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1212" w14:textId="37621598" w:rsidR="009D5541" w:rsidRDefault="009D5541" w:rsidP="009D5541">
      <w:pPr>
        <w:widowControl/>
        <w:shd w:val="clear" w:color="auto" w:fill="FFFFFF"/>
        <w:spacing w:after="210"/>
        <w:ind w:firstLineChars="50" w:firstLine="173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附件</w:t>
      </w:r>
      <w:r w:rsidR="009F1CC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4</w:t>
      </w:r>
    </w:p>
    <w:p w14:paraId="44FE1494" w14:textId="77777777" w:rsidR="009D5541" w:rsidRPr="009D5541" w:rsidRDefault="009D5541" w:rsidP="009D5541">
      <w:pPr>
        <w:widowControl/>
        <w:shd w:val="clear" w:color="auto" w:fill="FFFFFF"/>
        <w:spacing w:after="210"/>
        <w:ind w:firstLineChars="50" w:firstLine="173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9D5541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《股东来了》2020领奖规则</w:t>
      </w:r>
    </w:p>
    <w:p w14:paraId="5F6AEEA0" w14:textId="77777777" w:rsidR="009D5541" w:rsidRPr="009F1CCF" w:rsidRDefault="009D5541" w:rsidP="009D5541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4"/>
          <w:szCs w:val="24"/>
        </w:rPr>
        <w:t>《股东来了》2020领奖规则</w:t>
      </w:r>
      <w:r w:rsidRPr="009F1CCF">
        <w:rPr>
          <w:rFonts w:ascii="Microsoft YaHei UI" w:eastAsia="Microsoft YaHei UI" w:hAnsi="Microsoft YaHei UI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EA59369" wp14:editId="41151350">
                <wp:extent cx="304800" cy="304800"/>
                <wp:effectExtent l="0" t="0" r="0" b="0"/>
                <wp:docPr id="2" name="AutoShape 3" descr="https://mmbiz.qpic.cn/mmbiz_png/AGt3KdqLib8icmzcPEZHRp1ibC7MjmhTaqe6PoFQkB0E6Mb9pNPyr7KJCo0fu40k8uB67RRt4JqYzRqv4he6dfr0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CA941" id="AutoShape 3" o:spid="_x0000_s1026" alt="https://mmbiz.qpic.cn/mmbiz_png/AGt3KdqLib8icmzcPEZHRp1ibC7MjmhTaqe6PoFQkB0E6Mb9pNPyr7KJCo0fu40k8uB67RRt4JqYzRqv4he6dfr0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4F0+4fAIAAIgEAAAOAAAA&#10;AAAAAAAAAAAAAC4CAABkcnMvZTJvRG9jLnhtbFBLAQItABQABgAIAAAAIQBMoOks2AAAAAMBAAAP&#10;AAAAAAAAAAAAAAAAANYEAABkcnMvZG93bnJldi54bWxQSwUGAAAAAAQABADzAAAA2wUAAAAA&#10;" filled="f" stroked="f">
                <o:lock v:ext="edit" aspectratio="t"/>
                <w10:anchorlock/>
              </v:rect>
            </w:pict>
          </mc:Fallback>
        </mc:AlternateContent>
      </w:r>
    </w:p>
    <w:p w14:paraId="24516A09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一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在2020年8月10日15:30至2020年9月19日23:59答题期间，注册红包、个人排位赛红包、PK对战赛红包将实时发放，用户可在个人中心查看所获得的红包金额；全国周权益值排行榜奖金将于次周周五由奖金代发方联系发放。全国总权益值排行榜、36赛区总权益值排行榜、4片区总权益值排行榜获奖名单将于竞赛结束后，通过中国投资者网等渠道进行公示，公示期3天。公示期结束后，奖金代发方将与获奖用户进行联系，核对个人信息无误后，奖金将在7个工作日内发放。</w:t>
      </w:r>
    </w:p>
    <w:p w14:paraId="625DA30D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3D450403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二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、鉴于</w:t>
      </w:r>
      <w:proofErr w:type="gramStart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微信红包</w:t>
      </w:r>
      <w:proofErr w:type="gramEnd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发放规则，奖金需在24小时内领取，若未在规定时间内领取，则与下</w:t>
      </w:r>
      <w:proofErr w:type="gramStart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个赛周奖金</w:t>
      </w:r>
      <w:proofErr w:type="gramEnd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同时发放，如在竞赛结束后仍未领取，则视为自动放弃。</w:t>
      </w:r>
    </w:p>
    <w:p w14:paraId="1BB7BC36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72BC2447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三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、本次活动百万现金大奖，先到先得，领完为止，奖金</w:t>
      </w:r>
      <w:proofErr w:type="gramStart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支持微信提现</w:t>
      </w:r>
      <w:proofErr w:type="gramEnd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。</w:t>
      </w:r>
    </w:p>
    <w:p w14:paraId="36C8AEA1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4BE033A0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四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、为遵守国家税务相关规定，奖励金额超过100元的用户需要提供真实姓名、身份证号码、手机号、银行卡号和开户行等信息，信息经核实后发放奖金。用户在9月30日23:59前未提供以上信息，则视为自愿放弃。</w:t>
      </w:r>
    </w:p>
    <w:p w14:paraId="7329527F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134EB605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五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、本次活动奖金个人所得税由奖金代发方汇总申报，不以获奖个人名义申报。</w:t>
      </w:r>
    </w:p>
    <w:p w14:paraId="4DA9963D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7DF57361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六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、本规则最终解释权归投服中心所有。</w:t>
      </w:r>
    </w:p>
    <w:p w14:paraId="4C584C8B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1D7C9164" w14:textId="4F74FB92" w:rsidR="00FD6E15" w:rsidRPr="009F1CCF" w:rsidRDefault="009D5541" w:rsidP="009F1C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备注：竞赛期间，如</w:t>
      </w:r>
      <w:proofErr w:type="gramStart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遇相关</w:t>
      </w:r>
      <w:proofErr w:type="gramEnd"/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问题，请拨打客服热线</w:t>
      </w: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0571-26691737；0571-26691629；0571-26693466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咨询。</w:t>
      </w:r>
    </w:p>
    <w:sectPr w:rsidR="00FD6E15" w:rsidRPr="009F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BD"/>
    <w:rsid w:val="006C2973"/>
    <w:rsid w:val="00900FBD"/>
    <w:rsid w:val="009D5541"/>
    <w:rsid w:val="009F1CCF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EA9"/>
  <w15:docId w15:val="{4998162E-7AAD-4D26-A17B-E9B9895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4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5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41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2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116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8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3905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金俊：部门负责人</dc:creator>
  <cp:lastModifiedBy>徐毓</cp:lastModifiedBy>
  <cp:revision>3</cp:revision>
  <dcterms:created xsi:type="dcterms:W3CDTF">2020-08-13T08:55:00Z</dcterms:created>
  <dcterms:modified xsi:type="dcterms:W3CDTF">2020-08-13T08:56:00Z</dcterms:modified>
</cp:coreProperties>
</file>