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27C" w:rsidRDefault="003B527C">
      <w:pPr>
        <w:jc w:val="center"/>
        <w:rPr>
          <w:rFonts w:ascii="黑体" w:eastAsia="黑体" w:hAnsi="黑体"/>
          <w:b/>
          <w:sz w:val="44"/>
          <w:szCs w:val="44"/>
        </w:rPr>
      </w:pPr>
    </w:p>
    <w:p w:rsidR="003B527C" w:rsidRDefault="003B527C">
      <w:pPr>
        <w:jc w:val="center"/>
        <w:rPr>
          <w:rFonts w:ascii="黑体" w:eastAsia="黑体" w:hAnsi="黑体"/>
          <w:b/>
          <w:sz w:val="44"/>
          <w:szCs w:val="44"/>
        </w:rPr>
      </w:pPr>
    </w:p>
    <w:p w:rsidR="003B527C" w:rsidRDefault="003B527C">
      <w:pPr>
        <w:rPr>
          <w:rFonts w:ascii="华文新魏" w:eastAsia="华文新魏" w:hAnsi="黑体"/>
          <w:b/>
          <w:sz w:val="72"/>
          <w:szCs w:val="72"/>
        </w:rPr>
      </w:pPr>
    </w:p>
    <w:p w:rsidR="003B527C" w:rsidRDefault="003B527C">
      <w:pPr>
        <w:jc w:val="center"/>
        <w:rPr>
          <w:rFonts w:ascii="华文新魏" w:eastAsia="华文新魏" w:hAnsi="黑体"/>
          <w:b/>
          <w:sz w:val="72"/>
          <w:szCs w:val="72"/>
        </w:rPr>
      </w:pPr>
    </w:p>
    <w:p w:rsidR="003B527C" w:rsidRDefault="003B527C">
      <w:pPr>
        <w:jc w:val="center"/>
        <w:rPr>
          <w:rFonts w:ascii="华文新魏" w:eastAsia="华文新魏" w:hAnsi="黑体"/>
          <w:b/>
          <w:sz w:val="72"/>
          <w:szCs w:val="72"/>
        </w:rPr>
      </w:pPr>
      <w:r>
        <w:rPr>
          <w:rFonts w:ascii="华文新魏" w:eastAsia="华文新魏" w:hAnsi="黑体" w:hint="eastAsia"/>
          <w:b/>
          <w:sz w:val="72"/>
          <w:szCs w:val="72"/>
        </w:rPr>
        <w:t>渤海期货股份有限公司</w:t>
      </w:r>
    </w:p>
    <w:p w:rsidR="003B527C" w:rsidRDefault="00524C1E">
      <w:pPr>
        <w:jc w:val="center"/>
        <w:rPr>
          <w:rFonts w:ascii="华文新魏" w:eastAsia="华文新魏" w:hAnsi="黑体"/>
          <w:b/>
          <w:sz w:val="72"/>
          <w:szCs w:val="72"/>
        </w:rPr>
      </w:pPr>
      <w:r>
        <w:rPr>
          <w:rFonts w:ascii="华文新魏" w:eastAsia="华文新魏" w:hAnsi="黑体" w:hint="eastAsia"/>
          <w:b/>
          <w:sz w:val="72"/>
          <w:szCs w:val="72"/>
        </w:rPr>
        <w:t>20</w:t>
      </w:r>
      <w:r w:rsidR="00A51F24">
        <w:rPr>
          <w:rFonts w:ascii="华文新魏" w:eastAsia="华文新魏" w:hAnsi="黑体"/>
          <w:b/>
          <w:sz w:val="72"/>
          <w:szCs w:val="72"/>
        </w:rPr>
        <w:t>20</w:t>
      </w:r>
      <w:r w:rsidR="003B527C">
        <w:rPr>
          <w:rFonts w:ascii="华文新魏" w:eastAsia="华文新魏" w:hAnsi="黑体" w:hint="eastAsia"/>
          <w:b/>
          <w:sz w:val="72"/>
          <w:szCs w:val="72"/>
        </w:rPr>
        <w:t>年度社会责任报告</w:t>
      </w:r>
    </w:p>
    <w:p w:rsidR="003B527C" w:rsidRDefault="003B527C">
      <w:pPr>
        <w:ind w:firstLineChars="200" w:firstLine="600"/>
        <w:rPr>
          <w:rFonts w:ascii="仿宋" w:eastAsia="仿宋" w:hAnsi="仿宋"/>
          <w:sz w:val="30"/>
          <w:szCs w:val="30"/>
        </w:rPr>
      </w:pPr>
    </w:p>
    <w:p w:rsidR="003B527C" w:rsidRDefault="003B527C">
      <w:pPr>
        <w:ind w:firstLineChars="200" w:firstLine="600"/>
        <w:rPr>
          <w:rFonts w:ascii="仿宋" w:eastAsia="仿宋" w:hAnsi="仿宋"/>
          <w:sz w:val="30"/>
          <w:szCs w:val="30"/>
        </w:rPr>
      </w:pPr>
    </w:p>
    <w:p w:rsidR="003B527C" w:rsidRDefault="003B527C">
      <w:pPr>
        <w:ind w:firstLineChars="200" w:firstLine="600"/>
        <w:rPr>
          <w:rFonts w:ascii="仿宋" w:eastAsia="仿宋" w:hAnsi="仿宋"/>
          <w:sz w:val="30"/>
          <w:szCs w:val="30"/>
        </w:rPr>
      </w:pPr>
    </w:p>
    <w:p w:rsidR="003B527C" w:rsidRDefault="003B527C">
      <w:pPr>
        <w:ind w:firstLineChars="200" w:firstLine="600"/>
        <w:rPr>
          <w:rFonts w:ascii="仿宋" w:eastAsia="仿宋" w:hAnsi="仿宋"/>
          <w:sz w:val="30"/>
          <w:szCs w:val="30"/>
        </w:rPr>
      </w:pPr>
    </w:p>
    <w:p w:rsidR="003B527C" w:rsidRDefault="003B527C">
      <w:pPr>
        <w:ind w:firstLineChars="200" w:firstLine="600"/>
        <w:rPr>
          <w:rFonts w:ascii="仿宋" w:eastAsia="仿宋" w:hAnsi="仿宋"/>
          <w:sz w:val="30"/>
          <w:szCs w:val="30"/>
        </w:rPr>
      </w:pPr>
    </w:p>
    <w:p w:rsidR="003B527C" w:rsidRDefault="003B527C">
      <w:pPr>
        <w:ind w:firstLineChars="200" w:firstLine="600"/>
        <w:rPr>
          <w:rFonts w:ascii="仿宋" w:eastAsia="仿宋" w:hAnsi="仿宋"/>
          <w:sz w:val="30"/>
          <w:szCs w:val="30"/>
        </w:rPr>
      </w:pPr>
    </w:p>
    <w:p w:rsidR="003B527C" w:rsidRDefault="003B527C">
      <w:pPr>
        <w:ind w:firstLineChars="200" w:firstLine="600"/>
        <w:rPr>
          <w:rFonts w:ascii="仿宋" w:eastAsia="仿宋" w:hAnsi="仿宋"/>
          <w:sz w:val="30"/>
          <w:szCs w:val="30"/>
        </w:rPr>
      </w:pPr>
    </w:p>
    <w:p w:rsidR="003B527C" w:rsidRDefault="003B527C">
      <w:pPr>
        <w:ind w:firstLineChars="200" w:firstLine="600"/>
        <w:rPr>
          <w:rFonts w:ascii="仿宋" w:eastAsia="仿宋" w:hAnsi="仿宋"/>
          <w:sz w:val="30"/>
          <w:szCs w:val="30"/>
        </w:rPr>
      </w:pPr>
    </w:p>
    <w:p w:rsidR="003B527C" w:rsidRDefault="003B527C">
      <w:pPr>
        <w:ind w:firstLineChars="200" w:firstLine="600"/>
        <w:rPr>
          <w:rFonts w:ascii="仿宋" w:eastAsia="仿宋" w:hAnsi="仿宋"/>
          <w:sz w:val="30"/>
          <w:szCs w:val="30"/>
        </w:rPr>
      </w:pPr>
    </w:p>
    <w:p w:rsidR="003B527C" w:rsidRDefault="004A4C77">
      <w:pPr>
        <w:ind w:firstLineChars="200" w:firstLine="420"/>
        <w:jc w:val="center"/>
        <w:rPr>
          <w:rFonts w:ascii="仿宋" w:eastAsia="仿宋" w:hAnsi="仿宋"/>
          <w:sz w:val="30"/>
          <w:szCs w:val="30"/>
        </w:rPr>
      </w:pPr>
      <w:r>
        <w:rPr>
          <w:noProof/>
        </w:rPr>
        <w:drawing>
          <wp:inline distT="0" distB="0" distL="0" distR="0">
            <wp:extent cx="2657475" cy="590550"/>
            <wp:effectExtent l="0" t="0" r="0" b="0"/>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590550"/>
                    </a:xfrm>
                    <a:prstGeom prst="rect">
                      <a:avLst/>
                    </a:prstGeom>
                    <a:noFill/>
                    <a:ln>
                      <a:noFill/>
                    </a:ln>
                  </pic:spPr>
                </pic:pic>
              </a:graphicData>
            </a:graphic>
          </wp:inline>
        </w:drawing>
      </w:r>
    </w:p>
    <w:p w:rsidR="003B527C" w:rsidRDefault="003B527C">
      <w:pPr>
        <w:ind w:firstLineChars="200" w:firstLine="600"/>
        <w:rPr>
          <w:rFonts w:ascii="仿宋" w:eastAsia="仿宋" w:hAnsi="仿宋"/>
          <w:sz w:val="30"/>
          <w:szCs w:val="30"/>
        </w:rPr>
      </w:pPr>
    </w:p>
    <w:p w:rsidR="003B527C" w:rsidRDefault="003B527C" w:rsidP="00C63F8A">
      <w:pPr>
        <w:rPr>
          <w:rFonts w:ascii="仿宋" w:eastAsia="仿宋" w:hAnsi="仿宋"/>
          <w:sz w:val="30"/>
          <w:szCs w:val="30"/>
        </w:rPr>
      </w:pPr>
    </w:p>
    <w:p w:rsidR="003B527C" w:rsidRDefault="003B527C" w:rsidP="00BB3252">
      <w:pPr>
        <w:jc w:val="center"/>
        <w:rPr>
          <w:rFonts w:ascii="黑体" w:eastAsia="黑体" w:hAnsi="黑体"/>
          <w:sz w:val="44"/>
          <w:szCs w:val="44"/>
        </w:rPr>
      </w:pPr>
      <w:r>
        <w:rPr>
          <w:rFonts w:ascii="黑体" w:eastAsia="黑体" w:hAnsi="黑体" w:hint="eastAsia"/>
          <w:sz w:val="44"/>
          <w:szCs w:val="44"/>
        </w:rPr>
        <w:lastRenderedPageBreak/>
        <w:t>目</w:t>
      </w:r>
      <w:r w:rsidR="00BB3252">
        <w:rPr>
          <w:rFonts w:ascii="黑体" w:eastAsia="黑体" w:hAnsi="黑体" w:hint="eastAsia"/>
          <w:sz w:val="44"/>
          <w:szCs w:val="44"/>
        </w:rPr>
        <w:t xml:space="preserve"> </w:t>
      </w:r>
      <w:r w:rsidR="00BB3252">
        <w:rPr>
          <w:rFonts w:ascii="黑体" w:eastAsia="黑体" w:hAnsi="黑体"/>
          <w:sz w:val="44"/>
          <w:szCs w:val="44"/>
        </w:rPr>
        <w:t xml:space="preserve">   </w:t>
      </w:r>
      <w:r>
        <w:rPr>
          <w:rFonts w:ascii="黑体" w:eastAsia="黑体" w:hAnsi="黑体" w:hint="eastAsia"/>
          <w:sz w:val="44"/>
          <w:szCs w:val="44"/>
        </w:rPr>
        <w:t>录</w:t>
      </w:r>
    </w:p>
    <w:p w:rsidR="00C63F8A" w:rsidRPr="005D0726" w:rsidRDefault="003B527C" w:rsidP="00C63F8A">
      <w:pPr>
        <w:pStyle w:val="11"/>
        <w:spacing w:line="360" w:lineRule="auto"/>
        <w:rPr>
          <w:rFonts w:ascii="等线" w:eastAsia="等线" w:hAnsi="等线"/>
          <w:b w:val="0"/>
          <w:noProof/>
          <w:sz w:val="22"/>
          <w:szCs w:val="22"/>
        </w:rPr>
      </w:pPr>
      <w:r w:rsidRPr="00C63F8A">
        <w:rPr>
          <w:rFonts w:ascii="仿宋" w:eastAsia="仿宋" w:hAnsi="仿宋"/>
          <w:sz w:val="32"/>
          <w:szCs w:val="30"/>
        </w:rPr>
        <w:fldChar w:fldCharType="begin"/>
      </w:r>
      <w:r w:rsidRPr="00C63F8A">
        <w:rPr>
          <w:rFonts w:ascii="仿宋" w:eastAsia="仿宋" w:hAnsi="仿宋"/>
          <w:sz w:val="32"/>
          <w:szCs w:val="30"/>
        </w:rPr>
        <w:instrText xml:space="preserve"> </w:instrText>
      </w:r>
      <w:r w:rsidRPr="00C63F8A">
        <w:rPr>
          <w:rFonts w:ascii="仿宋" w:eastAsia="仿宋" w:hAnsi="仿宋" w:hint="eastAsia"/>
          <w:sz w:val="32"/>
          <w:szCs w:val="30"/>
        </w:rPr>
        <w:instrText>TOC \o "1-3" \h \z \u</w:instrText>
      </w:r>
      <w:r w:rsidRPr="00C63F8A">
        <w:rPr>
          <w:rFonts w:ascii="仿宋" w:eastAsia="仿宋" w:hAnsi="仿宋"/>
          <w:sz w:val="32"/>
          <w:szCs w:val="30"/>
        </w:rPr>
        <w:instrText xml:space="preserve"> </w:instrText>
      </w:r>
      <w:r w:rsidRPr="00C63F8A">
        <w:rPr>
          <w:rFonts w:ascii="仿宋" w:eastAsia="仿宋" w:hAnsi="仿宋"/>
          <w:sz w:val="32"/>
          <w:szCs w:val="30"/>
        </w:rPr>
        <w:fldChar w:fldCharType="separate"/>
      </w:r>
      <w:hyperlink w:anchor="_Toc38963653" w:history="1">
        <w:r w:rsidR="00C63F8A" w:rsidRPr="00C63F8A">
          <w:rPr>
            <w:rStyle w:val="aa"/>
            <w:noProof/>
            <w:sz w:val="22"/>
          </w:rPr>
          <w:t>第一章</w:t>
        </w:r>
        <w:r w:rsidR="00C63F8A" w:rsidRPr="00C63F8A">
          <w:rPr>
            <w:rStyle w:val="aa"/>
            <w:noProof/>
            <w:sz w:val="22"/>
          </w:rPr>
          <w:t xml:space="preserve"> </w:t>
        </w:r>
        <w:r w:rsidR="00C63F8A" w:rsidRPr="00C63F8A">
          <w:rPr>
            <w:rStyle w:val="aa"/>
            <w:noProof/>
            <w:sz w:val="22"/>
          </w:rPr>
          <w:t>公司愿景与社会责任定位</w:t>
        </w:r>
        <w:r w:rsidR="00C63F8A" w:rsidRPr="00C63F8A">
          <w:rPr>
            <w:noProof/>
            <w:webHidden/>
            <w:sz w:val="22"/>
          </w:rPr>
          <w:tab/>
        </w:r>
        <w:r w:rsidR="00C63F8A" w:rsidRPr="00C63F8A">
          <w:rPr>
            <w:noProof/>
            <w:webHidden/>
            <w:sz w:val="22"/>
          </w:rPr>
          <w:fldChar w:fldCharType="begin"/>
        </w:r>
        <w:r w:rsidR="00C63F8A" w:rsidRPr="00C63F8A">
          <w:rPr>
            <w:noProof/>
            <w:webHidden/>
            <w:sz w:val="22"/>
          </w:rPr>
          <w:instrText xml:space="preserve"> PAGEREF _Toc38963653 \h </w:instrText>
        </w:r>
        <w:r w:rsidR="00C63F8A" w:rsidRPr="00C63F8A">
          <w:rPr>
            <w:noProof/>
            <w:webHidden/>
            <w:sz w:val="22"/>
          </w:rPr>
        </w:r>
        <w:r w:rsidR="00C63F8A" w:rsidRPr="00C63F8A">
          <w:rPr>
            <w:noProof/>
            <w:webHidden/>
            <w:sz w:val="22"/>
          </w:rPr>
          <w:fldChar w:fldCharType="separate"/>
        </w:r>
        <w:r w:rsidR="005A1E59">
          <w:rPr>
            <w:noProof/>
            <w:webHidden/>
            <w:sz w:val="22"/>
          </w:rPr>
          <w:t>3</w:t>
        </w:r>
        <w:r w:rsidR="00C63F8A" w:rsidRPr="00C63F8A">
          <w:rPr>
            <w:noProof/>
            <w:webHidden/>
            <w:sz w:val="22"/>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54" w:history="1">
        <w:r w:rsidR="00C63F8A" w:rsidRPr="00C63F8A">
          <w:rPr>
            <w:rStyle w:val="aa"/>
            <w:noProof/>
            <w:sz w:val="24"/>
          </w:rPr>
          <w:t>1.1</w:t>
        </w:r>
        <w:r w:rsidR="00C63F8A" w:rsidRPr="00C63F8A">
          <w:rPr>
            <w:rStyle w:val="aa"/>
            <w:noProof/>
            <w:sz w:val="24"/>
          </w:rPr>
          <w:t>公司愿景和发展战略</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_Toc38963654 \h </w:instrText>
        </w:r>
        <w:r w:rsidR="00C63F8A" w:rsidRPr="00C63F8A">
          <w:rPr>
            <w:noProof/>
            <w:webHidden/>
            <w:sz w:val="24"/>
          </w:rPr>
        </w:r>
        <w:r w:rsidR="00C63F8A" w:rsidRPr="00C63F8A">
          <w:rPr>
            <w:noProof/>
            <w:webHidden/>
            <w:sz w:val="24"/>
          </w:rPr>
          <w:fldChar w:fldCharType="separate"/>
        </w:r>
        <w:r w:rsidR="005A1E59">
          <w:rPr>
            <w:noProof/>
            <w:webHidden/>
            <w:sz w:val="24"/>
          </w:rPr>
          <w:t>3</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55" w:history="1">
        <w:r w:rsidR="00C63F8A" w:rsidRPr="00C63F8A">
          <w:rPr>
            <w:rStyle w:val="aa"/>
            <w:noProof/>
            <w:sz w:val="24"/>
          </w:rPr>
          <w:t>1.2</w:t>
        </w:r>
        <w:r w:rsidR="00C63F8A" w:rsidRPr="00C63F8A">
          <w:rPr>
            <w:rStyle w:val="aa"/>
            <w:noProof/>
            <w:sz w:val="24"/>
          </w:rPr>
          <w:t>公司使命和价值观陈述</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_Toc38963655 \h </w:instrText>
        </w:r>
        <w:r w:rsidR="00C63F8A" w:rsidRPr="00C63F8A">
          <w:rPr>
            <w:noProof/>
            <w:webHidden/>
            <w:sz w:val="24"/>
          </w:rPr>
        </w:r>
        <w:r w:rsidR="00C63F8A" w:rsidRPr="00C63F8A">
          <w:rPr>
            <w:noProof/>
            <w:webHidden/>
            <w:sz w:val="24"/>
          </w:rPr>
          <w:fldChar w:fldCharType="separate"/>
        </w:r>
        <w:r w:rsidR="005A1E59">
          <w:rPr>
            <w:noProof/>
            <w:webHidden/>
            <w:sz w:val="24"/>
          </w:rPr>
          <w:t>3</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56" w:history="1">
        <w:r w:rsidR="00C63F8A" w:rsidRPr="00C63F8A">
          <w:rPr>
            <w:rStyle w:val="aa"/>
            <w:noProof/>
            <w:sz w:val="24"/>
          </w:rPr>
          <w:t>1.3</w:t>
        </w:r>
        <w:r w:rsidR="00C63F8A" w:rsidRPr="00C63F8A">
          <w:rPr>
            <w:rStyle w:val="aa"/>
            <w:noProof/>
            <w:sz w:val="24"/>
          </w:rPr>
          <w:t>公司对社会责任的认识与定位</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_Toc38963656 \h </w:instrText>
        </w:r>
        <w:r w:rsidR="00C63F8A" w:rsidRPr="00C63F8A">
          <w:rPr>
            <w:noProof/>
            <w:webHidden/>
            <w:sz w:val="24"/>
          </w:rPr>
        </w:r>
        <w:r w:rsidR="00C63F8A" w:rsidRPr="00C63F8A">
          <w:rPr>
            <w:noProof/>
            <w:webHidden/>
            <w:sz w:val="24"/>
          </w:rPr>
          <w:fldChar w:fldCharType="separate"/>
        </w:r>
        <w:r w:rsidR="005A1E59">
          <w:rPr>
            <w:noProof/>
            <w:webHidden/>
            <w:sz w:val="24"/>
          </w:rPr>
          <w:t>3</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57" w:history="1">
        <w:r w:rsidR="00C63F8A" w:rsidRPr="00C63F8A">
          <w:rPr>
            <w:rStyle w:val="aa"/>
            <w:noProof/>
            <w:sz w:val="24"/>
          </w:rPr>
          <w:t>1.4</w:t>
        </w:r>
        <w:r w:rsidR="00C63F8A" w:rsidRPr="00C63F8A">
          <w:rPr>
            <w:rStyle w:val="aa"/>
            <w:noProof/>
            <w:sz w:val="24"/>
          </w:rPr>
          <w:t>公司董事长的信</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_Toc38963657 \h </w:instrText>
        </w:r>
        <w:r w:rsidR="00C63F8A" w:rsidRPr="00C63F8A">
          <w:rPr>
            <w:noProof/>
            <w:webHidden/>
            <w:sz w:val="24"/>
          </w:rPr>
        </w:r>
        <w:r w:rsidR="00C63F8A" w:rsidRPr="00C63F8A">
          <w:rPr>
            <w:noProof/>
            <w:webHidden/>
            <w:sz w:val="24"/>
          </w:rPr>
          <w:fldChar w:fldCharType="separate"/>
        </w:r>
        <w:r w:rsidR="005A1E59">
          <w:rPr>
            <w:noProof/>
            <w:webHidden/>
            <w:sz w:val="24"/>
          </w:rPr>
          <w:t>4</w:t>
        </w:r>
        <w:r w:rsidR="00C63F8A" w:rsidRPr="00C63F8A">
          <w:rPr>
            <w:noProof/>
            <w:webHidden/>
            <w:sz w:val="24"/>
          </w:rPr>
          <w:fldChar w:fldCharType="end"/>
        </w:r>
      </w:hyperlink>
    </w:p>
    <w:p w:rsidR="00C63F8A" w:rsidRPr="005D0726" w:rsidRDefault="00D62CA2" w:rsidP="00C63F8A">
      <w:pPr>
        <w:pStyle w:val="11"/>
        <w:spacing w:line="360" w:lineRule="auto"/>
        <w:rPr>
          <w:rFonts w:ascii="等线" w:eastAsia="等线" w:hAnsi="等线"/>
          <w:b w:val="0"/>
          <w:noProof/>
          <w:sz w:val="22"/>
          <w:szCs w:val="22"/>
        </w:rPr>
      </w:pPr>
      <w:hyperlink w:anchor="_Toc38963658" w:history="1">
        <w:r w:rsidR="00C63F8A" w:rsidRPr="00C63F8A">
          <w:rPr>
            <w:rStyle w:val="aa"/>
            <w:noProof/>
            <w:sz w:val="22"/>
          </w:rPr>
          <w:t>第二章</w:t>
        </w:r>
        <w:r w:rsidR="00C63F8A" w:rsidRPr="00C63F8A">
          <w:rPr>
            <w:rStyle w:val="aa"/>
            <w:noProof/>
            <w:sz w:val="22"/>
          </w:rPr>
          <w:t xml:space="preserve"> </w:t>
        </w:r>
        <w:r w:rsidR="00C63F8A" w:rsidRPr="00C63F8A">
          <w:rPr>
            <w:rStyle w:val="aa"/>
            <w:noProof/>
            <w:sz w:val="22"/>
          </w:rPr>
          <w:t>公司概况</w:t>
        </w:r>
        <w:r w:rsidR="00C63F8A" w:rsidRPr="00C63F8A">
          <w:rPr>
            <w:noProof/>
            <w:webHidden/>
            <w:sz w:val="22"/>
          </w:rPr>
          <w:tab/>
        </w:r>
        <w:r w:rsidR="00C63F8A" w:rsidRPr="00C63F8A">
          <w:rPr>
            <w:noProof/>
            <w:webHidden/>
            <w:sz w:val="22"/>
          </w:rPr>
          <w:fldChar w:fldCharType="begin"/>
        </w:r>
        <w:r w:rsidR="00C63F8A" w:rsidRPr="00C63F8A">
          <w:rPr>
            <w:noProof/>
            <w:webHidden/>
            <w:sz w:val="22"/>
          </w:rPr>
          <w:instrText xml:space="preserve"> PAGEREF _Toc38963658 \h </w:instrText>
        </w:r>
        <w:r w:rsidR="00C63F8A" w:rsidRPr="00C63F8A">
          <w:rPr>
            <w:noProof/>
            <w:webHidden/>
            <w:sz w:val="22"/>
          </w:rPr>
        </w:r>
        <w:r w:rsidR="00C63F8A" w:rsidRPr="00C63F8A">
          <w:rPr>
            <w:noProof/>
            <w:webHidden/>
            <w:sz w:val="22"/>
          </w:rPr>
          <w:fldChar w:fldCharType="separate"/>
        </w:r>
        <w:r w:rsidR="005A1E59">
          <w:rPr>
            <w:noProof/>
            <w:webHidden/>
            <w:sz w:val="22"/>
          </w:rPr>
          <w:t>5</w:t>
        </w:r>
        <w:r w:rsidR="00C63F8A" w:rsidRPr="00C63F8A">
          <w:rPr>
            <w:noProof/>
            <w:webHidden/>
            <w:sz w:val="22"/>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59" w:history="1">
        <w:r w:rsidR="00C63F8A" w:rsidRPr="00C63F8A">
          <w:rPr>
            <w:rStyle w:val="aa"/>
            <w:noProof/>
            <w:sz w:val="24"/>
          </w:rPr>
          <w:t>2.1</w:t>
        </w:r>
        <w:r w:rsidR="00C63F8A" w:rsidRPr="00C63F8A">
          <w:rPr>
            <w:rStyle w:val="aa"/>
            <w:noProof/>
            <w:sz w:val="24"/>
          </w:rPr>
          <w:t>公司概况</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_Toc38963659 \h </w:instrText>
        </w:r>
        <w:r w:rsidR="00C63F8A" w:rsidRPr="00C63F8A">
          <w:rPr>
            <w:noProof/>
            <w:webHidden/>
            <w:sz w:val="24"/>
          </w:rPr>
        </w:r>
        <w:r w:rsidR="00C63F8A" w:rsidRPr="00C63F8A">
          <w:rPr>
            <w:noProof/>
            <w:webHidden/>
            <w:sz w:val="24"/>
          </w:rPr>
          <w:fldChar w:fldCharType="separate"/>
        </w:r>
        <w:r w:rsidR="005A1E59">
          <w:rPr>
            <w:noProof/>
            <w:webHidden/>
            <w:sz w:val="24"/>
          </w:rPr>
          <w:t>5</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0" w:history="1">
        <w:r w:rsidR="00C63F8A" w:rsidRPr="00C63F8A">
          <w:rPr>
            <w:rStyle w:val="aa"/>
            <w:noProof/>
            <w:sz w:val="24"/>
          </w:rPr>
          <w:t>2.2</w:t>
        </w:r>
        <w:r w:rsidR="00C63F8A" w:rsidRPr="00C63F8A">
          <w:rPr>
            <w:rStyle w:val="aa"/>
            <w:noProof/>
            <w:sz w:val="24"/>
          </w:rPr>
          <w:t>公司大事记</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_Toc38963660 \h </w:instrText>
        </w:r>
        <w:r w:rsidR="00C63F8A" w:rsidRPr="00C63F8A">
          <w:rPr>
            <w:noProof/>
            <w:webHidden/>
            <w:sz w:val="24"/>
          </w:rPr>
        </w:r>
        <w:r w:rsidR="00C63F8A" w:rsidRPr="00C63F8A">
          <w:rPr>
            <w:noProof/>
            <w:webHidden/>
            <w:sz w:val="24"/>
          </w:rPr>
          <w:fldChar w:fldCharType="separate"/>
        </w:r>
        <w:r w:rsidR="005A1E59">
          <w:rPr>
            <w:noProof/>
            <w:webHidden/>
            <w:sz w:val="24"/>
          </w:rPr>
          <w:t>6</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1" w:history="1">
        <w:r w:rsidR="00C63F8A" w:rsidRPr="00C63F8A">
          <w:rPr>
            <w:rStyle w:val="aa"/>
            <w:noProof/>
            <w:sz w:val="24"/>
          </w:rPr>
          <w:t>2.3</w:t>
        </w:r>
        <w:r w:rsidR="00C63F8A" w:rsidRPr="00C63F8A">
          <w:rPr>
            <w:rStyle w:val="aa"/>
            <w:noProof/>
            <w:sz w:val="24"/>
          </w:rPr>
          <w:t>公司利益相关者关系</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_Toc38963661 \h </w:instrText>
        </w:r>
        <w:r w:rsidR="00C63F8A" w:rsidRPr="00C63F8A">
          <w:rPr>
            <w:noProof/>
            <w:webHidden/>
            <w:sz w:val="24"/>
          </w:rPr>
        </w:r>
        <w:r w:rsidR="00C63F8A" w:rsidRPr="00C63F8A">
          <w:rPr>
            <w:noProof/>
            <w:webHidden/>
            <w:sz w:val="24"/>
          </w:rPr>
          <w:fldChar w:fldCharType="separate"/>
        </w:r>
        <w:r w:rsidR="005A1E59">
          <w:rPr>
            <w:noProof/>
            <w:webHidden/>
            <w:sz w:val="24"/>
          </w:rPr>
          <w:t>7</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2" w:history="1">
        <w:r w:rsidR="00C63F8A" w:rsidRPr="00C63F8A">
          <w:rPr>
            <w:rStyle w:val="aa"/>
            <w:noProof/>
            <w:sz w:val="24"/>
          </w:rPr>
          <w:t>2.4</w:t>
        </w:r>
        <w:r w:rsidR="00C63F8A" w:rsidRPr="00C63F8A">
          <w:rPr>
            <w:rStyle w:val="aa"/>
            <w:noProof/>
            <w:sz w:val="24"/>
          </w:rPr>
          <w:t>本报告内容的范围和概况</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_Toc38963662 \h </w:instrText>
        </w:r>
        <w:r w:rsidR="00C63F8A" w:rsidRPr="00C63F8A">
          <w:rPr>
            <w:noProof/>
            <w:webHidden/>
            <w:sz w:val="24"/>
          </w:rPr>
        </w:r>
        <w:r w:rsidR="00C63F8A" w:rsidRPr="00C63F8A">
          <w:rPr>
            <w:noProof/>
            <w:webHidden/>
            <w:sz w:val="24"/>
          </w:rPr>
          <w:fldChar w:fldCharType="separate"/>
        </w:r>
        <w:r w:rsidR="005A1E59">
          <w:rPr>
            <w:noProof/>
            <w:webHidden/>
            <w:sz w:val="24"/>
          </w:rPr>
          <w:t>8</w:t>
        </w:r>
        <w:r w:rsidR="00C63F8A" w:rsidRPr="00C63F8A">
          <w:rPr>
            <w:noProof/>
            <w:webHidden/>
            <w:sz w:val="24"/>
          </w:rPr>
          <w:fldChar w:fldCharType="end"/>
        </w:r>
      </w:hyperlink>
    </w:p>
    <w:p w:rsidR="00C63F8A" w:rsidRPr="005D0726" w:rsidRDefault="00D62CA2" w:rsidP="00C63F8A">
      <w:pPr>
        <w:pStyle w:val="11"/>
        <w:spacing w:line="360" w:lineRule="auto"/>
        <w:rPr>
          <w:rFonts w:ascii="等线" w:eastAsia="等线" w:hAnsi="等线"/>
          <w:b w:val="0"/>
          <w:noProof/>
          <w:sz w:val="22"/>
          <w:szCs w:val="22"/>
        </w:rPr>
      </w:pPr>
      <w:hyperlink w:anchor="_Toc38963663" w:history="1">
        <w:r w:rsidR="00C63F8A" w:rsidRPr="00C63F8A">
          <w:rPr>
            <w:rStyle w:val="aa"/>
            <w:noProof/>
            <w:sz w:val="22"/>
          </w:rPr>
          <w:t>第三章</w:t>
        </w:r>
        <w:r w:rsidR="00C63F8A" w:rsidRPr="00C63F8A">
          <w:rPr>
            <w:rStyle w:val="aa"/>
            <w:noProof/>
            <w:sz w:val="22"/>
          </w:rPr>
          <w:t xml:space="preserve"> </w:t>
        </w:r>
        <w:r w:rsidR="00C63F8A" w:rsidRPr="00C63F8A">
          <w:rPr>
            <w:rStyle w:val="aa"/>
            <w:noProof/>
            <w:sz w:val="22"/>
          </w:rPr>
          <w:t>公司治理结构与管理体制</w:t>
        </w:r>
        <w:r w:rsidR="00C63F8A" w:rsidRPr="00C63F8A">
          <w:rPr>
            <w:noProof/>
            <w:webHidden/>
            <w:sz w:val="22"/>
          </w:rPr>
          <w:tab/>
        </w:r>
        <w:r w:rsidR="00C63F8A" w:rsidRPr="00C63F8A">
          <w:rPr>
            <w:noProof/>
            <w:webHidden/>
            <w:sz w:val="22"/>
          </w:rPr>
          <w:fldChar w:fldCharType="begin"/>
        </w:r>
        <w:r w:rsidR="00C63F8A" w:rsidRPr="00C63F8A">
          <w:rPr>
            <w:noProof/>
            <w:webHidden/>
            <w:sz w:val="22"/>
          </w:rPr>
          <w:instrText xml:space="preserve"> PAGEREF _Toc38963663 \h </w:instrText>
        </w:r>
        <w:r w:rsidR="00C63F8A" w:rsidRPr="00C63F8A">
          <w:rPr>
            <w:noProof/>
            <w:webHidden/>
            <w:sz w:val="22"/>
          </w:rPr>
        </w:r>
        <w:r w:rsidR="00C63F8A" w:rsidRPr="00C63F8A">
          <w:rPr>
            <w:noProof/>
            <w:webHidden/>
            <w:sz w:val="22"/>
          </w:rPr>
          <w:fldChar w:fldCharType="separate"/>
        </w:r>
        <w:r w:rsidR="005A1E59">
          <w:rPr>
            <w:noProof/>
            <w:webHidden/>
            <w:sz w:val="22"/>
          </w:rPr>
          <w:t>9</w:t>
        </w:r>
        <w:r w:rsidR="00C63F8A" w:rsidRPr="00C63F8A">
          <w:rPr>
            <w:noProof/>
            <w:webHidden/>
            <w:sz w:val="22"/>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4" w:history="1">
        <w:r w:rsidR="00C63F8A" w:rsidRPr="00C63F8A">
          <w:rPr>
            <w:rStyle w:val="aa"/>
            <w:noProof/>
            <w:sz w:val="24"/>
          </w:rPr>
          <w:t>3.1</w:t>
        </w:r>
        <w:r w:rsidR="00C63F8A" w:rsidRPr="00C63F8A">
          <w:rPr>
            <w:rStyle w:val="aa"/>
            <w:noProof/>
            <w:sz w:val="24"/>
          </w:rPr>
          <w:t>股东责权</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_Toc38963664 \h </w:instrText>
        </w:r>
        <w:r w:rsidR="00C63F8A" w:rsidRPr="00C63F8A">
          <w:rPr>
            <w:noProof/>
            <w:webHidden/>
            <w:sz w:val="24"/>
          </w:rPr>
        </w:r>
        <w:r w:rsidR="00C63F8A" w:rsidRPr="00C63F8A">
          <w:rPr>
            <w:noProof/>
            <w:webHidden/>
            <w:sz w:val="24"/>
          </w:rPr>
          <w:fldChar w:fldCharType="separate"/>
        </w:r>
        <w:r w:rsidR="005A1E59">
          <w:rPr>
            <w:noProof/>
            <w:webHidden/>
            <w:sz w:val="24"/>
          </w:rPr>
          <w:t>9</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5" w:history="1">
        <w:r w:rsidR="00C63F8A" w:rsidRPr="00C63F8A">
          <w:rPr>
            <w:rStyle w:val="aa"/>
            <w:noProof/>
            <w:sz w:val="24"/>
          </w:rPr>
          <w:t>3.2</w:t>
        </w:r>
        <w:r w:rsidR="00C63F8A" w:rsidRPr="00C63F8A">
          <w:rPr>
            <w:rStyle w:val="aa"/>
            <w:noProof/>
            <w:sz w:val="24"/>
          </w:rPr>
          <w:t>董事会、监事会、高级管理人员</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_Toc38963665 \h </w:instrText>
        </w:r>
        <w:r w:rsidR="00C63F8A" w:rsidRPr="00C63F8A">
          <w:rPr>
            <w:noProof/>
            <w:webHidden/>
            <w:sz w:val="24"/>
          </w:rPr>
        </w:r>
        <w:r w:rsidR="00C63F8A" w:rsidRPr="00C63F8A">
          <w:rPr>
            <w:noProof/>
            <w:webHidden/>
            <w:sz w:val="24"/>
          </w:rPr>
          <w:fldChar w:fldCharType="separate"/>
        </w:r>
        <w:r w:rsidR="005A1E59">
          <w:rPr>
            <w:noProof/>
            <w:webHidden/>
            <w:sz w:val="24"/>
          </w:rPr>
          <w:t>9</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6" w:history="1">
        <w:r w:rsidR="00C63F8A" w:rsidRPr="00C63F8A">
          <w:rPr>
            <w:rStyle w:val="aa"/>
            <w:noProof/>
            <w:sz w:val="24"/>
          </w:rPr>
          <w:t>3.3</w:t>
        </w:r>
        <w:r w:rsidR="00C63F8A" w:rsidRPr="00C63F8A">
          <w:rPr>
            <w:rStyle w:val="aa"/>
            <w:noProof/>
            <w:sz w:val="24"/>
          </w:rPr>
          <w:t>与经济、环境和社会业绩相关的政策及其实施情况</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_Toc38963666 \h </w:instrText>
        </w:r>
        <w:r w:rsidR="00C63F8A" w:rsidRPr="00C63F8A">
          <w:rPr>
            <w:noProof/>
            <w:webHidden/>
            <w:sz w:val="24"/>
          </w:rPr>
        </w:r>
        <w:r w:rsidR="00C63F8A" w:rsidRPr="00C63F8A">
          <w:rPr>
            <w:noProof/>
            <w:webHidden/>
            <w:sz w:val="24"/>
          </w:rPr>
          <w:fldChar w:fldCharType="separate"/>
        </w:r>
        <w:r w:rsidR="005A1E59">
          <w:rPr>
            <w:noProof/>
            <w:webHidden/>
            <w:sz w:val="24"/>
          </w:rPr>
          <w:t>10</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7" w:history="1">
        <w:r w:rsidR="00C63F8A" w:rsidRPr="00C63F8A">
          <w:rPr>
            <w:rStyle w:val="aa"/>
            <w:noProof/>
            <w:sz w:val="24"/>
            <w:lang w:val="en-GB"/>
          </w:rPr>
          <w:t>3.4</w:t>
        </w:r>
        <w:r w:rsidR="00C63F8A" w:rsidRPr="00C63F8A">
          <w:rPr>
            <w:rStyle w:val="aa"/>
            <w:noProof/>
            <w:sz w:val="24"/>
            <w:lang w:val="en-GB"/>
          </w:rPr>
          <w:t>利益相关者参与</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_Toc38963667 \h </w:instrText>
        </w:r>
        <w:r w:rsidR="00C63F8A" w:rsidRPr="00C63F8A">
          <w:rPr>
            <w:noProof/>
            <w:webHidden/>
            <w:sz w:val="24"/>
          </w:rPr>
        </w:r>
        <w:r w:rsidR="00C63F8A" w:rsidRPr="00C63F8A">
          <w:rPr>
            <w:noProof/>
            <w:webHidden/>
            <w:sz w:val="24"/>
          </w:rPr>
          <w:fldChar w:fldCharType="separate"/>
        </w:r>
        <w:r w:rsidR="005A1E59">
          <w:rPr>
            <w:noProof/>
            <w:webHidden/>
            <w:sz w:val="24"/>
          </w:rPr>
          <w:t>11</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8" w:history="1">
        <w:r w:rsidR="00C63F8A" w:rsidRPr="00C63F8A">
          <w:rPr>
            <w:rStyle w:val="aa"/>
            <w:noProof/>
            <w:sz w:val="24"/>
            <w:lang w:val="en-GB"/>
          </w:rPr>
          <w:t>3.5</w:t>
        </w:r>
        <w:r w:rsidR="00C63F8A" w:rsidRPr="00C63F8A">
          <w:rPr>
            <w:rStyle w:val="aa"/>
            <w:noProof/>
            <w:sz w:val="24"/>
          </w:rPr>
          <w:t>履行经济、环境和社会责任的计划与步骤；环境、健康与安全政策</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_Toc38963668 \h </w:instrText>
        </w:r>
        <w:r w:rsidR="00C63F8A" w:rsidRPr="00C63F8A">
          <w:rPr>
            <w:noProof/>
            <w:webHidden/>
            <w:sz w:val="24"/>
          </w:rPr>
        </w:r>
        <w:r w:rsidR="00C63F8A" w:rsidRPr="00C63F8A">
          <w:rPr>
            <w:noProof/>
            <w:webHidden/>
            <w:sz w:val="24"/>
          </w:rPr>
          <w:fldChar w:fldCharType="separate"/>
        </w:r>
        <w:r w:rsidR="005A1E59">
          <w:rPr>
            <w:noProof/>
            <w:webHidden/>
            <w:sz w:val="24"/>
          </w:rPr>
          <w:t>12</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69" w:history="1">
        <w:r w:rsidR="00C63F8A" w:rsidRPr="00C63F8A">
          <w:rPr>
            <w:rStyle w:val="aa"/>
            <w:noProof/>
            <w:sz w:val="24"/>
            <w:lang w:val="en-GB"/>
          </w:rPr>
          <w:t>3.6</w:t>
        </w:r>
        <w:r w:rsidR="00C63F8A" w:rsidRPr="00C63F8A">
          <w:rPr>
            <w:rStyle w:val="aa"/>
            <w:noProof/>
            <w:sz w:val="24"/>
            <w:lang w:val="en-GB"/>
          </w:rPr>
          <w:t>取得经济、环境和社会管理体系有关的具有公信力的认证状况</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_Toc38963669 \h </w:instrText>
        </w:r>
        <w:r w:rsidR="00C63F8A" w:rsidRPr="00C63F8A">
          <w:rPr>
            <w:noProof/>
            <w:webHidden/>
            <w:sz w:val="24"/>
          </w:rPr>
        </w:r>
        <w:r w:rsidR="00C63F8A" w:rsidRPr="00C63F8A">
          <w:rPr>
            <w:noProof/>
            <w:webHidden/>
            <w:sz w:val="24"/>
          </w:rPr>
          <w:fldChar w:fldCharType="separate"/>
        </w:r>
        <w:r w:rsidR="005A1E59">
          <w:rPr>
            <w:noProof/>
            <w:webHidden/>
            <w:sz w:val="24"/>
          </w:rPr>
          <w:t>12</w:t>
        </w:r>
        <w:r w:rsidR="00C63F8A" w:rsidRPr="00C63F8A">
          <w:rPr>
            <w:noProof/>
            <w:webHidden/>
            <w:sz w:val="24"/>
          </w:rPr>
          <w:fldChar w:fldCharType="end"/>
        </w:r>
      </w:hyperlink>
    </w:p>
    <w:p w:rsidR="00C63F8A" w:rsidRPr="005D0726" w:rsidRDefault="00D62CA2" w:rsidP="00C63F8A">
      <w:pPr>
        <w:pStyle w:val="11"/>
        <w:spacing w:line="360" w:lineRule="auto"/>
        <w:rPr>
          <w:rFonts w:ascii="等线" w:eastAsia="等线" w:hAnsi="等线"/>
          <w:b w:val="0"/>
          <w:noProof/>
          <w:sz w:val="22"/>
          <w:szCs w:val="22"/>
        </w:rPr>
      </w:pPr>
      <w:hyperlink w:anchor="_Toc38963670" w:history="1">
        <w:r w:rsidR="00C63F8A" w:rsidRPr="00C63F8A">
          <w:rPr>
            <w:rStyle w:val="aa"/>
            <w:noProof/>
            <w:sz w:val="22"/>
          </w:rPr>
          <w:t>第四章</w:t>
        </w:r>
        <w:r w:rsidR="00C63F8A" w:rsidRPr="00C63F8A">
          <w:rPr>
            <w:rStyle w:val="aa"/>
            <w:noProof/>
            <w:sz w:val="22"/>
          </w:rPr>
          <w:t xml:space="preserve"> </w:t>
        </w:r>
        <w:r w:rsidR="00C63F8A" w:rsidRPr="00C63F8A">
          <w:rPr>
            <w:rStyle w:val="aa"/>
            <w:noProof/>
            <w:sz w:val="22"/>
          </w:rPr>
          <w:t>经济责任与业绩</w:t>
        </w:r>
        <w:r w:rsidR="00C63F8A" w:rsidRPr="00C63F8A">
          <w:rPr>
            <w:noProof/>
            <w:webHidden/>
            <w:sz w:val="22"/>
          </w:rPr>
          <w:tab/>
        </w:r>
        <w:r w:rsidR="00C63F8A" w:rsidRPr="00C63F8A">
          <w:rPr>
            <w:noProof/>
            <w:webHidden/>
            <w:sz w:val="22"/>
          </w:rPr>
          <w:fldChar w:fldCharType="begin"/>
        </w:r>
        <w:r w:rsidR="00C63F8A" w:rsidRPr="00C63F8A">
          <w:rPr>
            <w:noProof/>
            <w:webHidden/>
            <w:sz w:val="22"/>
          </w:rPr>
          <w:instrText xml:space="preserve"> PAGEREF _Toc38963670 \h </w:instrText>
        </w:r>
        <w:r w:rsidR="00C63F8A" w:rsidRPr="00C63F8A">
          <w:rPr>
            <w:noProof/>
            <w:webHidden/>
            <w:sz w:val="22"/>
          </w:rPr>
        </w:r>
        <w:r w:rsidR="00C63F8A" w:rsidRPr="00C63F8A">
          <w:rPr>
            <w:noProof/>
            <w:webHidden/>
            <w:sz w:val="22"/>
          </w:rPr>
          <w:fldChar w:fldCharType="separate"/>
        </w:r>
        <w:r w:rsidR="005A1E59">
          <w:rPr>
            <w:noProof/>
            <w:webHidden/>
            <w:sz w:val="22"/>
          </w:rPr>
          <w:t>13</w:t>
        </w:r>
        <w:r w:rsidR="00C63F8A" w:rsidRPr="00C63F8A">
          <w:rPr>
            <w:noProof/>
            <w:webHidden/>
            <w:sz w:val="22"/>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71" w:history="1">
        <w:r w:rsidR="00C63F8A" w:rsidRPr="00C63F8A">
          <w:rPr>
            <w:rStyle w:val="aa"/>
            <w:noProof/>
            <w:sz w:val="24"/>
          </w:rPr>
          <w:t>4.1</w:t>
        </w:r>
        <w:r w:rsidR="00C63F8A" w:rsidRPr="00C63F8A">
          <w:rPr>
            <w:rStyle w:val="aa"/>
            <w:noProof/>
            <w:sz w:val="24"/>
          </w:rPr>
          <w:t>公司经济发展大事记</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_Toc38963671 \h </w:instrText>
        </w:r>
        <w:r w:rsidR="00C63F8A" w:rsidRPr="00C63F8A">
          <w:rPr>
            <w:noProof/>
            <w:webHidden/>
            <w:sz w:val="24"/>
          </w:rPr>
        </w:r>
        <w:r w:rsidR="00C63F8A" w:rsidRPr="00C63F8A">
          <w:rPr>
            <w:noProof/>
            <w:webHidden/>
            <w:sz w:val="24"/>
          </w:rPr>
          <w:fldChar w:fldCharType="separate"/>
        </w:r>
        <w:r w:rsidR="005A1E59">
          <w:rPr>
            <w:noProof/>
            <w:webHidden/>
            <w:sz w:val="24"/>
          </w:rPr>
          <w:t>13</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72" w:history="1">
        <w:r w:rsidR="00C63F8A" w:rsidRPr="00C63F8A">
          <w:rPr>
            <w:rStyle w:val="aa"/>
            <w:noProof/>
            <w:sz w:val="24"/>
          </w:rPr>
          <w:t>4.2</w:t>
        </w:r>
        <w:r w:rsidR="00C63F8A" w:rsidRPr="00C63F8A">
          <w:rPr>
            <w:rStyle w:val="aa"/>
            <w:noProof/>
            <w:sz w:val="24"/>
          </w:rPr>
          <w:t>业务指标及风险监管指标</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_Toc38963672 \h </w:instrText>
        </w:r>
        <w:r w:rsidR="00C63F8A" w:rsidRPr="00C63F8A">
          <w:rPr>
            <w:noProof/>
            <w:webHidden/>
            <w:sz w:val="24"/>
          </w:rPr>
        </w:r>
        <w:r w:rsidR="00C63F8A" w:rsidRPr="00C63F8A">
          <w:rPr>
            <w:noProof/>
            <w:webHidden/>
            <w:sz w:val="24"/>
          </w:rPr>
          <w:fldChar w:fldCharType="separate"/>
        </w:r>
        <w:r w:rsidR="005A1E59">
          <w:rPr>
            <w:noProof/>
            <w:webHidden/>
            <w:sz w:val="24"/>
          </w:rPr>
          <w:t>19</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73" w:history="1">
        <w:r w:rsidR="00C63F8A" w:rsidRPr="00C63F8A">
          <w:rPr>
            <w:rStyle w:val="aa"/>
            <w:noProof/>
            <w:sz w:val="24"/>
          </w:rPr>
          <w:t>4.3</w:t>
        </w:r>
        <w:r w:rsidR="00C63F8A" w:rsidRPr="00C63F8A">
          <w:rPr>
            <w:rStyle w:val="aa"/>
            <w:noProof/>
            <w:sz w:val="24"/>
          </w:rPr>
          <w:t>对利益相关者的利益分配</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_Toc38963673 \h </w:instrText>
        </w:r>
        <w:r w:rsidR="00C63F8A" w:rsidRPr="00C63F8A">
          <w:rPr>
            <w:noProof/>
            <w:webHidden/>
            <w:sz w:val="24"/>
          </w:rPr>
        </w:r>
        <w:r w:rsidR="00C63F8A" w:rsidRPr="00C63F8A">
          <w:rPr>
            <w:noProof/>
            <w:webHidden/>
            <w:sz w:val="24"/>
          </w:rPr>
          <w:fldChar w:fldCharType="separate"/>
        </w:r>
        <w:r w:rsidR="005A1E59">
          <w:rPr>
            <w:noProof/>
            <w:webHidden/>
            <w:sz w:val="24"/>
          </w:rPr>
          <w:t>19</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74" w:history="1">
        <w:r w:rsidR="00C63F8A" w:rsidRPr="00C63F8A">
          <w:rPr>
            <w:rStyle w:val="aa"/>
            <w:noProof/>
            <w:sz w:val="24"/>
          </w:rPr>
          <w:t>4.4</w:t>
        </w:r>
        <w:r w:rsidR="00C63F8A" w:rsidRPr="00C63F8A">
          <w:rPr>
            <w:rStyle w:val="aa"/>
            <w:noProof/>
            <w:sz w:val="24"/>
          </w:rPr>
          <w:t>研究开发的投入及成果</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_Toc38963674 \h </w:instrText>
        </w:r>
        <w:r w:rsidR="00C63F8A" w:rsidRPr="00C63F8A">
          <w:rPr>
            <w:noProof/>
            <w:webHidden/>
            <w:sz w:val="24"/>
          </w:rPr>
        </w:r>
        <w:r w:rsidR="00C63F8A" w:rsidRPr="00C63F8A">
          <w:rPr>
            <w:noProof/>
            <w:webHidden/>
            <w:sz w:val="24"/>
          </w:rPr>
          <w:fldChar w:fldCharType="separate"/>
        </w:r>
        <w:r w:rsidR="005A1E59">
          <w:rPr>
            <w:noProof/>
            <w:webHidden/>
            <w:sz w:val="24"/>
          </w:rPr>
          <w:t>20</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75" w:history="1">
        <w:r w:rsidR="00C63F8A" w:rsidRPr="00C63F8A">
          <w:rPr>
            <w:rStyle w:val="aa"/>
            <w:noProof/>
            <w:sz w:val="24"/>
          </w:rPr>
          <w:t>4.5</w:t>
        </w:r>
        <w:r w:rsidR="00C63F8A" w:rsidRPr="00C63F8A">
          <w:rPr>
            <w:rStyle w:val="aa"/>
            <w:noProof/>
            <w:sz w:val="24"/>
          </w:rPr>
          <w:t>固定资产投资及评估</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_Toc38963675 \h </w:instrText>
        </w:r>
        <w:r w:rsidR="00C63F8A" w:rsidRPr="00C63F8A">
          <w:rPr>
            <w:noProof/>
            <w:webHidden/>
            <w:sz w:val="24"/>
          </w:rPr>
        </w:r>
        <w:r w:rsidR="00C63F8A" w:rsidRPr="00C63F8A">
          <w:rPr>
            <w:noProof/>
            <w:webHidden/>
            <w:sz w:val="24"/>
          </w:rPr>
          <w:fldChar w:fldCharType="separate"/>
        </w:r>
        <w:r w:rsidR="005A1E59">
          <w:rPr>
            <w:noProof/>
            <w:webHidden/>
            <w:sz w:val="24"/>
          </w:rPr>
          <w:t>21</w:t>
        </w:r>
        <w:r w:rsidR="00C63F8A" w:rsidRPr="00C63F8A">
          <w:rPr>
            <w:noProof/>
            <w:webHidden/>
            <w:sz w:val="24"/>
          </w:rPr>
          <w:fldChar w:fldCharType="end"/>
        </w:r>
      </w:hyperlink>
    </w:p>
    <w:p w:rsidR="00C63F8A" w:rsidRPr="005D0726" w:rsidRDefault="00D62CA2" w:rsidP="00C63F8A">
      <w:pPr>
        <w:pStyle w:val="11"/>
        <w:spacing w:line="360" w:lineRule="auto"/>
        <w:rPr>
          <w:rFonts w:ascii="等线" w:eastAsia="等线" w:hAnsi="等线"/>
          <w:b w:val="0"/>
          <w:noProof/>
          <w:sz w:val="22"/>
          <w:szCs w:val="22"/>
        </w:rPr>
      </w:pPr>
      <w:hyperlink w:anchor="_Toc38963676" w:history="1">
        <w:r w:rsidR="00C63F8A" w:rsidRPr="00C63F8A">
          <w:rPr>
            <w:rStyle w:val="aa"/>
            <w:noProof/>
            <w:sz w:val="22"/>
          </w:rPr>
          <w:t>第五章</w:t>
        </w:r>
        <w:r w:rsidR="00C63F8A" w:rsidRPr="00C63F8A">
          <w:rPr>
            <w:rStyle w:val="aa"/>
            <w:noProof/>
            <w:sz w:val="22"/>
          </w:rPr>
          <w:t xml:space="preserve"> </w:t>
        </w:r>
        <w:r w:rsidR="00C63F8A" w:rsidRPr="00C63F8A">
          <w:rPr>
            <w:rStyle w:val="aa"/>
            <w:noProof/>
            <w:sz w:val="22"/>
          </w:rPr>
          <w:t>社会责任与业绩</w:t>
        </w:r>
        <w:r w:rsidR="00C63F8A" w:rsidRPr="00C63F8A">
          <w:rPr>
            <w:noProof/>
            <w:webHidden/>
            <w:sz w:val="22"/>
          </w:rPr>
          <w:tab/>
        </w:r>
        <w:r w:rsidR="00C63F8A" w:rsidRPr="00C63F8A">
          <w:rPr>
            <w:noProof/>
            <w:webHidden/>
            <w:sz w:val="22"/>
          </w:rPr>
          <w:fldChar w:fldCharType="begin"/>
        </w:r>
        <w:r w:rsidR="00C63F8A" w:rsidRPr="00C63F8A">
          <w:rPr>
            <w:noProof/>
            <w:webHidden/>
            <w:sz w:val="22"/>
          </w:rPr>
          <w:instrText xml:space="preserve"> PAGEREF _Toc38963676 \h </w:instrText>
        </w:r>
        <w:r w:rsidR="00C63F8A" w:rsidRPr="00C63F8A">
          <w:rPr>
            <w:noProof/>
            <w:webHidden/>
            <w:sz w:val="22"/>
          </w:rPr>
        </w:r>
        <w:r w:rsidR="00C63F8A" w:rsidRPr="00C63F8A">
          <w:rPr>
            <w:noProof/>
            <w:webHidden/>
            <w:sz w:val="22"/>
          </w:rPr>
          <w:fldChar w:fldCharType="separate"/>
        </w:r>
        <w:r w:rsidR="005A1E59">
          <w:rPr>
            <w:noProof/>
            <w:webHidden/>
            <w:sz w:val="22"/>
          </w:rPr>
          <w:t>21</w:t>
        </w:r>
        <w:r w:rsidR="00C63F8A" w:rsidRPr="00C63F8A">
          <w:rPr>
            <w:noProof/>
            <w:webHidden/>
            <w:sz w:val="22"/>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77" w:history="1">
        <w:r w:rsidR="00C63F8A" w:rsidRPr="00C63F8A">
          <w:rPr>
            <w:rStyle w:val="aa"/>
            <w:noProof/>
            <w:sz w:val="24"/>
          </w:rPr>
          <w:t>5.1</w:t>
        </w:r>
        <w:r w:rsidR="00C63F8A" w:rsidRPr="00C63F8A">
          <w:rPr>
            <w:rStyle w:val="aa"/>
            <w:noProof/>
            <w:sz w:val="24"/>
          </w:rPr>
          <w:t>公司社会责任大事记</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_Toc38963677 \h </w:instrText>
        </w:r>
        <w:r w:rsidR="00C63F8A" w:rsidRPr="00C63F8A">
          <w:rPr>
            <w:noProof/>
            <w:webHidden/>
            <w:sz w:val="24"/>
          </w:rPr>
        </w:r>
        <w:r w:rsidR="00C63F8A" w:rsidRPr="00C63F8A">
          <w:rPr>
            <w:noProof/>
            <w:webHidden/>
            <w:sz w:val="24"/>
          </w:rPr>
          <w:fldChar w:fldCharType="separate"/>
        </w:r>
        <w:r w:rsidR="005A1E59">
          <w:rPr>
            <w:noProof/>
            <w:webHidden/>
            <w:sz w:val="24"/>
          </w:rPr>
          <w:t>21</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78" w:history="1">
        <w:r w:rsidR="00C63F8A" w:rsidRPr="00C63F8A">
          <w:rPr>
            <w:rStyle w:val="aa"/>
            <w:noProof/>
            <w:sz w:val="24"/>
          </w:rPr>
          <w:t>5.2</w:t>
        </w:r>
        <w:r w:rsidR="00C63F8A" w:rsidRPr="00C63F8A">
          <w:rPr>
            <w:rStyle w:val="aa"/>
            <w:noProof/>
            <w:sz w:val="24"/>
          </w:rPr>
          <w:t>员工管理与合理的工作</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_Toc38963678 \h </w:instrText>
        </w:r>
        <w:r w:rsidR="00C63F8A" w:rsidRPr="00C63F8A">
          <w:rPr>
            <w:noProof/>
            <w:webHidden/>
            <w:sz w:val="24"/>
          </w:rPr>
        </w:r>
        <w:r w:rsidR="00C63F8A" w:rsidRPr="00C63F8A">
          <w:rPr>
            <w:noProof/>
            <w:webHidden/>
            <w:sz w:val="24"/>
          </w:rPr>
          <w:fldChar w:fldCharType="separate"/>
        </w:r>
        <w:r w:rsidR="005A1E59">
          <w:rPr>
            <w:noProof/>
            <w:webHidden/>
            <w:sz w:val="24"/>
          </w:rPr>
          <w:t>23</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79" w:history="1">
        <w:r w:rsidR="00C63F8A" w:rsidRPr="00C63F8A">
          <w:rPr>
            <w:rStyle w:val="aa"/>
            <w:noProof/>
            <w:sz w:val="24"/>
          </w:rPr>
          <w:t>5.2.1</w:t>
        </w:r>
        <w:r w:rsidR="00C63F8A" w:rsidRPr="00C63F8A">
          <w:rPr>
            <w:rStyle w:val="aa"/>
            <w:noProof/>
            <w:sz w:val="24"/>
          </w:rPr>
          <w:t>关于员工的基本理念</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_Toc38963679 \h </w:instrText>
        </w:r>
        <w:r w:rsidR="00C63F8A" w:rsidRPr="00C63F8A">
          <w:rPr>
            <w:noProof/>
            <w:webHidden/>
            <w:sz w:val="24"/>
          </w:rPr>
        </w:r>
        <w:r w:rsidR="00C63F8A" w:rsidRPr="00C63F8A">
          <w:rPr>
            <w:noProof/>
            <w:webHidden/>
            <w:sz w:val="24"/>
          </w:rPr>
          <w:fldChar w:fldCharType="separate"/>
        </w:r>
        <w:r w:rsidR="005A1E59">
          <w:rPr>
            <w:noProof/>
            <w:webHidden/>
            <w:sz w:val="24"/>
          </w:rPr>
          <w:t>23</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0" w:history="1">
        <w:r w:rsidR="00C63F8A" w:rsidRPr="00C63F8A">
          <w:rPr>
            <w:rStyle w:val="aa"/>
            <w:noProof/>
            <w:sz w:val="24"/>
          </w:rPr>
          <w:t>5.2.2</w:t>
        </w:r>
        <w:r w:rsidR="00C63F8A" w:rsidRPr="00C63F8A">
          <w:rPr>
            <w:rStyle w:val="aa"/>
            <w:noProof/>
            <w:sz w:val="24"/>
          </w:rPr>
          <w:t>员工数量、结构与流动比例</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_Toc38963680 \h </w:instrText>
        </w:r>
        <w:r w:rsidR="00C63F8A" w:rsidRPr="00C63F8A">
          <w:rPr>
            <w:noProof/>
            <w:webHidden/>
            <w:sz w:val="24"/>
          </w:rPr>
        </w:r>
        <w:r w:rsidR="00C63F8A" w:rsidRPr="00C63F8A">
          <w:rPr>
            <w:noProof/>
            <w:webHidden/>
            <w:sz w:val="24"/>
          </w:rPr>
          <w:fldChar w:fldCharType="separate"/>
        </w:r>
        <w:r w:rsidR="005A1E59">
          <w:rPr>
            <w:noProof/>
            <w:webHidden/>
            <w:sz w:val="24"/>
          </w:rPr>
          <w:t>23</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1" w:history="1">
        <w:r w:rsidR="00C63F8A" w:rsidRPr="00C63F8A">
          <w:rPr>
            <w:rStyle w:val="aa"/>
            <w:noProof/>
            <w:sz w:val="24"/>
          </w:rPr>
          <w:t>5.2.3</w:t>
        </w:r>
        <w:r w:rsidR="00C63F8A" w:rsidRPr="00C63F8A">
          <w:rPr>
            <w:rStyle w:val="aa"/>
            <w:noProof/>
            <w:sz w:val="24"/>
          </w:rPr>
          <w:t>员工与管理层关系</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_Toc38963681 \h </w:instrText>
        </w:r>
        <w:r w:rsidR="00C63F8A" w:rsidRPr="00C63F8A">
          <w:rPr>
            <w:noProof/>
            <w:webHidden/>
            <w:sz w:val="24"/>
          </w:rPr>
        </w:r>
        <w:r w:rsidR="00C63F8A" w:rsidRPr="00C63F8A">
          <w:rPr>
            <w:noProof/>
            <w:webHidden/>
            <w:sz w:val="24"/>
          </w:rPr>
          <w:fldChar w:fldCharType="separate"/>
        </w:r>
        <w:r w:rsidR="005A1E59">
          <w:rPr>
            <w:noProof/>
            <w:webHidden/>
            <w:sz w:val="24"/>
          </w:rPr>
          <w:t>24</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2" w:history="1">
        <w:r w:rsidR="00C63F8A" w:rsidRPr="00C63F8A">
          <w:rPr>
            <w:rStyle w:val="aa"/>
            <w:noProof/>
            <w:sz w:val="24"/>
          </w:rPr>
          <w:t>5.2.4</w:t>
        </w:r>
        <w:r w:rsidR="00C63F8A" w:rsidRPr="00C63F8A">
          <w:rPr>
            <w:rStyle w:val="aa"/>
            <w:noProof/>
            <w:sz w:val="24"/>
          </w:rPr>
          <w:t>职业健康与安全</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_Toc38963682 \h </w:instrText>
        </w:r>
        <w:r w:rsidR="00C63F8A" w:rsidRPr="00C63F8A">
          <w:rPr>
            <w:noProof/>
            <w:webHidden/>
            <w:sz w:val="24"/>
          </w:rPr>
        </w:r>
        <w:r w:rsidR="00C63F8A" w:rsidRPr="00C63F8A">
          <w:rPr>
            <w:noProof/>
            <w:webHidden/>
            <w:sz w:val="24"/>
          </w:rPr>
          <w:fldChar w:fldCharType="separate"/>
        </w:r>
        <w:r w:rsidR="005A1E59">
          <w:rPr>
            <w:noProof/>
            <w:webHidden/>
            <w:sz w:val="24"/>
          </w:rPr>
          <w:t>24</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3" w:history="1">
        <w:r w:rsidR="00C63F8A" w:rsidRPr="00C63F8A">
          <w:rPr>
            <w:rStyle w:val="aa"/>
            <w:noProof/>
            <w:sz w:val="24"/>
          </w:rPr>
          <w:t>5.2.5</w:t>
        </w:r>
        <w:r w:rsidR="00C63F8A" w:rsidRPr="00C63F8A">
          <w:rPr>
            <w:rStyle w:val="aa"/>
            <w:noProof/>
            <w:sz w:val="24"/>
          </w:rPr>
          <w:t>员工的福利与社会保障</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_Toc38963683 \h </w:instrText>
        </w:r>
        <w:r w:rsidR="00C63F8A" w:rsidRPr="00C63F8A">
          <w:rPr>
            <w:noProof/>
            <w:webHidden/>
            <w:sz w:val="24"/>
          </w:rPr>
        </w:r>
        <w:r w:rsidR="00C63F8A" w:rsidRPr="00C63F8A">
          <w:rPr>
            <w:noProof/>
            <w:webHidden/>
            <w:sz w:val="24"/>
          </w:rPr>
          <w:fldChar w:fldCharType="separate"/>
        </w:r>
        <w:r w:rsidR="005A1E59">
          <w:rPr>
            <w:noProof/>
            <w:webHidden/>
            <w:sz w:val="24"/>
          </w:rPr>
          <w:t>25</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4" w:history="1">
        <w:r w:rsidR="00C63F8A" w:rsidRPr="00C63F8A">
          <w:rPr>
            <w:rStyle w:val="aa"/>
            <w:noProof/>
            <w:sz w:val="24"/>
          </w:rPr>
          <w:t>5.2.6</w:t>
        </w:r>
        <w:r w:rsidR="00C63F8A" w:rsidRPr="00C63F8A">
          <w:rPr>
            <w:rStyle w:val="aa"/>
            <w:noProof/>
            <w:sz w:val="24"/>
          </w:rPr>
          <w:t>培训与教育</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_Toc38963684 \h </w:instrText>
        </w:r>
        <w:r w:rsidR="00C63F8A" w:rsidRPr="00C63F8A">
          <w:rPr>
            <w:noProof/>
            <w:webHidden/>
            <w:sz w:val="24"/>
          </w:rPr>
        </w:r>
        <w:r w:rsidR="00C63F8A" w:rsidRPr="00C63F8A">
          <w:rPr>
            <w:noProof/>
            <w:webHidden/>
            <w:sz w:val="24"/>
          </w:rPr>
          <w:fldChar w:fldCharType="separate"/>
        </w:r>
        <w:r w:rsidR="005A1E59">
          <w:rPr>
            <w:noProof/>
            <w:webHidden/>
            <w:sz w:val="24"/>
          </w:rPr>
          <w:t>25</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5" w:history="1">
        <w:r w:rsidR="00C63F8A" w:rsidRPr="00C63F8A">
          <w:rPr>
            <w:rStyle w:val="aa"/>
            <w:noProof/>
            <w:sz w:val="24"/>
          </w:rPr>
          <w:t>5.2.7</w:t>
        </w:r>
        <w:r w:rsidR="00C63F8A" w:rsidRPr="00C63F8A">
          <w:rPr>
            <w:rStyle w:val="aa"/>
            <w:noProof/>
            <w:sz w:val="24"/>
          </w:rPr>
          <w:t>员工对工作单位的满意度</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_Toc38963685 \h </w:instrText>
        </w:r>
        <w:r w:rsidR="00C63F8A" w:rsidRPr="00C63F8A">
          <w:rPr>
            <w:noProof/>
            <w:webHidden/>
            <w:sz w:val="24"/>
          </w:rPr>
        </w:r>
        <w:r w:rsidR="00C63F8A" w:rsidRPr="00C63F8A">
          <w:rPr>
            <w:noProof/>
            <w:webHidden/>
            <w:sz w:val="24"/>
          </w:rPr>
          <w:fldChar w:fldCharType="separate"/>
        </w:r>
        <w:r w:rsidR="005A1E59">
          <w:rPr>
            <w:noProof/>
            <w:webHidden/>
            <w:sz w:val="24"/>
          </w:rPr>
          <w:t>25</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6" w:history="1">
        <w:r w:rsidR="00C63F8A" w:rsidRPr="00C63F8A">
          <w:rPr>
            <w:rStyle w:val="aa"/>
            <w:noProof/>
            <w:sz w:val="24"/>
          </w:rPr>
          <w:t>5.3</w:t>
        </w:r>
        <w:r w:rsidR="00C63F8A" w:rsidRPr="00C63F8A">
          <w:rPr>
            <w:rStyle w:val="aa"/>
            <w:noProof/>
            <w:sz w:val="24"/>
          </w:rPr>
          <w:t>员工权利</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_Toc38963686 \h </w:instrText>
        </w:r>
        <w:r w:rsidR="00C63F8A" w:rsidRPr="00C63F8A">
          <w:rPr>
            <w:noProof/>
            <w:webHidden/>
            <w:sz w:val="24"/>
          </w:rPr>
        </w:r>
        <w:r w:rsidR="00C63F8A" w:rsidRPr="00C63F8A">
          <w:rPr>
            <w:noProof/>
            <w:webHidden/>
            <w:sz w:val="24"/>
          </w:rPr>
          <w:fldChar w:fldCharType="separate"/>
        </w:r>
        <w:r w:rsidR="005A1E59">
          <w:rPr>
            <w:noProof/>
            <w:webHidden/>
            <w:sz w:val="24"/>
          </w:rPr>
          <w:t>26</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7" w:history="1">
        <w:r w:rsidR="00C63F8A" w:rsidRPr="00C63F8A">
          <w:rPr>
            <w:rStyle w:val="aa"/>
            <w:noProof/>
            <w:sz w:val="24"/>
          </w:rPr>
          <w:t>5.3.1</w:t>
        </w:r>
        <w:r w:rsidR="00C63F8A" w:rsidRPr="00C63F8A">
          <w:rPr>
            <w:rStyle w:val="aa"/>
            <w:noProof/>
            <w:sz w:val="24"/>
          </w:rPr>
          <w:t>工会组织现状及作用</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_Toc38963687 \h </w:instrText>
        </w:r>
        <w:r w:rsidR="00C63F8A" w:rsidRPr="00C63F8A">
          <w:rPr>
            <w:noProof/>
            <w:webHidden/>
            <w:sz w:val="24"/>
          </w:rPr>
        </w:r>
        <w:r w:rsidR="00C63F8A" w:rsidRPr="00C63F8A">
          <w:rPr>
            <w:noProof/>
            <w:webHidden/>
            <w:sz w:val="24"/>
          </w:rPr>
          <w:fldChar w:fldCharType="separate"/>
        </w:r>
        <w:r w:rsidR="005A1E59">
          <w:rPr>
            <w:noProof/>
            <w:webHidden/>
            <w:sz w:val="24"/>
          </w:rPr>
          <w:t>26</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8" w:history="1">
        <w:r w:rsidR="00C63F8A" w:rsidRPr="00C63F8A">
          <w:rPr>
            <w:rStyle w:val="aa"/>
            <w:noProof/>
            <w:sz w:val="24"/>
          </w:rPr>
          <w:t>5.3.2</w:t>
        </w:r>
        <w:r w:rsidR="00C63F8A" w:rsidRPr="00C63F8A">
          <w:rPr>
            <w:rStyle w:val="aa"/>
            <w:noProof/>
            <w:sz w:val="24"/>
          </w:rPr>
          <w:t>员工权利的保障</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_Toc38963688 \h </w:instrText>
        </w:r>
        <w:r w:rsidR="00C63F8A" w:rsidRPr="00C63F8A">
          <w:rPr>
            <w:noProof/>
            <w:webHidden/>
            <w:sz w:val="24"/>
          </w:rPr>
        </w:r>
        <w:r w:rsidR="00C63F8A" w:rsidRPr="00C63F8A">
          <w:rPr>
            <w:noProof/>
            <w:webHidden/>
            <w:sz w:val="24"/>
          </w:rPr>
          <w:fldChar w:fldCharType="separate"/>
        </w:r>
        <w:r w:rsidR="005A1E59">
          <w:rPr>
            <w:noProof/>
            <w:webHidden/>
            <w:sz w:val="24"/>
          </w:rPr>
          <w:t>26</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89" w:history="1">
        <w:r w:rsidR="00C63F8A" w:rsidRPr="00C63F8A">
          <w:rPr>
            <w:rStyle w:val="aa"/>
            <w:noProof/>
            <w:sz w:val="24"/>
          </w:rPr>
          <w:t>5.4</w:t>
        </w:r>
        <w:r w:rsidR="00C63F8A" w:rsidRPr="00C63F8A">
          <w:rPr>
            <w:rStyle w:val="aa"/>
            <w:noProof/>
            <w:sz w:val="24"/>
          </w:rPr>
          <w:t>社会影响</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_Toc38963689 \h </w:instrText>
        </w:r>
        <w:r w:rsidR="00C63F8A" w:rsidRPr="00C63F8A">
          <w:rPr>
            <w:noProof/>
            <w:webHidden/>
            <w:sz w:val="24"/>
          </w:rPr>
        </w:r>
        <w:r w:rsidR="00C63F8A" w:rsidRPr="00C63F8A">
          <w:rPr>
            <w:noProof/>
            <w:webHidden/>
            <w:sz w:val="24"/>
          </w:rPr>
          <w:fldChar w:fldCharType="separate"/>
        </w:r>
        <w:r w:rsidR="005A1E59">
          <w:rPr>
            <w:noProof/>
            <w:webHidden/>
            <w:sz w:val="24"/>
          </w:rPr>
          <w:t>27</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90" w:history="1">
        <w:r w:rsidR="00C63F8A" w:rsidRPr="00C63F8A">
          <w:rPr>
            <w:rStyle w:val="aa"/>
            <w:noProof/>
            <w:sz w:val="24"/>
          </w:rPr>
          <w:t>5.4.1</w:t>
        </w:r>
        <w:r w:rsidR="00C63F8A" w:rsidRPr="00C63F8A">
          <w:rPr>
            <w:rStyle w:val="aa"/>
            <w:noProof/>
            <w:sz w:val="24"/>
          </w:rPr>
          <w:t>与社区的沟通以及为社区所做贡献</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_Toc38963690 \h </w:instrText>
        </w:r>
        <w:r w:rsidR="00C63F8A" w:rsidRPr="00C63F8A">
          <w:rPr>
            <w:noProof/>
            <w:webHidden/>
            <w:sz w:val="24"/>
          </w:rPr>
        </w:r>
        <w:r w:rsidR="00C63F8A" w:rsidRPr="00C63F8A">
          <w:rPr>
            <w:noProof/>
            <w:webHidden/>
            <w:sz w:val="24"/>
          </w:rPr>
          <w:fldChar w:fldCharType="separate"/>
        </w:r>
        <w:r w:rsidR="005A1E59">
          <w:rPr>
            <w:noProof/>
            <w:webHidden/>
            <w:sz w:val="24"/>
          </w:rPr>
          <w:t>27</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91" w:history="1">
        <w:r w:rsidR="00C63F8A" w:rsidRPr="00C63F8A">
          <w:rPr>
            <w:rStyle w:val="aa"/>
            <w:noProof/>
            <w:sz w:val="24"/>
          </w:rPr>
          <w:t>5.4.2</w:t>
        </w:r>
        <w:r w:rsidR="00C63F8A" w:rsidRPr="00C63F8A">
          <w:rPr>
            <w:rStyle w:val="aa"/>
            <w:noProof/>
            <w:sz w:val="24"/>
          </w:rPr>
          <w:t>良好的商业道德与职业操守</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_Toc38963691 \h </w:instrText>
        </w:r>
        <w:r w:rsidR="00C63F8A" w:rsidRPr="00C63F8A">
          <w:rPr>
            <w:noProof/>
            <w:webHidden/>
            <w:sz w:val="24"/>
          </w:rPr>
        </w:r>
        <w:r w:rsidR="00C63F8A" w:rsidRPr="00C63F8A">
          <w:rPr>
            <w:noProof/>
            <w:webHidden/>
            <w:sz w:val="24"/>
          </w:rPr>
          <w:fldChar w:fldCharType="separate"/>
        </w:r>
        <w:r w:rsidR="005A1E59">
          <w:rPr>
            <w:noProof/>
            <w:webHidden/>
            <w:sz w:val="24"/>
          </w:rPr>
          <w:t>27</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92" w:history="1">
        <w:r w:rsidR="00C63F8A" w:rsidRPr="00C63F8A">
          <w:rPr>
            <w:rStyle w:val="aa"/>
            <w:noProof/>
            <w:sz w:val="24"/>
          </w:rPr>
          <w:t>5.4.3</w:t>
        </w:r>
        <w:r w:rsidR="00C63F8A" w:rsidRPr="00C63F8A">
          <w:rPr>
            <w:rStyle w:val="aa"/>
            <w:noProof/>
            <w:sz w:val="24"/>
          </w:rPr>
          <w:t>公益及慈善事业</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_Toc38963692 \h </w:instrText>
        </w:r>
        <w:r w:rsidR="00C63F8A" w:rsidRPr="00C63F8A">
          <w:rPr>
            <w:noProof/>
            <w:webHidden/>
            <w:sz w:val="24"/>
          </w:rPr>
        </w:r>
        <w:r w:rsidR="00C63F8A" w:rsidRPr="00C63F8A">
          <w:rPr>
            <w:noProof/>
            <w:webHidden/>
            <w:sz w:val="24"/>
          </w:rPr>
          <w:fldChar w:fldCharType="separate"/>
        </w:r>
        <w:r w:rsidR="005A1E59">
          <w:rPr>
            <w:noProof/>
            <w:webHidden/>
            <w:sz w:val="24"/>
          </w:rPr>
          <w:t>27</w:t>
        </w:r>
        <w:r w:rsidR="00C63F8A" w:rsidRPr="00C63F8A">
          <w:rPr>
            <w:noProof/>
            <w:webHidden/>
            <w:sz w:val="24"/>
          </w:rPr>
          <w:fldChar w:fldCharType="end"/>
        </w:r>
      </w:hyperlink>
    </w:p>
    <w:p w:rsidR="00C63F8A" w:rsidRPr="005D0726" w:rsidRDefault="00D62CA2" w:rsidP="00C63F8A">
      <w:pPr>
        <w:pStyle w:val="21"/>
        <w:tabs>
          <w:tab w:val="right" w:leader="dot" w:pos="8296"/>
        </w:tabs>
        <w:spacing w:line="360" w:lineRule="auto"/>
        <w:rPr>
          <w:rFonts w:ascii="等线" w:eastAsia="等线" w:hAnsi="等线"/>
          <w:noProof/>
          <w:kern w:val="2"/>
        </w:rPr>
      </w:pPr>
      <w:hyperlink w:anchor="_Toc38963693" w:history="1">
        <w:r w:rsidR="00C63F8A" w:rsidRPr="00C63F8A">
          <w:rPr>
            <w:rStyle w:val="aa"/>
            <w:noProof/>
            <w:sz w:val="24"/>
          </w:rPr>
          <w:t xml:space="preserve">5.4.4 </w:t>
        </w:r>
        <w:r w:rsidR="00C63F8A" w:rsidRPr="00C63F8A">
          <w:rPr>
            <w:rStyle w:val="aa"/>
            <w:noProof/>
            <w:sz w:val="24"/>
          </w:rPr>
          <w:t>志愿者服务</w:t>
        </w:r>
        <w:r w:rsidR="00C63F8A" w:rsidRPr="00C63F8A">
          <w:rPr>
            <w:noProof/>
            <w:webHidden/>
            <w:sz w:val="24"/>
          </w:rPr>
          <w:tab/>
        </w:r>
        <w:r w:rsidR="00C63F8A" w:rsidRPr="00C63F8A">
          <w:rPr>
            <w:noProof/>
            <w:webHidden/>
            <w:sz w:val="24"/>
          </w:rPr>
          <w:fldChar w:fldCharType="begin"/>
        </w:r>
        <w:r w:rsidR="00C63F8A" w:rsidRPr="00C63F8A">
          <w:rPr>
            <w:noProof/>
            <w:webHidden/>
            <w:sz w:val="24"/>
          </w:rPr>
          <w:instrText xml:space="preserve"> PAGEREF _Toc38963693 \h </w:instrText>
        </w:r>
        <w:r w:rsidR="00C63F8A" w:rsidRPr="00C63F8A">
          <w:rPr>
            <w:noProof/>
            <w:webHidden/>
            <w:sz w:val="24"/>
          </w:rPr>
        </w:r>
        <w:r w:rsidR="00C63F8A" w:rsidRPr="00C63F8A">
          <w:rPr>
            <w:noProof/>
            <w:webHidden/>
            <w:sz w:val="24"/>
          </w:rPr>
          <w:fldChar w:fldCharType="separate"/>
        </w:r>
        <w:r w:rsidR="005A1E59">
          <w:rPr>
            <w:noProof/>
            <w:webHidden/>
            <w:sz w:val="24"/>
          </w:rPr>
          <w:t>28</w:t>
        </w:r>
        <w:r w:rsidR="00C63F8A" w:rsidRPr="00C63F8A">
          <w:rPr>
            <w:noProof/>
            <w:webHidden/>
            <w:sz w:val="24"/>
          </w:rPr>
          <w:fldChar w:fldCharType="end"/>
        </w:r>
      </w:hyperlink>
    </w:p>
    <w:p w:rsidR="00C63F8A" w:rsidRPr="005D0726" w:rsidRDefault="00D62CA2" w:rsidP="00C63F8A">
      <w:pPr>
        <w:pStyle w:val="11"/>
        <w:spacing w:line="360" w:lineRule="auto"/>
        <w:rPr>
          <w:rFonts w:ascii="等线" w:eastAsia="等线" w:hAnsi="等线"/>
          <w:b w:val="0"/>
          <w:noProof/>
          <w:sz w:val="22"/>
          <w:szCs w:val="22"/>
        </w:rPr>
      </w:pPr>
      <w:hyperlink w:anchor="_Toc38963694" w:history="1">
        <w:r w:rsidR="00C63F8A" w:rsidRPr="00C63F8A">
          <w:rPr>
            <w:rStyle w:val="aa"/>
            <w:noProof/>
            <w:sz w:val="22"/>
          </w:rPr>
          <w:t>第六章</w:t>
        </w:r>
        <w:r w:rsidR="00C63F8A" w:rsidRPr="00C63F8A">
          <w:rPr>
            <w:rStyle w:val="aa"/>
            <w:noProof/>
            <w:sz w:val="22"/>
          </w:rPr>
          <w:t xml:space="preserve"> </w:t>
        </w:r>
        <w:r w:rsidR="00C63F8A" w:rsidRPr="00C63F8A">
          <w:rPr>
            <w:rStyle w:val="aa"/>
            <w:noProof/>
            <w:sz w:val="22"/>
          </w:rPr>
          <w:t>环境责任与业绩</w:t>
        </w:r>
        <w:r w:rsidR="00C63F8A" w:rsidRPr="00C63F8A">
          <w:rPr>
            <w:noProof/>
            <w:webHidden/>
            <w:sz w:val="22"/>
          </w:rPr>
          <w:tab/>
        </w:r>
        <w:r w:rsidR="00C63F8A" w:rsidRPr="00C63F8A">
          <w:rPr>
            <w:noProof/>
            <w:webHidden/>
            <w:sz w:val="22"/>
          </w:rPr>
          <w:fldChar w:fldCharType="begin"/>
        </w:r>
        <w:r w:rsidR="00C63F8A" w:rsidRPr="00C63F8A">
          <w:rPr>
            <w:noProof/>
            <w:webHidden/>
            <w:sz w:val="22"/>
          </w:rPr>
          <w:instrText xml:space="preserve"> PAGEREF _Toc38963694 \h </w:instrText>
        </w:r>
        <w:r w:rsidR="00C63F8A" w:rsidRPr="00C63F8A">
          <w:rPr>
            <w:noProof/>
            <w:webHidden/>
            <w:sz w:val="22"/>
          </w:rPr>
        </w:r>
        <w:r w:rsidR="00C63F8A" w:rsidRPr="00C63F8A">
          <w:rPr>
            <w:noProof/>
            <w:webHidden/>
            <w:sz w:val="22"/>
          </w:rPr>
          <w:fldChar w:fldCharType="separate"/>
        </w:r>
        <w:r w:rsidR="005A1E59">
          <w:rPr>
            <w:noProof/>
            <w:webHidden/>
            <w:sz w:val="22"/>
          </w:rPr>
          <w:t>28</w:t>
        </w:r>
        <w:r w:rsidR="00C63F8A" w:rsidRPr="00C63F8A">
          <w:rPr>
            <w:noProof/>
            <w:webHidden/>
            <w:sz w:val="22"/>
          </w:rPr>
          <w:fldChar w:fldCharType="end"/>
        </w:r>
      </w:hyperlink>
    </w:p>
    <w:p w:rsidR="00C63F8A" w:rsidRPr="005D0726" w:rsidRDefault="00D62CA2" w:rsidP="00C63F8A">
      <w:pPr>
        <w:pStyle w:val="11"/>
        <w:spacing w:line="360" w:lineRule="auto"/>
        <w:rPr>
          <w:rFonts w:ascii="等线" w:eastAsia="等线" w:hAnsi="等线"/>
          <w:b w:val="0"/>
          <w:noProof/>
          <w:sz w:val="22"/>
          <w:szCs w:val="22"/>
        </w:rPr>
      </w:pPr>
      <w:hyperlink w:anchor="_Toc38963695" w:history="1">
        <w:r w:rsidR="00C63F8A" w:rsidRPr="00C63F8A">
          <w:rPr>
            <w:rStyle w:val="aa"/>
            <w:noProof/>
            <w:sz w:val="22"/>
          </w:rPr>
          <w:t>第七章</w:t>
        </w:r>
        <w:r w:rsidR="00C63F8A" w:rsidRPr="00C63F8A">
          <w:rPr>
            <w:rStyle w:val="aa"/>
            <w:noProof/>
            <w:sz w:val="22"/>
          </w:rPr>
          <w:t xml:space="preserve"> </w:t>
        </w:r>
        <w:r w:rsidR="00C63F8A" w:rsidRPr="00C63F8A">
          <w:rPr>
            <w:rStyle w:val="aa"/>
            <w:noProof/>
            <w:sz w:val="22"/>
          </w:rPr>
          <w:t>附录</w:t>
        </w:r>
        <w:r w:rsidR="00C63F8A" w:rsidRPr="00C63F8A">
          <w:rPr>
            <w:noProof/>
            <w:webHidden/>
            <w:sz w:val="22"/>
          </w:rPr>
          <w:tab/>
        </w:r>
        <w:r w:rsidR="00C63F8A" w:rsidRPr="00C63F8A">
          <w:rPr>
            <w:noProof/>
            <w:webHidden/>
            <w:sz w:val="22"/>
          </w:rPr>
          <w:fldChar w:fldCharType="begin"/>
        </w:r>
        <w:r w:rsidR="00C63F8A" w:rsidRPr="00C63F8A">
          <w:rPr>
            <w:noProof/>
            <w:webHidden/>
            <w:sz w:val="22"/>
          </w:rPr>
          <w:instrText xml:space="preserve"> PAGEREF _Toc38963695 \h </w:instrText>
        </w:r>
        <w:r w:rsidR="00C63F8A" w:rsidRPr="00C63F8A">
          <w:rPr>
            <w:noProof/>
            <w:webHidden/>
            <w:sz w:val="22"/>
          </w:rPr>
        </w:r>
        <w:r w:rsidR="00C63F8A" w:rsidRPr="00C63F8A">
          <w:rPr>
            <w:noProof/>
            <w:webHidden/>
            <w:sz w:val="22"/>
          </w:rPr>
          <w:fldChar w:fldCharType="separate"/>
        </w:r>
        <w:r w:rsidR="005A1E59">
          <w:rPr>
            <w:noProof/>
            <w:webHidden/>
            <w:sz w:val="22"/>
          </w:rPr>
          <w:t>29</w:t>
        </w:r>
        <w:r w:rsidR="00C63F8A" w:rsidRPr="00C63F8A">
          <w:rPr>
            <w:noProof/>
            <w:webHidden/>
            <w:sz w:val="22"/>
          </w:rPr>
          <w:fldChar w:fldCharType="end"/>
        </w:r>
      </w:hyperlink>
    </w:p>
    <w:p w:rsidR="0002178A" w:rsidRDefault="003B527C" w:rsidP="00604362">
      <w:pPr>
        <w:spacing w:line="360" w:lineRule="auto"/>
        <w:rPr>
          <w:rFonts w:ascii="仿宋" w:hAnsi="仿宋"/>
          <w:sz w:val="30"/>
          <w:szCs w:val="30"/>
        </w:rPr>
      </w:pPr>
      <w:r w:rsidRPr="00C63F8A">
        <w:rPr>
          <w:rFonts w:ascii="仿宋" w:eastAsia="仿宋" w:hAnsi="仿宋"/>
          <w:sz w:val="32"/>
          <w:szCs w:val="30"/>
        </w:rPr>
        <w:fldChar w:fldCharType="end"/>
      </w:r>
      <w:r>
        <w:rPr>
          <w:rFonts w:ascii="仿宋" w:hAnsi="仿宋"/>
          <w:sz w:val="30"/>
          <w:szCs w:val="30"/>
        </w:rPr>
        <w:br w:type="page"/>
      </w:r>
    </w:p>
    <w:p w:rsidR="003B527C" w:rsidRPr="00EA0BA2" w:rsidRDefault="00391ACB" w:rsidP="00842449">
      <w:pPr>
        <w:pStyle w:val="1"/>
        <w:numPr>
          <w:ilvl w:val="0"/>
          <w:numId w:val="0"/>
        </w:numPr>
        <w:ind w:right="210"/>
        <w:jc w:val="center"/>
      </w:pPr>
      <w:bookmarkStart w:id="0" w:name="_Toc38963653"/>
      <w:r w:rsidRPr="00EA0BA2">
        <w:rPr>
          <w:rFonts w:hint="eastAsia"/>
        </w:rPr>
        <w:lastRenderedPageBreak/>
        <w:t>第一章</w:t>
      </w:r>
      <w:r w:rsidRPr="00EA0BA2">
        <w:rPr>
          <w:rFonts w:hint="eastAsia"/>
        </w:rPr>
        <w:t xml:space="preserve"> </w:t>
      </w:r>
      <w:proofErr w:type="gramStart"/>
      <w:r w:rsidR="003B527C" w:rsidRPr="00EA0BA2">
        <w:rPr>
          <w:rFonts w:hint="eastAsia"/>
        </w:rPr>
        <w:t>公司愿景与</w:t>
      </w:r>
      <w:proofErr w:type="gramEnd"/>
      <w:r w:rsidR="003B527C" w:rsidRPr="00EA0BA2">
        <w:rPr>
          <w:rFonts w:hint="eastAsia"/>
        </w:rPr>
        <w:t>社会责任定位</w:t>
      </w:r>
      <w:bookmarkEnd w:id="0"/>
    </w:p>
    <w:p w:rsidR="003B527C" w:rsidRDefault="003B527C">
      <w:pPr>
        <w:pStyle w:val="af0"/>
      </w:pPr>
      <w:bookmarkStart w:id="1" w:name="_Toc38963654"/>
      <w:r>
        <w:rPr>
          <w:rFonts w:hint="eastAsia"/>
        </w:rPr>
        <w:t>1.1</w:t>
      </w:r>
      <w:proofErr w:type="gramStart"/>
      <w:r>
        <w:rPr>
          <w:rFonts w:hint="eastAsia"/>
        </w:rPr>
        <w:t>公司愿景和</w:t>
      </w:r>
      <w:proofErr w:type="gramEnd"/>
      <w:r>
        <w:rPr>
          <w:rFonts w:hint="eastAsia"/>
        </w:rPr>
        <w:t>发展战略</w:t>
      </w:r>
      <w:bookmarkEnd w:id="1"/>
    </w:p>
    <w:p w:rsidR="003B527C" w:rsidRPr="00AB2D23" w:rsidRDefault="003B527C" w:rsidP="000D5ECA">
      <w:pPr>
        <w:ind w:firstLine="600"/>
        <w:rPr>
          <w:rFonts w:ascii="仿宋" w:eastAsia="仿宋" w:hAnsi="仿宋"/>
          <w:sz w:val="30"/>
          <w:szCs w:val="30"/>
        </w:rPr>
      </w:pPr>
      <w:r w:rsidRPr="00AB2D23">
        <w:rPr>
          <w:rFonts w:ascii="仿宋" w:eastAsia="仿宋" w:hAnsi="仿宋" w:hint="eastAsia"/>
          <w:color w:val="000000"/>
          <w:sz w:val="30"/>
          <w:szCs w:val="30"/>
        </w:rPr>
        <w:t>渤海期货股份有限公司（以下简称“渤海期货”、</w:t>
      </w:r>
      <w:r w:rsidRPr="00AB2D23">
        <w:rPr>
          <w:rFonts w:ascii="仿宋" w:eastAsia="仿宋" w:hAnsi="仿宋"/>
          <w:color w:val="000000"/>
          <w:sz w:val="30"/>
          <w:szCs w:val="30"/>
        </w:rPr>
        <w:t>“</w:t>
      </w:r>
      <w:r w:rsidRPr="00AB2D23">
        <w:rPr>
          <w:rFonts w:ascii="仿宋" w:eastAsia="仿宋" w:hAnsi="仿宋" w:hint="eastAsia"/>
          <w:color w:val="000000"/>
          <w:sz w:val="30"/>
          <w:szCs w:val="30"/>
        </w:rPr>
        <w:t>公司</w:t>
      </w:r>
      <w:r w:rsidRPr="00AB2D23">
        <w:rPr>
          <w:rFonts w:ascii="仿宋" w:eastAsia="仿宋" w:hAnsi="仿宋"/>
          <w:color w:val="000000"/>
          <w:sz w:val="30"/>
          <w:szCs w:val="30"/>
        </w:rPr>
        <w:t>”</w:t>
      </w:r>
      <w:r w:rsidRPr="00AB2D23">
        <w:rPr>
          <w:rFonts w:ascii="仿宋" w:eastAsia="仿宋" w:hAnsi="仿宋" w:hint="eastAsia"/>
          <w:color w:val="000000"/>
          <w:sz w:val="30"/>
          <w:szCs w:val="30"/>
        </w:rPr>
        <w:t>）坚持</w:t>
      </w:r>
      <w:r w:rsidR="007A4DF3" w:rsidRPr="00AB2D23">
        <w:rPr>
          <w:rFonts w:ascii="仿宋" w:eastAsia="仿宋" w:hAnsi="仿宋" w:hint="eastAsia"/>
          <w:color w:val="000000"/>
          <w:sz w:val="30"/>
          <w:szCs w:val="30"/>
        </w:rPr>
        <w:t>服务实体经济，</w:t>
      </w:r>
      <w:r w:rsidRPr="00AB2D23">
        <w:rPr>
          <w:rFonts w:ascii="仿宋" w:eastAsia="仿宋" w:hAnsi="仿宋" w:hint="eastAsia"/>
          <w:color w:val="000000"/>
          <w:sz w:val="30"/>
          <w:szCs w:val="30"/>
        </w:rPr>
        <w:t>以客户为中心</w:t>
      </w:r>
      <w:r w:rsidR="00420B9E" w:rsidRPr="00AB2D23">
        <w:rPr>
          <w:rFonts w:ascii="仿宋" w:eastAsia="仿宋" w:hAnsi="仿宋" w:hint="eastAsia"/>
          <w:color w:val="000000"/>
          <w:sz w:val="30"/>
          <w:szCs w:val="30"/>
        </w:rPr>
        <w:t>，</w:t>
      </w:r>
      <w:r w:rsidR="00420B9E" w:rsidRPr="00AB2D23">
        <w:rPr>
          <w:rFonts w:ascii="仿宋" w:eastAsia="仿宋" w:hAnsi="仿宋" w:hint="eastAsia"/>
          <w:sz w:val="30"/>
          <w:szCs w:val="30"/>
        </w:rPr>
        <w:t>致力于</w:t>
      </w:r>
      <w:r w:rsidR="00420B9E" w:rsidRPr="00AB2D23">
        <w:rPr>
          <w:rFonts w:ascii="仿宋" w:eastAsia="仿宋" w:hAnsi="仿宋"/>
          <w:sz w:val="30"/>
          <w:szCs w:val="30"/>
        </w:rPr>
        <w:t>客户</w:t>
      </w:r>
      <w:r w:rsidR="00420B9E" w:rsidRPr="00AB2D23">
        <w:rPr>
          <w:rFonts w:ascii="仿宋" w:eastAsia="仿宋" w:hAnsi="仿宋" w:hint="eastAsia"/>
          <w:sz w:val="30"/>
          <w:szCs w:val="30"/>
        </w:rPr>
        <w:t>成长</w:t>
      </w:r>
      <w:r w:rsidR="00420B9E" w:rsidRPr="00AB2D23">
        <w:rPr>
          <w:rFonts w:ascii="仿宋" w:eastAsia="仿宋" w:hAnsi="仿宋"/>
          <w:sz w:val="30"/>
          <w:szCs w:val="30"/>
        </w:rPr>
        <w:t>，</w:t>
      </w:r>
      <w:r w:rsidR="00AC116B" w:rsidRPr="00AB2D23">
        <w:rPr>
          <w:rFonts w:ascii="仿宋" w:eastAsia="仿宋" w:hAnsi="仿宋" w:hint="eastAsia"/>
          <w:sz w:val="30"/>
          <w:szCs w:val="30"/>
        </w:rPr>
        <w:t>以</w:t>
      </w:r>
      <w:r w:rsidR="00961ADE" w:rsidRPr="00AB2D23">
        <w:rPr>
          <w:rFonts w:ascii="仿宋" w:eastAsia="仿宋" w:hAnsi="仿宋" w:hint="eastAsia"/>
          <w:sz w:val="30"/>
          <w:szCs w:val="30"/>
        </w:rPr>
        <w:t>成为</w:t>
      </w:r>
      <w:r w:rsidR="000D5ECA" w:rsidRPr="00AB2D23">
        <w:rPr>
          <w:rFonts w:ascii="仿宋" w:eastAsia="仿宋" w:hAnsi="仿宋" w:hint="eastAsia"/>
          <w:sz w:val="30"/>
          <w:szCs w:val="30"/>
        </w:rPr>
        <w:t>具有核心竞争力的现代金融衍生</w:t>
      </w:r>
      <w:proofErr w:type="gramStart"/>
      <w:r w:rsidR="000D5ECA" w:rsidRPr="00AB2D23">
        <w:rPr>
          <w:rFonts w:ascii="仿宋" w:eastAsia="仿宋" w:hAnsi="仿宋" w:hint="eastAsia"/>
          <w:sz w:val="30"/>
          <w:szCs w:val="30"/>
        </w:rPr>
        <w:t>品服务</w:t>
      </w:r>
      <w:proofErr w:type="gramEnd"/>
      <w:r w:rsidR="000D5ECA" w:rsidRPr="00AB2D23">
        <w:rPr>
          <w:rFonts w:ascii="仿宋" w:eastAsia="仿宋" w:hAnsi="仿宋" w:hint="eastAsia"/>
          <w:sz w:val="30"/>
          <w:szCs w:val="30"/>
        </w:rPr>
        <w:t>商</w:t>
      </w:r>
      <w:r w:rsidR="00AC116B" w:rsidRPr="00AB2D23">
        <w:rPr>
          <w:rFonts w:ascii="仿宋" w:eastAsia="仿宋" w:hAnsi="仿宋" w:hint="eastAsia"/>
          <w:sz w:val="30"/>
          <w:szCs w:val="30"/>
        </w:rPr>
        <w:t>为愿景</w:t>
      </w:r>
      <w:r w:rsidR="000D5ECA" w:rsidRPr="00AB2D23">
        <w:rPr>
          <w:rFonts w:ascii="仿宋" w:eastAsia="仿宋" w:hAnsi="仿宋" w:hint="eastAsia"/>
          <w:sz w:val="30"/>
          <w:szCs w:val="30"/>
        </w:rPr>
        <w:t>。</w:t>
      </w:r>
    </w:p>
    <w:p w:rsidR="003B527C" w:rsidRPr="00AB2D23" w:rsidRDefault="00BA5BA0" w:rsidP="00E85E96">
      <w:pPr>
        <w:ind w:firstLineChars="200" w:firstLine="600"/>
        <w:rPr>
          <w:rFonts w:ascii="仿宋" w:eastAsia="仿宋" w:hAnsi="仿宋"/>
          <w:sz w:val="30"/>
          <w:szCs w:val="30"/>
        </w:rPr>
      </w:pPr>
      <w:r w:rsidRPr="00AB2D23">
        <w:rPr>
          <w:rFonts w:ascii="仿宋" w:eastAsia="仿宋" w:hAnsi="仿宋" w:hint="eastAsia"/>
          <w:color w:val="000000"/>
          <w:sz w:val="30"/>
          <w:szCs w:val="30"/>
        </w:rPr>
        <w:t>公司将围绕服务实体经济，以经纪业务为基础，发挥资产管理业务对经纪业务的</w:t>
      </w:r>
      <w:r w:rsidR="00416E3A">
        <w:rPr>
          <w:rFonts w:ascii="仿宋" w:eastAsia="仿宋" w:hAnsi="仿宋" w:hint="eastAsia"/>
          <w:color w:val="000000"/>
          <w:sz w:val="30"/>
          <w:szCs w:val="30"/>
        </w:rPr>
        <w:t>协同</w:t>
      </w:r>
      <w:r w:rsidRPr="00AB2D23">
        <w:rPr>
          <w:rFonts w:ascii="仿宋" w:eastAsia="仿宋" w:hAnsi="仿宋" w:hint="eastAsia"/>
          <w:color w:val="000000"/>
          <w:sz w:val="30"/>
          <w:szCs w:val="30"/>
        </w:rPr>
        <w:t>作用，并以风险管理业务为优势，持续推动公司由通道服务型向风险管理和财富管理转型</w:t>
      </w:r>
      <w:r w:rsidR="007C2E09" w:rsidRPr="00AB2D23">
        <w:rPr>
          <w:rFonts w:ascii="仿宋" w:eastAsia="仿宋" w:hAnsi="仿宋" w:hint="eastAsia"/>
          <w:color w:val="000000"/>
          <w:sz w:val="30"/>
          <w:szCs w:val="30"/>
        </w:rPr>
        <w:t>。</w:t>
      </w:r>
    </w:p>
    <w:p w:rsidR="003B527C" w:rsidRPr="00AB2D23" w:rsidRDefault="003B527C">
      <w:pPr>
        <w:pStyle w:val="af0"/>
      </w:pPr>
      <w:bookmarkStart w:id="2" w:name="_Toc38963655"/>
      <w:r w:rsidRPr="00AB2D23">
        <w:rPr>
          <w:rFonts w:hint="eastAsia"/>
        </w:rPr>
        <w:t>1.2</w:t>
      </w:r>
      <w:r w:rsidRPr="00AB2D23">
        <w:rPr>
          <w:rFonts w:hint="eastAsia"/>
        </w:rPr>
        <w:t>公司使命和价值观陈述</w:t>
      </w:r>
      <w:bookmarkEnd w:id="2"/>
    </w:p>
    <w:p w:rsidR="00E36687" w:rsidRPr="00AB2D23" w:rsidRDefault="00B828B8">
      <w:pPr>
        <w:ind w:firstLineChars="200" w:firstLine="600"/>
        <w:rPr>
          <w:rFonts w:ascii="仿宋" w:eastAsia="仿宋" w:hAnsi="仿宋"/>
          <w:sz w:val="30"/>
          <w:szCs w:val="30"/>
        </w:rPr>
      </w:pPr>
      <w:r w:rsidRPr="00AB2D23">
        <w:rPr>
          <w:rFonts w:ascii="仿宋" w:eastAsia="仿宋" w:hAnsi="仿宋" w:hint="eastAsia"/>
          <w:sz w:val="30"/>
          <w:szCs w:val="30"/>
        </w:rPr>
        <w:t>公司使命：</w:t>
      </w:r>
      <w:r w:rsidR="00DF18A0" w:rsidRPr="00AB2D23">
        <w:rPr>
          <w:rFonts w:ascii="仿宋" w:eastAsia="仿宋" w:hAnsi="仿宋" w:hint="eastAsia"/>
          <w:sz w:val="30"/>
          <w:szCs w:val="30"/>
        </w:rPr>
        <w:t>为</w:t>
      </w:r>
      <w:r w:rsidR="00DF18A0" w:rsidRPr="00AB2D23">
        <w:rPr>
          <w:rFonts w:ascii="仿宋" w:eastAsia="仿宋" w:hAnsi="仿宋"/>
          <w:sz w:val="30"/>
          <w:szCs w:val="30"/>
        </w:rPr>
        <w:t>客户创造价值，</w:t>
      </w:r>
      <w:r w:rsidR="00DF18A0" w:rsidRPr="00AB2D23">
        <w:rPr>
          <w:rFonts w:ascii="仿宋" w:eastAsia="仿宋" w:hAnsi="仿宋" w:hint="eastAsia"/>
          <w:sz w:val="30"/>
          <w:szCs w:val="30"/>
        </w:rPr>
        <w:t>成为</w:t>
      </w:r>
      <w:r w:rsidR="00DF18A0" w:rsidRPr="00AB2D23">
        <w:rPr>
          <w:rFonts w:ascii="仿宋" w:eastAsia="仿宋" w:hAnsi="仿宋"/>
          <w:sz w:val="30"/>
          <w:szCs w:val="30"/>
        </w:rPr>
        <w:t>客户满意的风险管理顾问</w:t>
      </w:r>
      <w:r w:rsidR="00790A1E" w:rsidRPr="00AB2D23">
        <w:rPr>
          <w:rFonts w:ascii="仿宋" w:eastAsia="仿宋" w:hAnsi="仿宋" w:hint="eastAsia"/>
          <w:sz w:val="30"/>
          <w:szCs w:val="30"/>
        </w:rPr>
        <w:t>。</w:t>
      </w:r>
    </w:p>
    <w:p w:rsidR="004538F9" w:rsidRPr="00AB2D23" w:rsidRDefault="00B828B8">
      <w:pPr>
        <w:ind w:firstLineChars="200" w:firstLine="600"/>
        <w:rPr>
          <w:rFonts w:ascii="仿宋" w:eastAsia="仿宋" w:hAnsi="仿宋"/>
          <w:sz w:val="30"/>
          <w:szCs w:val="30"/>
        </w:rPr>
      </w:pPr>
      <w:r w:rsidRPr="00AB2D23">
        <w:rPr>
          <w:rFonts w:ascii="仿宋" w:eastAsia="仿宋" w:hAnsi="仿宋" w:hint="eastAsia"/>
          <w:sz w:val="30"/>
          <w:szCs w:val="30"/>
        </w:rPr>
        <w:t>公司价值观：</w:t>
      </w:r>
      <w:r w:rsidR="004538F9" w:rsidRPr="00AB2D23">
        <w:rPr>
          <w:rFonts w:ascii="仿宋" w:eastAsia="仿宋" w:hAnsi="仿宋" w:hint="eastAsia"/>
          <w:sz w:val="30"/>
          <w:szCs w:val="30"/>
        </w:rPr>
        <w:t>诚信、高效、勤勉、自强</w:t>
      </w:r>
      <w:r w:rsidR="00790A1E" w:rsidRPr="00AB2D23">
        <w:rPr>
          <w:rFonts w:ascii="仿宋" w:eastAsia="仿宋" w:hAnsi="仿宋" w:hint="eastAsia"/>
          <w:sz w:val="30"/>
          <w:szCs w:val="30"/>
        </w:rPr>
        <w:t>。</w:t>
      </w:r>
    </w:p>
    <w:p w:rsidR="003B527C" w:rsidRPr="00AB2D23" w:rsidRDefault="003B527C">
      <w:pPr>
        <w:pStyle w:val="af0"/>
      </w:pPr>
      <w:bookmarkStart w:id="3" w:name="_Toc38963656"/>
      <w:r w:rsidRPr="00AB2D23">
        <w:rPr>
          <w:rFonts w:hint="eastAsia"/>
        </w:rPr>
        <w:t>1.3</w:t>
      </w:r>
      <w:r w:rsidRPr="00AB2D23">
        <w:rPr>
          <w:rFonts w:hint="eastAsia"/>
        </w:rPr>
        <w:t>公司对社会责任的认识与定位</w:t>
      </w:r>
      <w:bookmarkEnd w:id="3"/>
    </w:p>
    <w:p w:rsidR="00AB6FC0" w:rsidRPr="00AB2D23" w:rsidRDefault="00557470" w:rsidP="008A04B0">
      <w:pPr>
        <w:ind w:firstLineChars="200" w:firstLine="600"/>
        <w:rPr>
          <w:rFonts w:ascii="仿宋" w:eastAsia="仿宋" w:hAnsi="仿宋"/>
          <w:sz w:val="30"/>
          <w:szCs w:val="30"/>
        </w:rPr>
      </w:pPr>
      <w:r w:rsidRPr="00AB2D23">
        <w:rPr>
          <w:rFonts w:ascii="仿宋" w:eastAsia="仿宋" w:hAnsi="仿宋" w:hint="eastAsia"/>
          <w:sz w:val="30"/>
          <w:szCs w:val="30"/>
        </w:rPr>
        <w:t>公司在经营</w:t>
      </w:r>
      <w:r w:rsidRPr="00AB2D23">
        <w:rPr>
          <w:rFonts w:ascii="仿宋" w:eastAsia="仿宋" w:hAnsi="仿宋"/>
          <w:sz w:val="30"/>
          <w:szCs w:val="30"/>
        </w:rPr>
        <w:t>过程中，</w:t>
      </w:r>
      <w:r w:rsidR="00254313" w:rsidRPr="00AB2D23">
        <w:rPr>
          <w:rFonts w:ascii="仿宋" w:eastAsia="仿宋" w:hAnsi="仿宋"/>
          <w:sz w:val="30"/>
          <w:szCs w:val="30"/>
        </w:rPr>
        <w:t>积极承担起</w:t>
      </w:r>
      <w:r w:rsidRPr="00AB2D23">
        <w:rPr>
          <w:rFonts w:ascii="仿宋" w:eastAsia="仿宋" w:hAnsi="仿宋" w:hint="eastAsia"/>
          <w:sz w:val="30"/>
          <w:szCs w:val="30"/>
        </w:rPr>
        <w:t>对股东、员工、</w:t>
      </w:r>
      <w:r w:rsidR="00380F1E" w:rsidRPr="00AB2D23">
        <w:rPr>
          <w:rFonts w:ascii="仿宋" w:eastAsia="仿宋" w:hAnsi="仿宋" w:hint="eastAsia"/>
          <w:sz w:val="30"/>
          <w:szCs w:val="30"/>
        </w:rPr>
        <w:t>客户</w:t>
      </w:r>
      <w:r w:rsidR="00D41430" w:rsidRPr="00AB2D23">
        <w:rPr>
          <w:rFonts w:ascii="仿宋" w:eastAsia="仿宋" w:hAnsi="仿宋" w:hint="eastAsia"/>
          <w:sz w:val="30"/>
          <w:szCs w:val="30"/>
        </w:rPr>
        <w:t>、金融市场等利益相关者以及社会</w:t>
      </w:r>
      <w:r w:rsidRPr="00AB2D23">
        <w:rPr>
          <w:rFonts w:ascii="仿宋" w:eastAsia="仿宋" w:hAnsi="仿宋" w:hint="eastAsia"/>
          <w:sz w:val="30"/>
          <w:szCs w:val="30"/>
        </w:rPr>
        <w:t>环境发展</w:t>
      </w:r>
      <w:r w:rsidR="00983F92" w:rsidRPr="00AB2D23">
        <w:rPr>
          <w:rFonts w:ascii="仿宋" w:eastAsia="仿宋" w:hAnsi="仿宋" w:hint="eastAsia"/>
          <w:sz w:val="30"/>
          <w:szCs w:val="30"/>
        </w:rPr>
        <w:t>相关的</w:t>
      </w:r>
      <w:r w:rsidRPr="00AB2D23">
        <w:rPr>
          <w:rFonts w:ascii="仿宋" w:eastAsia="仿宋" w:hAnsi="仿宋" w:hint="eastAsia"/>
          <w:sz w:val="30"/>
          <w:szCs w:val="30"/>
        </w:rPr>
        <w:t>经济责任、法律责任和道德责任</w:t>
      </w:r>
      <w:r w:rsidR="00624AC9" w:rsidRPr="00AB2D23">
        <w:rPr>
          <w:rFonts w:ascii="仿宋" w:eastAsia="仿宋" w:hAnsi="仿宋" w:hint="eastAsia"/>
          <w:sz w:val="30"/>
          <w:szCs w:val="30"/>
        </w:rPr>
        <w:t>，</w:t>
      </w:r>
      <w:r w:rsidR="00AB6FC0" w:rsidRPr="00AB2D23">
        <w:rPr>
          <w:rFonts w:ascii="仿宋" w:eastAsia="仿宋" w:hAnsi="仿宋" w:hint="eastAsia"/>
          <w:sz w:val="30"/>
          <w:szCs w:val="30"/>
        </w:rPr>
        <w:t>从</w:t>
      </w:r>
      <w:r w:rsidR="00AB6FC0" w:rsidRPr="00AB2D23">
        <w:rPr>
          <w:rFonts w:ascii="仿宋" w:eastAsia="仿宋" w:hAnsi="仿宋"/>
          <w:sz w:val="30"/>
          <w:szCs w:val="30"/>
        </w:rPr>
        <w:t>促进社会经济发展、</w:t>
      </w:r>
      <w:r w:rsidR="00AB6FC0" w:rsidRPr="00AB2D23">
        <w:rPr>
          <w:rFonts w:ascii="仿宋" w:eastAsia="仿宋" w:hAnsi="仿宋" w:hint="eastAsia"/>
          <w:sz w:val="30"/>
          <w:szCs w:val="30"/>
        </w:rPr>
        <w:t>利益</w:t>
      </w:r>
      <w:r w:rsidR="00AB6FC0" w:rsidRPr="00AB2D23">
        <w:rPr>
          <w:rFonts w:ascii="仿宋" w:eastAsia="仿宋" w:hAnsi="仿宋"/>
          <w:sz w:val="30"/>
          <w:szCs w:val="30"/>
        </w:rPr>
        <w:t>相关者权益保护、公共</w:t>
      </w:r>
      <w:r w:rsidR="00AB6FC0" w:rsidRPr="00AB2D23">
        <w:rPr>
          <w:rFonts w:ascii="仿宋" w:eastAsia="仿宋" w:hAnsi="仿宋" w:hint="eastAsia"/>
          <w:sz w:val="30"/>
          <w:szCs w:val="30"/>
        </w:rPr>
        <w:t>利益</w:t>
      </w:r>
      <w:r w:rsidR="00AB6FC0" w:rsidRPr="00AB2D23">
        <w:rPr>
          <w:rFonts w:ascii="仿宋" w:eastAsia="仿宋" w:hAnsi="仿宋"/>
          <w:sz w:val="30"/>
          <w:szCs w:val="30"/>
        </w:rPr>
        <w:t>维护</w:t>
      </w:r>
      <w:r w:rsidR="00AB6FC0" w:rsidRPr="00AB2D23">
        <w:rPr>
          <w:rFonts w:ascii="仿宋" w:eastAsia="仿宋" w:hAnsi="仿宋" w:hint="eastAsia"/>
          <w:sz w:val="30"/>
          <w:szCs w:val="30"/>
        </w:rPr>
        <w:t>和</w:t>
      </w:r>
      <w:r w:rsidR="00AB6FC0" w:rsidRPr="00AB2D23">
        <w:rPr>
          <w:rFonts w:ascii="仿宋" w:eastAsia="仿宋" w:hAnsi="仿宋"/>
          <w:sz w:val="30"/>
          <w:szCs w:val="30"/>
        </w:rPr>
        <w:t>环境保护</w:t>
      </w:r>
      <w:r w:rsidR="00D41430" w:rsidRPr="00AB2D23">
        <w:rPr>
          <w:rFonts w:ascii="仿宋" w:eastAsia="仿宋" w:hAnsi="仿宋" w:hint="eastAsia"/>
          <w:sz w:val="30"/>
          <w:szCs w:val="30"/>
        </w:rPr>
        <w:t>等多个方面</w:t>
      </w:r>
      <w:r w:rsidR="004D11A0" w:rsidRPr="00AB2D23">
        <w:rPr>
          <w:rFonts w:ascii="仿宋" w:eastAsia="仿宋" w:hAnsi="仿宋" w:hint="eastAsia"/>
          <w:sz w:val="30"/>
          <w:szCs w:val="30"/>
        </w:rPr>
        <w:t>加强</w:t>
      </w:r>
      <w:r w:rsidR="004D11A0" w:rsidRPr="00AB2D23">
        <w:rPr>
          <w:rFonts w:ascii="仿宋" w:eastAsia="仿宋" w:hAnsi="仿宋"/>
          <w:sz w:val="30"/>
          <w:szCs w:val="30"/>
        </w:rPr>
        <w:t>企业社会责任管理</w:t>
      </w:r>
      <w:r w:rsidR="00AB6FC0" w:rsidRPr="00AB2D23">
        <w:rPr>
          <w:rFonts w:ascii="仿宋" w:eastAsia="仿宋" w:hAnsi="仿宋"/>
          <w:sz w:val="30"/>
          <w:szCs w:val="30"/>
        </w:rPr>
        <w:t>，</w:t>
      </w:r>
      <w:r w:rsidR="00AB6FC0" w:rsidRPr="00AB2D23">
        <w:rPr>
          <w:rFonts w:ascii="仿宋" w:eastAsia="仿宋" w:hAnsi="仿宋" w:hint="eastAsia"/>
          <w:sz w:val="30"/>
          <w:szCs w:val="30"/>
        </w:rPr>
        <w:t>主要</w:t>
      </w:r>
      <w:r w:rsidR="00AB6FC0" w:rsidRPr="00AB2D23">
        <w:rPr>
          <w:rFonts w:ascii="仿宋" w:eastAsia="仿宋" w:hAnsi="仿宋"/>
          <w:sz w:val="30"/>
          <w:szCs w:val="30"/>
        </w:rPr>
        <w:t>包括：</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（1）有效发挥</w:t>
      </w:r>
      <w:r w:rsidR="004D11A0" w:rsidRPr="00AB2D23">
        <w:rPr>
          <w:rFonts w:ascii="仿宋" w:eastAsia="仿宋" w:hAnsi="仿宋" w:hint="eastAsia"/>
          <w:sz w:val="30"/>
          <w:szCs w:val="30"/>
        </w:rPr>
        <w:t>期货</w:t>
      </w:r>
      <w:r w:rsidR="004D11A0" w:rsidRPr="00AB2D23">
        <w:rPr>
          <w:rFonts w:ascii="仿宋" w:eastAsia="仿宋" w:hAnsi="仿宋"/>
          <w:sz w:val="30"/>
          <w:szCs w:val="30"/>
        </w:rPr>
        <w:t>公司</w:t>
      </w:r>
      <w:r w:rsidR="004D11A0" w:rsidRPr="00AB2D23">
        <w:rPr>
          <w:rFonts w:ascii="仿宋" w:eastAsia="仿宋" w:hAnsi="仿宋" w:hint="eastAsia"/>
          <w:sz w:val="30"/>
          <w:szCs w:val="30"/>
        </w:rPr>
        <w:t>优势</w:t>
      </w:r>
      <w:r w:rsidRPr="00AB2D23">
        <w:rPr>
          <w:rFonts w:ascii="仿宋" w:eastAsia="仿宋" w:hAnsi="仿宋" w:hint="eastAsia"/>
          <w:sz w:val="30"/>
          <w:szCs w:val="30"/>
        </w:rPr>
        <w:t>，服务实体经济，促进社会经济发展。</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（2）致力于深化期货市场功能，在提升市场规范程度和运</w:t>
      </w:r>
      <w:r w:rsidRPr="00AB2D23">
        <w:rPr>
          <w:rFonts w:ascii="仿宋" w:eastAsia="仿宋" w:hAnsi="仿宋" w:hint="eastAsia"/>
          <w:sz w:val="30"/>
          <w:szCs w:val="30"/>
        </w:rPr>
        <w:lastRenderedPageBreak/>
        <w:t>行效率中发挥积极作用。</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（3）维护股东合法权益，完善公司治理结构。</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（4）提高员工道德水平和从业技能，激发员工积极性、主动性和创造性</w:t>
      </w:r>
      <w:r w:rsidR="00A6168D" w:rsidRPr="00AB2D23">
        <w:rPr>
          <w:rFonts w:ascii="仿宋" w:eastAsia="仿宋" w:hAnsi="仿宋" w:hint="eastAsia"/>
          <w:sz w:val="30"/>
          <w:szCs w:val="30"/>
        </w:rPr>
        <w:t>，</w:t>
      </w:r>
      <w:r w:rsidR="00EE0420" w:rsidRPr="00AB2D23">
        <w:rPr>
          <w:rFonts w:ascii="仿宋" w:eastAsia="仿宋" w:hAnsi="仿宋" w:hint="eastAsia"/>
          <w:sz w:val="30"/>
          <w:szCs w:val="30"/>
        </w:rPr>
        <w:t>并</w:t>
      </w:r>
      <w:r w:rsidR="00A6168D" w:rsidRPr="00AB2D23">
        <w:rPr>
          <w:rFonts w:ascii="仿宋" w:eastAsia="仿宋" w:hAnsi="仿宋" w:hint="eastAsia"/>
          <w:sz w:val="30"/>
          <w:szCs w:val="30"/>
        </w:rPr>
        <w:t>为员工提供广阔的发展空间</w:t>
      </w:r>
      <w:r w:rsidRPr="00AB2D23">
        <w:rPr>
          <w:rFonts w:ascii="仿宋" w:eastAsia="仿宋" w:hAnsi="仿宋" w:hint="eastAsia"/>
          <w:sz w:val="30"/>
          <w:szCs w:val="30"/>
        </w:rPr>
        <w:t>。</w:t>
      </w:r>
    </w:p>
    <w:p w:rsidR="00A6168D" w:rsidRPr="00AB2D23" w:rsidRDefault="00A6168D" w:rsidP="00AB6FC0">
      <w:pPr>
        <w:ind w:firstLineChars="200" w:firstLine="600"/>
        <w:rPr>
          <w:rFonts w:ascii="仿宋" w:eastAsia="仿宋" w:hAnsi="仿宋"/>
          <w:sz w:val="30"/>
          <w:szCs w:val="30"/>
        </w:rPr>
      </w:pPr>
      <w:r w:rsidRPr="00AB2D23">
        <w:rPr>
          <w:rFonts w:ascii="仿宋" w:eastAsia="仿宋" w:hAnsi="仿宋" w:hint="eastAsia"/>
          <w:sz w:val="30"/>
          <w:szCs w:val="30"/>
        </w:rPr>
        <w:t>（5）做好疫情防控，</w:t>
      </w:r>
      <w:r w:rsidR="00EE0420" w:rsidRPr="00AB2D23">
        <w:rPr>
          <w:rFonts w:ascii="仿宋" w:eastAsia="仿宋" w:hAnsi="仿宋" w:hint="eastAsia"/>
          <w:sz w:val="30"/>
          <w:szCs w:val="30"/>
        </w:rPr>
        <w:t>保障员工健康和业务运行。</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w:t>
      </w:r>
      <w:r w:rsidR="00EE0420" w:rsidRPr="00AB2D23">
        <w:rPr>
          <w:rFonts w:ascii="仿宋" w:eastAsia="仿宋" w:hAnsi="仿宋"/>
          <w:sz w:val="30"/>
          <w:szCs w:val="30"/>
        </w:rPr>
        <w:t>6</w:t>
      </w:r>
      <w:r w:rsidRPr="00AB2D23">
        <w:rPr>
          <w:rFonts w:ascii="仿宋" w:eastAsia="仿宋" w:hAnsi="仿宋" w:hint="eastAsia"/>
          <w:sz w:val="30"/>
          <w:szCs w:val="30"/>
        </w:rPr>
        <w:t>）保护投资者合法权益，维护金融市场乃至社会稳定。</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w:t>
      </w:r>
      <w:r w:rsidR="00EE0420" w:rsidRPr="00AB2D23">
        <w:rPr>
          <w:rFonts w:ascii="仿宋" w:eastAsia="仿宋" w:hAnsi="仿宋"/>
          <w:sz w:val="30"/>
          <w:szCs w:val="30"/>
        </w:rPr>
        <w:t>7</w:t>
      </w:r>
      <w:r w:rsidRPr="00AB2D23">
        <w:rPr>
          <w:rFonts w:ascii="仿宋" w:eastAsia="仿宋" w:hAnsi="仿宋" w:hint="eastAsia"/>
          <w:sz w:val="30"/>
          <w:szCs w:val="30"/>
        </w:rPr>
        <w:t>）坚持对投资者负责的理念，将合适的产品提供给合适的投资者。</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w:t>
      </w:r>
      <w:r w:rsidR="00EE0420" w:rsidRPr="00AB2D23">
        <w:rPr>
          <w:rFonts w:ascii="仿宋" w:eastAsia="仿宋" w:hAnsi="仿宋"/>
          <w:sz w:val="30"/>
          <w:szCs w:val="30"/>
        </w:rPr>
        <w:t>8</w:t>
      </w:r>
      <w:r w:rsidRPr="00AB2D23">
        <w:rPr>
          <w:rFonts w:ascii="仿宋" w:eastAsia="仿宋" w:hAnsi="仿宋" w:hint="eastAsia"/>
          <w:sz w:val="30"/>
          <w:szCs w:val="30"/>
        </w:rPr>
        <w:t>）持续深入做好投资者教育。</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w:t>
      </w:r>
      <w:r w:rsidR="00EE0420" w:rsidRPr="00AB2D23">
        <w:rPr>
          <w:rFonts w:ascii="仿宋" w:eastAsia="仿宋" w:hAnsi="仿宋"/>
          <w:sz w:val="30"/>
          <w:szCs w:val="30"/>
        </w:rPr>
        <w:t>9</w:t>
      </w:r>
      <w:r w:rsidRPr="00AB2D23">
        <w:rPr>
          <w:rFonts w:ascii="仿宋" w:eastAsia="仿宋" w:hAnsi="仿宋" w:hint="eastAsia"/>
          <w:sz w:val="30"/>
          <w:szCs w:val="30"/>
        </w:rPr>
        <w:t>）诚信自律，营造良好市场竞争秩序。</w:t>
      </w:r>
    </w:p>
    <w:p w:rsidR="00AB6FC0" w:rsidRPr="00AB2D23" w:rsidRDefault="00AB6FC0" w:rsidP="00AB6FC0">
      <w:pPr>
        <w:ind w:firstLineChars="200" w:firstLine="600"/>
        <w:rPr>
          <w:rFonts w:ascii="仿宋" w:eastAsia="仿宋" w:hAnsi="仿宋"/>
          <w:sz w:val="30"/>
          <w:szCs w:val="30"/>
        </w:rPr>
      </w:pPr>
      <w:r w:rsidRPr="00AB2D23">
        <w:rPr>
          <w:rFonts w:ascii="仿宋" w:eastAsia="仿宋" w:hAnsi="仿宋" w:hint="eastAsia"/>
          <w:sz w:val="30"/>
          <w:szCs w:val="30"/>
        </w:rPr>
        <w:t>（</w:t>
      </w:r>
      <w:r w:rsidR="00EE0420" w:rsidRPr="00AB2D23">
        <w:rPr>
          <w:rFonts w:ascii="仿宋" w:eastAsia="仿宋" w:hAnsi="仿宋"/>
          <w:sz w:val="30"/>
          <w:szCs w:val="30"/>
        </w:rPr>
        <w:t>10</w:t>
      </w:r>
      <w:r w:rsidRPr="00AB2D23">
        <w:rPr>
          <w:rFonts w:ascii="仿宋" w:eastAsia="仿宋" w:hAnsi="仿宋" w:hint="eastAsia"/>
          <w:sz w:val="30"/>
          <w:szCs w:val="30"/>
        </w:rPr>
        <w:t>）节约资源，保护自然生态环境，发挥期货公司在社会资源配置中的作用。</w:t>
      </w:r>
    </w:p>
    <w:p w:rsidR="00AB6FC0" w:rsidRPr="00AB2D23" w:rsidRDefault="00AB6FC0" w:rsidP="00EE0420">
      <w:pPr>
        <w:ind w:firstLineChars="200" w:firstLine="600"/>
        <w:rPr>
          <w:rFonts w:ascii="仿宋" w:eastAsia="仿宋" w:hAnsi="仿宋"/>
          <w:sz w:val="30"/>
          <w:szCs w:val="30"/>
        </w:rPr>
      </w:pPr>
      <w:r w:rsidRPr="00AB2D23">
        <w:rPr>
          <w:rFonts w:ascii="仿宋" w:eastAsia="仿宋" w:hAnsi="仿宋" w:hint="eastAsia"/>
          <w:sz w:val="30"/>
          <w:szCs w:val="30"/>
        </w:rPr>
        <w:t>（1</w:t>
      </w:r>
      <w:r w:rsidR="00EE0420" w:rsidRPr="00AB2D23">
        <w:rPr>
          <w:rFonts w:ascii="仿宋" w:eastAsia="仿宋" w:hAnsi="仿宋"/>
          <w:sz w:val="30"/>
          <w:szCs w:val="30"/>
        </w:rPr>
        <w:t>1</w:t>
      </w:r>
      <w:r w:rsidRPr="00AB2D23">
        <w:rPr>
          <w:rFonts w:ascii="仿宋" w:eastAsia="仿宋" w:hAnsi="仿宋" w:hint="eastAsia"/>
          <w:sz w:val="30"/>
          <w:szCs w:val="30"/>
        </w:rPr>
        <w:t>）关心社会发展，支持和参与社会公益事业。</w:t>
      </w:r>
    </w:p>
    <w:p w:rsidR="003B527C" w:rsidRPr="00AB2D23" w:rsidRDefault="003B527C">
      <w:pPr>
        <w:pStyle w:val="af0"/>
      </w:pPr>
      <w:bookmarkStart w:id="4" w:name="_Toc38963657"/>
      <w:r w:rsidRPr="00AB2D23">
        <w:rPr>
          <w:rFonts w:hint="eastAsia"/>
        </w:rPr>
        <w:t>1.4</w:t>
      </w:r>
      <w:r w:rsidRPr="00AB2D23">
        <w:rPr>
          <w:rFonts w:hint="eastAsia"/>
        </w:rPr>
        <w:t>公司董事长的信</w:t>
      </w:r>
      <w:bookmarkEnd w:id="4"/>
    </w:p>
    <w:p w:rsidR="001E12BF" w:rsidRPr="00AB2D23" w:rsidRDefault="001E12BF" w:rsidP="001E12BF">
      <w:pPr>
        <w:pStyle w:val="af3"/>
        <w:ind w:firstLine="600"/>
        <w:jc w:val="both"/>
        <w:rPr>
          <w:rFonts w:ascii="仿宋" w:eastAsia="仿宋" w:hAnsi="仿宋"/>
          <w:szCs w:val="30"/>
        </w:rPr>
      </w:pPr>
      <w:r w:rsidRPr="00AB2D23">
        <w:rPr>
          <w:rFonts w:ascii="仿宋" w:eastAsia="仿宋" w:hAnsi="仿宋" w:hint="eastAsia"/>
          <w:szCs w:val="30"/>
        </w:rPr>
        <w:t>春华秋实，风华正茂。2</w:t>
      </w:r>
      <w:r w:rsidRPr="00AB2D23">
        <w:rPr>
          <w:rFonts w:ascii="仿宋" w:eastAsia="仿宋" w:hAnsi="仿宋"/>
          <w:szCs w:val="30"/>
        </w:rPr>
        <w:t>020</w:t>
      </w:r>
      <w:r w:rsidRPr="00AB2D23">
        <w:rPr>
          <w:rFonts w:ascii="仿宋" w:eastAsia="仿宋" w:hAnsi="仿宋" w:hint="eastAsia"/>
          <w:szCs w:val="30"/>
        </w:rPr>
        <w:t>年，纷繁复杂的国际局势和突如其来的新冠肺炎疫情，没有阻挡中国期货市场化危为机、开拓创新的信心与步伐。</w:t>
      </w:r>
      <w:r w:rsidR="00416E3A">
        <w:rPr>
          <w:rFonts w:ascii="仿宋" w:eastAsia="仿宋" w:hAnsi="仿宋" w:hint="eastAsia"/>
          <w:szCs w:val="30"/>
        </w:rPr>
        <w:t>一年来，在监管部门的领导下，期货行业紧紧围绕服务实体经济</w:t>
      </w:r>
      <w:r w:rsidRPr="00AB2D23">
        <w:rPr>
          <w:rFonts w:ascii="仿宋" w:eastAsia="仿宋" w:hAnsi="仿宋" w:hint="eastAsia"/>
          <w:szCs w:val="30"/>
        </w:rPr>
        <w:t>这一主线，不忘初心，稳中求进，认真扎实开展全年工作</w:t>
      </w:r>
      <w:r w:rsidR="00AB2D23" w:rsidRPr="00AB2D23">
        <w:rPr>
          <w:rFonts w:ascii="仿宋" w:eastAsia="仿宋" w:hAnsi="仿宋" w:hint="eastAsia"/>
          <w:szCs w:val="30"/>
        </w:rPr>
        <w:t>：</w:t>
      </w:r>
      <w:r w:rsidRPr="00AB2D23">
        <w:rPr>
          <w:rFonts w:ascii="仿宋" w:eastAsia="仿宋" w:hAnsi="仿宋" w:hint="eastAsia"/>
          <w:szCs w:val="30"/>
        </w:rPr>
        <w:t>商业银行参与国债期货重大改革成果顺利落地实施，中长期资金参与规模不断扩大</w:t>
      </w:r>
      <w:r w:rsidR="00AB2D23" w:rsidRPr="00AB2D23">
        <w:rPr>
          <w:rFonts w:ascii="仿宋" w:eastAsia="仿宋" w:hAnsi="仿宋" w:hint="eastAsia"/>
          <w:szCs w:val="30"/>
        </w:rPr>
        <w:t>；</w:t>
      </w:r>
      <w:r w:rsidRPr="00AB2D23">
        <w:rPr>
          <w:rFonts w:ascii="仿宋" w:eastAsia="仿宋" w:hAnsi="仿宋" w:hint="eastAsia"/>
          <w:szCs w:val="30"/>
        </w:rPr>
        <w:t>机构投资者参与程度逐步深入，市场运行质量和效率持续改善，服务实体经济初见成效；规则制度体系不断优化完善，市场秩序</w:t>
      </w:r>
      <w:r w:rsidR="001A655F" w:rsidRPr="00AB2D23">
        <w:rPr>
          <w:rFonts w:ascii="仿宋" w:eastAsia="仿宋" w:hAnsi="仿宋" w:hint="eastAsia"/>
          <w:szCs w:val="30"/>
        </w:rPr>
        <w:t>保持</w:t>
      </w:r>
      <w:r w:rsidR="003A3FBA" w:rsidRPr="00AB2D23">
        <w:rPr>
          <w:rFonts w:ascii="仿宋" w:eastAsia="仿宋" w:hAnsi="仿宋" w:hint="eastAsia"/>
          <w:szCs w:val="30"/>
        </w:rPr>
        <w:t>稳定</w:t>
      </w:r>
      <w:r w:rsidRPr="00AB2D23">
        <w:rPr>
          <w:rFonts w:ascii="仿宋" w:eastAsia="仿宋" w:hAnsi="仿宋" w:hint="eastAsia"/>
          <w:szCs w:val="30"/>
        </w:rPr>
        <w:t>，市场生态</w:t>
      </w:r>
      <w:r w:rsidR="001A655F" w:rsidRPr="00AB2D23">
        <w:rPr>
          <w:rFonts w:ascii="仿宋" w:eastAsia="仿宋" w:hAnsi="仿宋" w:hint="eastAsia"/>
          <w:szCs w:val="30"/>
        </w:rPr>
        <w:t>兼具</w:t>
      </w:r>
      <w:r w:rsidR="003A3FBA" w:rsidRPr="00AB2D23">
        <w:rPr>
          <w:rFonts w:ascii="仿宋" w:eastAsia="仿宋" w:hAnsi="仿宋" w:hint="eastAsia"/>
          <w:szCs w:val="30"/>
        </w:rPr>
        <w:t>活</w:t>
      </w:r>
      <w:r w:rsidR="003A3FBA" w:rsidRPr="00AB2D23">
        <w:rPr>
          <w:rFonts w:ascii="仿宋" w:eastAsia="仿宋" w:hAnsi="仿宋" w:hint="eastAsia"/>
          <w:szCs w:val="30"/>
        </w:rPr>
        <w:lastRenderedPageBreak/>
        <w:t>力韧性</w:t>
      </w:r>
      <w:r w:rsidR="001A655F" w:rsidRPr="00AB2D23">
        <w:rPr>
          <w:rFonts w:ascii="仿宋" w:eastAsia="仿宋" w:hAnsi="仿宋" w:hint="eastAsia"/>
          <w:szCs w:val="30"/>
        </w:rPr>
        <w:t>。</w:t>
      </w:r>
      <w:r w:rsidRPr="00AB2D23">
        <w:rPr>
          <w:rFonts w:ascii="仿宋" w:eastAsia="仿宋" w:hAnsi="仿宋" w:hint="eastAsia"/>
          <w:szCs w:val="30"/>
        </w:rPr>
        <w:t>在各方共同努力下，</w:t>
      </w:r>
      <w:r w:rsidR="003A3FBA" w:rsidRPr="00AB2D23">
        <w:rPr>
          <w:rFonts w:ascii="仿宋" w:eastAsia="仿宋" w:hAnsi="仿宋" w:hint="eastAsia"/>
          <w:szCs w:val="30"/>
        </w:rPr>
        <w:t>期货行业</w:t>
      </w:r>
      <w:r w:rsidRPr="00AB2D23">
        <w:rPr>
          <w:rFonts w:ascii="仿宋" w:eastAsia="仿宋" w:hAnsi="仿宋" w:hint="eastAsia"/>
          <w:szCs w:val="30"/>
        </w:rPr>
        <w:t>各项事业取得新进步，服务国家战略推进、实体经济发展和资本市场深化改革的能力水平实现新提升。</w:t>
      </w:r>
    </w:p>
    <w:p w:rsidR="003F0AD7" w:rsidRPr="00AB2D23" w:rsidRDefault="001E12BF" w:rsidP="00804665">
      <w:pPr>
        <w:pStyle w:val="af3"/>
        <w:ind w:firstLine="600"/>
        <w:rPr>
          <w:rFonts w:ascii="仿宋" w:eastAsia="仿宋" w:hAnsi="仿宋"/>
          <w:szCs w:val="30"/>
        </w:rPr>
      </w:pPr>
      <w:r w:rsidRPr="00AB2D23">
        <w:rPr>
          <w:rFonts w:ascii="仿宋" w:eastAsia="仿宋" w:hAnsi="仿宋" w:hint="eastAsia"/>
          <w:szCs w:val="30"/>
        </w:rPr>
        <w:t>踏浪前行，砥砺奋进。2021年是“十四五”规划的开局之年。新起点，新征程，</w:t>
      </w:r>
      <w:r w:rsidR="00DB5C9A" w:rsidRPr="00AB2D23">
        <w:rPr>
          <w:rFonts w:ascii="仿宋" w:eastAsia="仿宋" w:hAnsi="仿宋" w:hint="eastAsia"/>
          <w:szCs w:val="30"/>
        </w:rPr>
        <w:t>渤海期货</w:t>
      </w:r>
      <w:r w:rsidRPr="00AB2D23">
        <w:rPr>
          <w:rFonts w:ascii="仿宋" w:eastAsia="仿宋" w:hAnsi="仿宋" w:hint="eastAsia"/>
          <w:szCs w:val="30"/>
        </w:rPr>
        <w:t>将坚持以习近平新时代中国特色社会主义思想为指导，深入学习贯彻党的十九届五中全会精神和中央经济工作会议精神，更加自觉站位新发展阶段，贯彻新发展理念，融入新发展格局，</w:t>
      </w:r>
      <w:r w:rsidR="00DB5C9A" w:rsidRPr="00AB2D23">
        <w:rPr>
          <w:rFonts w:ascii="仿宋" w:eastAsia="仿宋" w:hAnsi="仿宋"/>
          <w:szCs w:val="30"/>
        </w:rPr>
        <w:t>继续</w:t>
      </w:r>
      <w:r w:rsidR="00DB5C9A" w:rsidRPr="00AB2D23">
        <w:rPr>
          <w:rFonts w:ascii="仿宋" w:eastAsia="仿宋" w:hAnsi="仿宋" w:hint="eastAsia"/>
          <w:szCs w:val="30"/>
        </w:rPr>
        <w:t>秉承“合</w:t>
      </w:r>
      <w:proofErr w:type="gramStart"/>
      <w:r w:rsidR="00DB5C9A" w:rsidRPr="00AB2D23">
        <w:rPr>
          <w:rFonts w:ascii="仿宋" w:eastAsia="仿宋" w:hAnsi="仿宋" w:hint="eastAsia"/>
          <w:szCs w:val="30"/>
        </w:rPr>
        <w:t>规</w:t>
      </w:r>
      <w:proofErr w:type="gramEnd"/>
      <w:r w:rsidR="00DB5C9A" w:rsidRPr="00AB2D23">
        <w:rPr>
          <w:rFonts w:ascii="仿宋" w:eastAsia="仿宋" w:hAnsi="仿宋" w:hint="eastAsia"/>
          <w:szCs w:val="30"/>
        </w:rPr>
        <w:t>经营、稳健发展”的经营理念，坚持稳中求进，坚持以客户为中心，</w:t>
      </w:r>
      <w:r w:rsidR="00416E3A">
        <w:rPr>
          <w:rFonts w:ascii="仿宋" w:eastAsia="仿宋" w:hAnsi="仿宋" w:hint="eastAsia"/>
          <w:szCs w:val="30"/>
        </w:rPr>
        <w:t>确保</w:t>
      </w:r>
      <w:r w:rsidR="00DB5C9A" w:rsidRPr="00AB2D23">
        <w:rPr>
          <w:rFonts w:ascii="仿宋" w:eastAsia="仿宋" w:hAnsi="仿宋" w:hint="eastAsia"/>
          <w:szCs w:val="30"/>
        </w:rPr>
        <w:t>公司可持续、稳健发展。同时，公司将从服务实体经济</w:t>
      </w:r>
      <w:r w:rsidR="00DB5C9A" w:rsidRPr="00AB2D23">
        <w:rPr>
          <w:rFonts w:ascii="仿宋" w:eastAsia="仿宋" w:hAnsi="仿宋"/>
          <w:szCs w:val="30"/>
        </w:rPr>
        <w:t>、保护利益相关者权益</w:t>
      </w:r>
      <w:r w:rsidR="00DB5C9A" w:rsidRPr="00AB2D23">
        <w:rPr>
          <w:rFonts w:ascii="仿宋" w:eastAsia="仿宋" w:hAnsi="仿宋" w:hint="eastAsia"/>
          <w:szCs w:val="30"/>
        </w:rPr>
        <w:t>、</w:t>
      </w:r>
      <w:r w:rsidR="00DB5C9A" w:rsidRPr="00AB2D23">
        <w:rPr>
          <w:rFonts w:ascii="仿宋" w:eastAsia="仿宋" w:hAnsi="仿宋"/>
          <w:szCs w:val="30"/>
        </w:rPr>
        <w:t>维护公共利益及保护环境</w:t>
      </w:r>
      <w:r w:rsidR="00DB5C9A" w:rsidRPr="00AB2D23">
        <w:rPr>
          <w:rFonts w:ascii="仿宋" w:eastAsia="仿宋" w:hAnsi="仿宋" w:hint="eastAsia"/>
          <w:szCs w:val="30"/>
        </w:rPr>
        <w:t>等</w:t>
      </w:r>
      <w:r w:rsidR="00DB5C9A" w:rsidRPr="00AB2D23">
        <w:rPr>
          <w:rFonts w:ascii="仿宋" w:eastAsia="仿宋" w:hAnsi="仿宋"/>
          <w:szCs w:val="30"/>
        </w:rPr>
        <w:t>方面，</w:t>
      </w:r>
      <w:r w:rsidR="00DB5C9A" w:rsidRPr="00AB2D23">
        <w:rPr>
          <w:rFonts w:ascii="仿宋" w:eastAsia="仿宋" w:hAnsi="仿宋" w:hint="eastAsia"/>
          <w:szCs w:val="30"/>
        </w:rPr>
        <w:t>切实履行</w:t>
      </w:r>
      <w:r w:rsidR="00DB5C9A" w:rsidRPr="00AB2D23">
        <w:rPr>
          <w:rFonts w:ascii="仿宋" w:eastAsia="仿宋" w:hAnsi="仿宋"/>
          <w:szCs w:val="30"/>
        </w:rPr>
        <w:t>企业社会责任</w:t>
      </w:r>
      <w:r w:rsidR="00DB5C9A" w:rsidRPr="00AB2D23">
        <w:rPr>
          <w:rFonts w:ascii="仿宋" w:eastAsia="仿宋" w:hAnsi="仿宋" w:hint="eastAsia"/>
          <w:szCs w:val="30"/>
        </w:rPr>
        <w:t>，为推动实体经济发展、社会和谐、环境保护</w:t>
      </w:r>
      <w:r w:rsidR="00804665" w:rsidRPr="00AB2D23">
        <w:rPr>
          <w:rFonts w:ascii="仿宋" w:eastAsia="仿宋" w:hAnsi="仿宋" w:hint="eastAsia"/>
          <w:szCs w:val="30"/>
        </w:rPr>
        <w:t>贡献自身力量</w:t>
      </w:r>
      <w:r w:rsidR="00DB5C9A" w:rsidRPr="00AB2D23">
        <w:rPr>
          <w:rFonts w:ascii="仿宋" w:eastAsia="仿宋" w:hAnsi="仿宋" w:hint="eastAsia"/>
          <w:szCs w:val="30"/>
        </w:rPr>
        <w:t>！</w:t>
      </w:r>
    </w:p>
    <w:p w:rsidR="003B527C" w:rsidRPr="00AB2D23" w:rsidRDefault="00391ACB" w:rsidP="00842449">
      <w:pPr>
        <w:pStyle w:val="1"/>
        <w:numPr>
          <w:ilvl w:val="0"/>
          <w:numId w:val="0"/>
        </w:numPr>
        <w:ind w:right="210"/>
        <w:jc w:val="center"/>
      </w:pPr>
      <w:bookmarkStart w:id="5" w:name="_Toc38963658"/>
      <w:r w:rsidRPr="00AB2D23">
        <w:rPr>
          <w:rFonts w:hint="eastAsia"/>
        </w:rPr>
        <w:t>第二章</w:t>
      </w:r>
      <w:r w:rsidRPr="00AB2D23">
        <w:rPr>
          <w:rFonts w:hint="eastAsia"/>
        </w:rPr>
        <w:t xml:space="preserve"> </w:t>
      </w:r>
      <w:r w:rsidRPr="00AB2D23">
        <w:rPr>
          <w:rFonts w:hint="eastAsia"/>
        </w:rPr>
        <w:t>公司概况</w:t>
      </w:r>
      <w:bookmarkEnd w:id="5"/>
    </w:p>
    <w:p w:rsidR="002B1627" w:rsidRPr="00AB2D23" w:rsidRDefault="003B527C" w:rsidP="002B1627">
      <w:pPr>
        <w:pStyle w:val="af0"/>
      </w:pPr>
      <w:bookmarkStart w:id="6" w:name="_Toc38963659"/>
      <w:r w:rsidRPr="00AB2D23">
        <w:rPr>
          <w:rFonts w:hint="eastAsia"/>
        </w:rPr>
        <w:t>2.1</w:t>
      </w:r>
      <w:r w:rsidRPr="00AB2D23">
        <w:rPr>
          <w:rFonts w:hint="eastAsia"/>
        </w:rPr>
        <w:t>公司概况</w:t>
      </w:r>
      <w:bookmarkEnd w:id="6"/>
    </w:p>
    <w:p w:rsidR="003B527C" w:rsidRPr="00AB2D23" w:rsidRDefault="0040789C" w:rsidP="002B1627">
      <w:pPr>
        <w:ind w:firstLineChars="200" w:firstLine="600"/>
        <w:rPr>
          <w:rFonts w:ascii="仿宋" w:eastAsia="仿宋" w:hAnsi="仿宋"/>
          <w:sz w:val="30"/>
          <w:szCs w:val="30"/>
        </w:rPr>
      </w:pPr>
      <w:r w:rsidRPr="00AB2D23">
        <w:rPr>
          <w:rFonts w:ascii="仿宋" w:eastAsia="仿宋" w:hAnsi="仿宋" w:hint="eastAsia"/>
          <w:sz w:val="30"/>
          <w:szCs w:val="30"/>
        </w:rPr>
        <w:t>渤海期货股份有限公司成立于1996年</w:t>
      </w:r>
      <w:r w:rsidR="002B1627" w:rsidRPr="00AB2D23">
        <w:rPr>
          <w:rFonts w:ascii="仿宋" w:eastAsia="仿宋" w:hAnsi="仿宋" w:hint="eastAsia"/>
          <w:sz w:val="30"/>
          <w:szCs w:val="30"/>
        </w:rPr>
        <w:t>，是全国中小企业股份转让系统（新三板）挂牌公司，股票代码：870662</w:t>
      </w:r>
      <w:r w:rsidR="003B527C" w:rsidRPr="00AB2D23">
        <w:rPr>
          <w:rFonts w:ascii="仿宋" w:eastAsia="仿宋" w:hAnsi="仿宋" w:hint="eastAsia"/>
          <w:sz w:val="30"/>
          <w:szCs w:val="30"/>
        </w:rPr>
        <w:t>，注册资本5亿元，</w:t>
      </w:r>
      <w:r w:rsidR="003B527C" w:rsidRPr="00AB2D23">
        <w:rPr>
          <w:rFonts w:ascii="仿宋" w:eastAsia="仿宋" w:hAnsi="仿宋"/>
          <w:sz w:val="30"/>
          <w:szCs w:val="30"/>
        </w:rPr>
        <w:t>控股股东为东北证券股份有限公司</w:t>
      </w:r>
      <w:r w:rsidR="003B527C" w:rsidRPr="00AB2D23">
        <w:rPr>
          <w:rFonts w:ascii="仿宋" w:eastAsia="仿宋" w:hAnsi="仿宋" w:hint="eastAsia"/>
          <w:sz w:val="30"/>
          <w:szCs w:val="30"/>
        </w:rPr>
        <w:t>。渤海期货</w:t>
      </w:r>
      <w:r w:rsidR="00416E3A">
        <w:rPr>
          <w:rFonts w:ascii="仿宋" w:eastAsia="仿宋" w:hAnsi="仿宋" w:hint="eastAsia"/>
          <w:sz w:val="30"/>
          <w:szCs w:val="30"/>
        </w:rPr>
        <w:t>具备</w:t>
      </w:r>
      <w:r w:rsidR="003B527C" w:rsidRPr="00AB2D23">
        <w:rPr>
          <w:rFonts w:ascii="仿宋" w:eastAsia="仿宋" w:hAnsi="仿宋" w:hint="eastAsia"/>
          <w:sz w:val="30"/>
          <w:szCs w:val="30"/>
        </w:rPr>
        <w:t>商品期货经纪、金融期货经纪、资产管理、期货投资咨询</w:t>
      </w:r>
      <w:r w:rsidR="00416E3A">
        <w:rPr>
          <w:rFonts w:ascii="仿宋" w:eastAsia="仿宋" w:hAnsi="仿宋" w:hint="eastAsia"/>
          <w:sz w:val="30"/>
          <w:szCs w:val="30"/>
        </w:rPr>
        <w:t>、股票期权经纪业务资格</w:t>
      </w:r>
      <w:r w:rsidR="003B527C" w:rsidRPr="00AB2D23">
        <w:rPr>
          <w:rFonts w:ascii="仿宋" w:eastAsia="仿宋" w:hAnsi="仿宋" w:hint="eastAsia"/>
          <w:sz w:val="30"/>
          <w:szCs w:val="30"/>
        </w:rPr>
        <w:t>，</w:t>
      </w:r>
      <w:r w:rsidR="003B527C" w:rsidRPr="00AB2D23">
        <w:rPr>
          <w:rFonts w:ascii="仿宋" w:eastAsia="仿宋" w:hAnsi="仿宋"/>
          <w:sz w:val="30"/>
          <w:szCs w:val="30"/>
        </w:rPr>
        <w:t>并通过风险管理子公司</w:t>
      </w:r>
      <w:r w:rsidR="003B527C" w:rsidRPr="00AB2D23">
        <w:rPr>
          <w:rFonts w:ascii="仿宋" w:eastAsia="仿宋" w:hAnsi="仿宋" w:hint="eastAsia"/>
          <w:sz w:val="30"/>
          <w:szCs w:val="30"/>
        </w:rPr>
        <w:t>（渤海</w:t>
      </w:r>
      <w:r w:rsidR="003B527C" w:rsidRPr="00AB2D23">
        <w:rPr>
          <w:rFonts w:ascii="仿宋" w:eastAsia="仿宋" w:hAnsi="仿宋"/>
          <w:sz w:val="30"/>
          <w:szCs w:val="30"/>
        </w:rPr>
        <w:t>融盛资本管理有限公司</w:t>
      </w:r>
      <w:r w:rsidR="003B527C" w:rsidRPr="00AB2D23">
        <w:rPr>
          <w:rFonts w:ascii="仿宋" w:eastAsia="仿宋" w:hAnsi="仿宋" w:hint="eastAsia"/>
          <w:sz w:val="30"/>
          <w:szCs w:val="30"/>
        </w:rPr>
        <w:t>）</w:t>
      </w:r>
      <w:r w:rsidR="003B527C" w:rsidRPr="00AB2D23">
        <w:rPr>
          <w:rFonts w:ascii="仿宋" w:eastAsia="仿宋" w:hAnsi="仿宋"/>
          <w:sz w:val="30"/>
          <w:szCs w:val="30"/>
        </w:rPr>
        <w:t>开展风险管理业务</w:t>
      </w:r>
      <w:r w:rsidR="003B527C" w:rsidRPr="00AB2D23">
        <w:rPr>
          <w:rFonts w:ascii="仿宋" w:eastAsia="仿宋" w:hAnsi="仿宋" w:hint="eastAsia"/>
          <w:sz w:val="30"/>
          <w:szCs w:val="30"/>
        </w:rPr>
        <w:t>。</w:t>
      </w:r>
    </w:p>
    <w:p w:rsidR="003B527C" w:rsidRPr="00AB2D23" w:rsidRDefault="003B527C">
      <w:pPr>
        <w:ind w:firstLineChars="200" w:firstLine="600"/>
        <w:rPr>
          <w:rFonts w:ascii="仿宋" w:eastAsia="仿宋" w:hAnsi="仿宋"/>
          <w:sz w:val="30"/>
          <w:szCs w:val="30"/>
        </w:rPr>
      </w:pPr>
      <w:r w:rsidRPr="00AB2D23">
        <w:rPr>
          <w:rFonts w:ascii="仿宋" w:eastAsia="仿宋" w:hAnsi="仿宋" w:hint="eastAsia"/>
          <w:sz w:val="30"/>
          <w:szCs w:val="30"/>
        </w:rPr>
        <w:t>截至20</w:t>
      </w:r>
      <w:r w:rsidR="005653D1" w:rsidRPr="00AB2D23">
        <w:rPr>
          <w:rFonts w:ascii="仿宋" w:eastAsia="仿宋" w:hAnsi="仿宋"/>
          <w:sz w:val="30"/>
          <w:szCs w:val="30"/>
        </w:rPr>
        <w:t>20</w:t>
      </w:r>
      <w:r w:rsidR="0040789C" w:rsidRPr="00AB2D23">
        <w:rPr>
          <w:rFonts w:ascii="仿宋" w:eastAsia="仿宋" w:hAnsi="仿宋" w:hint="eastAsia"/>
          <w:sz w:val="30"/>
          <w:szCs w:val="30"/>
        </w:rPr>
        <w:t>年</w:t>
      </w:r>
      <w:r w:rsidR="00B0147B" w:rsidRPr="00AB2D23">
        <w:rPr>
          <w:rFonts w:ascii="仿宋" w:eastAsia="仿宋" w:hAnsi="仿宋" w:hint="eastAsia"/>
          <w:sz w:val="30"/>
          <w:szCs w:val="30"/>
        </w:rPr>
        <w:t>1</w:t>
      </w:r>
      <w:r w:rsidR="00B0147B" w:rsidRPr="00AB2D23">
        <w:rPr>
          <w:rFonts w:ascii="仿宋" w:eastAsia="仿宋" w:hAnsi="仿宋"/>
          <w:sz w:val="30"/>
          <w:szCs w:val="30"/>
        </w:rPr>
        <w:t>2</w:t>
      </w:r>
      <w:r w:rsidR="00B0147B" w:rsidRPr="00AB2D23">
        <w:rPr>
          <w:rFonts w:ascii="仿宋" w:eastAsia="仿宋" w:hAnsi="仿宋" w:hint="eastAsia"/>
          <w:sz w:val="30"/>
          <w:szCs w:val="30"/>
        </w:rPr>
        <w:t>月3</w:t>
      </w:r>
      <w:r w:rsidR="00B0147B" w:rsidRPr="00AB2D23">
        <w:rPr>
          <w:rFonts w:ascii="仿宋" w:eastAsia="仿宋" w:hAnsi="仿宋"/>
          <w:sz w:val="30"/>
          <w:szCs w:val="30"/>
        </w:rPr>
        <w:t>1</w:t>
      </w:r>
      <w:r w:rsidR="00B0147B" w:rsidRPr="00AB2D23">
        <w:rPr>
          <w:rFonts w:ascii="仿宋" w:eastAsia="仿宋" w:hAnsi="仿宋" w:hint="eastAsia"/>
          <w:sz w:val="30"/>
          <w:szCs w:val="30"/>
        </w:rPr>
        <w:t>日</w:t>
      </w:r>
      <w:r w:rsidR="0040789C" w:rsidRPr="00AB2D23">
        <w:rPr>
          <w:rFonts w:ascii="仿宋" w:eastAsia="仿宋" w:hAnsi="仿宋" w:hint="eastAsia"/>
          <w:sz w:val="30"/>
          <w:szCs w:val="30"/>
        </w:rPr>
        <w:t>，</w:t>
      </w:r>
      <w:r w:rsidR="00416E3A">
        <w:rPr>
          <w:rFonts w:ascii="仿宋" w:eastAsia="仿宋" w:hAnsi="仿宋" w:hint="eastAsia"/>
          <w:sz w:val="30"/>
          <w:szCs w:val="30"/>
        </w:rPr>
        <w:t>公司</w:t>
      </w:r>
      <w:r w:rsidRPr="00AB2D23">
        <w:rPr>
          <w:rFonts w:ascii="仿宋" w:eastAsia="仿宋" w:hAnsi="仿宋" w:hint="eastAsia"/>
          <w:sz w:val="30"/>
          <w:szCs w:val="30"/>
        </w:rPr>
        <w:t>在大连、江苏</w:t>
      </w:r>
      <w:r w:rsidR="0040789C" w:rsidRPr="00AB2D23">
        <w:rPr>
          <w:rFonts w:ascii="仿宋" w:eastAsia="仿宋" w:hAnsi="仿宋" w:hint="eastAsia"/>
          <w:sz w:val="30"/>
          <w:szCs w:val="30"/>
        </w:rPr>
        <w:t>、山东</w:t>
      </w:r>
      <w:r w:rsidRPr="00AB2D23">
        <w:rPr>
          <w:rFonts w:ascii="仿宋" w:eastAsia="仿宋" w:hAnsi="仿宋" w:hint="eastAsia"/>
          <w:sz w:val="30"/>
          <w:szCs w:val="30"/>
        </w:rPr>
        <w:t>设</w:t>
      </w:r>
      <w:r w:rsidR="00A560F6" w:rsidRPr="00AB2D23">
        <w:rPr>
          <w:rFonts w:ascii="仿宋" w:eastAsia="仿宋" w:hAnsi="仿宋" w:hint="eastAsia"/>
          <w:sz w:val="30"/>
          <w:szCs w:val="30"/>
        </w:rPr>
        <w:t>有</w:t>
      </w:r>
      <w:r w:rsidRPr="00AB2D23">
        <w:rPr>
          <w:rFonts w:ascii="仿宋" w:eastAsia="仿宋" w:hAnsi="仿宋" w:hint="eastAsia"/>
          <w:sz w:val="30"/>
          <w:szCs w:val="30"/>
        </w:rPr>
        <w:t>分</w:t>
      </w:r>
      <w:r w:rsidRPr="00AB2D23">
        <w:rPr>
          <w:rFonts w:ascii="仿宋" w:eastAsia="仿宋" w:hAnsi="仿宋" w:hint="eastAsia"/>
          <w:sz w:val="30"/>
          <w:szCs w:val="30"/>
        </w:rPr>
        <w:lastRenderedPageBreak/>
        <w:t>公司，在上海、北京、长春、深圳等地设有</w:t>
      </w:r>
      <w:r w:rsidR="0040789C" w:rsidRPr="00AB2D23">
        <w:rPr>
          <w:rFonts w:ascii="仿宋" w:eastAsia="仿宋" w:hAnsi="仿宋" w:hint="eastAsia"/>
          <w:sz w:val="30"/>
          <w:szCs w:val="30"/>
        </w:rPr>
        <w:t>1</w:t>
      </w:r>
      <w:r w:rsidR="0040789C" w:rsidRPr="00AB2D23">
        <w:rPr>
          <w:rFonts w:ascii="仿宋" w:eastAsia="仿宋" w:hAnsi="仿宋"/>
          <w:sz w:val="30"/>
          <w:szCs w:val="30"/>
        </w:rPr>
        <w:t>0</w:t>
      </w:r>
      <w:r w:rsidRPr="00AB2D23">
        <w:rPr>
          <w:rFonts w:ascii="仿宋" w:eastAsia="仿宋" w:hAnsi="仿宋" w:hint="eastAsia"/>
          <w:sz w:val="30"/>
          <w:szCs w:val="30"/>
        </w:rPr>
        <w:t>家营业部。</w:t>
      </w:r>
      <w:r w:rsidR="007B4C30" w:rsidRPr="00AB2D23">
        <w:rPr>
          <w:rFonts w:ascii="仿宋" w:eastAsia="仿宋" w:hAnsi="仿宋" w:hint="eastAsia"/>
          <w:sz w:val="30"/>
          <w:szCs w:val="30"/>
        </w:rPr>
        <w:t>此外，渤海期货在上海设立全资子公司渤海融盛资本管理有限公司，</w:t>
      </w:r>
      <w:proofErr w:type="gramStart"/>
      <w:r w:rsidR="007B4C30" w:rsidRPr="00AB2D23">
        <w:rPr>
          <w:rFonts w:ascii="仿宋" w:eastAsia="仿宋" w:hAnsi="仿宋" w:hint="eastAsia"/>
          <w:sz w:val="30"/>
          <w:szCs w:val="30"/>
        </w:rPr>
        <w:t>开展基差贸易</w:t>
      </w:r>
      <w:proofErr w:type="gramEnd"/>
      <w:r w:rsidR="007B4C30" w:rsidRPr="00AB2D23">
        <w:rPr>
          <w:rFonts w:ascii="仿宋" w:eastAsia="仿宋" w:hAnsi="仿宋" w:hint="eastAsia"/>
          <w:sz w:val="30"/>
          <w:szCs w:val="30"/>
        </w:rPr>
        <w:t>、仓单服务、场外衍生品业务</w:t>
      </w:r>
      <w:r w:rsidR="001E0B17" w:rsidRPr="00AB2D23">
        <w:rPr>
          <w:rFonts w:ascii="仿宋" w:eastAsia="仿宋" w:hAnsi="仿宋" w:hint="eastAsia"/>
          <w:sz w:val="30"/>
          <w:szCs w:val="30"/>
        </w:rPr>
        <w:t>、做</w:t>
      </w:r>
      <w:proofErr w:type="gramStart"/>
      <w:r w:rsidR="001E0B17" w:rsidRPr="00AB2D23">
        <w:rPr>
          <w:rFonts w:ascii="仿宋" w:eastAsia="仿宋" w:hAnsi="仿宋" w:hint="eastAsia"/>
          <w:sz w:val="30"/>
          <w:szCs w:val="30"/>
        </w:rPr>
        <w:t>市业</w:t>
      </w:r>
      <w:proofErr w:type="gramEnd"/>
      <w:r w:rsidR="001E0B17" w:rsidRPr="00AB2D23">
        <w:rPr>
          <w:rFonts w:ascii="仿宋" w:eastAsia="仿宋" w:hAnsi="仿宋" w:hint="eastAsia"/>
          <w:sz w:val="30"/>
          <w:szCs w:val="30"/>
        </w:rPr>
        <w:t>务</w:t>
      </w:r>
      <w:r w:rsidR="00612E69" w:rsidRPr="00AB2D23">
        <w:rPr>
          <w:rFonts w:ascii="仿宋" w:eastAsia="仿宋" w:hAnsi="仿宋" w:hint="eastAsia"/>
          <w:sz w:val="30"/>
          <w:szCs w:val="30"/>
        </w:rPr>
        <w:t>等</w:t>
      </w:r>
      <w:r w:rsidR="007B4C30" w:rsidRPr="00AB2D23">
        <w:rPr>
          <w:rFonts w:ascii="仿宋" w:eastAsia="仿宋" w:hAnsi="仿宋" w:hint="eastAsia"/>
          <w:sz w:val="30"/>
          <w:szCs w:val="30"/>
        </w:rPr>
        <w:t>风险管理服务。渤海融盛及其子公司构建的风险管理平台可为客户提供多元化、个性化、专业化的风险管理</w:t>
      </w:r>
      <w:r w:rsidR="00A560F6" w:rsidRPr="00AB2D23">
        <w:rPr>
          <w:rFonts w:ascii="仿宋" w:eastAsia="仿宋" w:hAnsi="仿宋" w:hint="eastAsia"/>
          <w:sz w:val="30"/>
          <w:szCs w:val="30"/>
        </w:rPr>
        <w:t>服务</w:t>
      </w:r>
      <w:r w:rsidR="007B4C30" w:rsidRPr="00AB2D23">
        <w:rPr>
          <w:rFonts w:ascii="仿宋" w:eastAsia="仿宋" w:hAnsi="仿宋" w:hint="eastAsia"/>
          <w:sz w:val="30"/>
          <w:szCs w:val="30"/>
        </w:rPr>
        <w:t>方案。</w:t>
      </w:r>
    </w:p>
    <w:p w:rsidR="003B527C" w:rsidRPr="00AB2D23" w:rsidRDefault="003B527C">
      <w:pPr>
        <w:pStyle w:val="af0"/>
      </w:pPr>
      <w:bookmarkStart w:id="7" w:name="_Toc38963660"/>
      <w:r w:rsidRPr="00AB2D23">
        <w:rPr>
          <w:rFonts w:hint="eastAsia"/>
        </w:rPr>
        <w:t>2.2</w:t>
      </w:r>
      <w:r w:rsidRPr="00AB2D23">
        <w:rPr>
          <w:rFonts w:hint="eastAsia"/>
        </w:rPr>
        <w:t>公司大事记</w:t>
      </w:r>
      <w:bookmarkEnd w:id="7"/>
    </w:p>
    <w:p w:rsidR="007B4C30" w:rsidRPr="00AB2D23" w:rsidRDefault="007B4C30" w:rsidP="007B4C30">
      <w:pPr>
        <w:ind w:firstLine="600"/>
        <w:rPr>
          <w:rFonts w:ascii="仿宋" w:eastAsia="仿宋" w:hAnsi="仿宋"/>
          <w:b/>
          <w:sz w:val="30"/>
          <w:szCs w:val="30"/>
        </w:rPr>
      </w:pPr>
      <w:r w:rsidRPr="00AB2D23">
        <w:rPr>
          <w:rFonts w:ascii="仿宋" w:eastAsia="仿宋" w:hAnsi="仿宋" w:hint="eastAsia"/>
          <w:b/>
          <w:sz w:val="30"/>
          <w:szCs w:val="30"/>
        </w:rPr>
        <w:t>（</w:t>
      </w:r>
      <w:r w:rsidR="00A129A1" w:rsidRPr="00AB2D23">
        <w:rPr>
          <w:rFonts w:ascii="仿宋" w:eastAsia="仿宋" w:hAnsi="仿宋"/>
          <w:b/>
          <w:sz w:val="30"/>
          <w:szCs w:val="30"/>
        </w:rPr>
        <w:t>1</w:t>
      </w:r>
      <w:r w:rsidRPr="00AB2D23">
        <w:rPr>
          <w:rFonts w:ascii="仿宋" w:eastAsia="仿宋" w:hAnsi="仿宋" w:hint="eastAsia"/>
          <w:b/>
          <w:sz w:val="30"/>
          <w:szCs w:val="30"/>
        </w:rPr>
        <w:t>）</w:t>
      </w:r>
      <w:r w:rsidR="00A93F75" w:rsidRPr="00AB2D23">
        <w:rPr>
          <w:rFonts w:ascii="仿宋" w:eastAsia="仿宋" w:hAnsi="仿宋" w:hint="eastAsia"/>
          <w:b/>
          <w:sz w:val="30"/>
          <w:szCs w:val="30"/>
        </w:rPr>
        <w:t>正式开展股票期权业务</w:t>
      </w:r>
    </w:p>
    <w:p w:rsidR="007B4C30" w:rsidRPr="00AB2D23" w:rsidRDefault="0030786E" w:rsidP="00A93F75">
      <w:pPr>
        <w:ind w:firstLine="600"/>
        <w:rPr>
          <w:rFonts w:ascii="仿宋" w:eastAsia="仿宋" w:hAnsi="仿宋"/>
          <w:sz w:val="30"/>
          <w:szCs w:val="30"/>
        </w:rPr>
      </w:pPr>
      <w:r w:rsidRPr="00AB2D23">
        <w:rPr>
          <w:rFonts w:ascii="仿宋" w:eastAsia="仿宋" w:hAnsi="仿宋" w:hint="eastAsia"/>
          <w:sz w:val="30"/>
          <w:szCs w:val="30"/>
        </w:rPr>
        <w:t>为有效提升公司业务竞争力，公司2019年积极筹备股票期权经纪业务资格申请工作。</w:t>
      </w:r>
      <w:r w:rsidR="00A93F75" w:rsidRPr="00AB2D23">
        <w:rPr>
          <w:rFonts w:ascii="仿宋" w:eastAsia="仿宋" w:hAnsi="仿宋" w:hint="eastAsia"/>
          <w:sz w:val="30"/>
          <w:szCs w:val="30"/>
        </w:rPr>
        <w:t>截至</w:t>
      </w:r>
      <w:r w:rsidR="00901468">
        <w:rPr>
          <w:rFonts w:ascii="仿宋" w:eastAsia="仿宋" w:hAnsi="仿宋" w:hint="eastAsia"/>
          <w:sz w:val="30"/>
          <w:szCs w:val="30"/>
        </w:rPr>
        <w:t>目前</w:t>
      </w:r>
      <w:r w:rsidRPr="00AB2D23">
        <w:rPr>
          <w:rFonts w:ascii="仿宋" w:eastAsia="仿宋" w:hAnsi="仿宋" w:hint="eastAsia"/>
          <w:sz w:val="30"/>
          <w:szCs w:val="30"/>
        </w:rPr>
        <w:t>，</w:t>
      </w:r>
      <w:r w:rsidR="00A93F75" w:rsidRPr="00AB2D23">
        <w:rPr>
          <w:rFonts w:ascii="仿宋" w:eastAsia="仿宋" w:hAnsi="仿宋" w:hint="eastAsia"/>
          <w:sz w:val="30"/>
          <w:szCs w:val="30"/>
        </w:rPr>
        <w:t>公司已获得上海证券交易所股票期权交易参与人资格、深圳证券交易所股票期权交易参与人资格和中国证券登记结算有限公司期权结算业务资格。公司将通过开展股票期权经纪业务，有效满足客户多元化交易需求</w:t>
      </w:r>
      <w:r w:rsidR="007B4C30" w:rsidRPr="00AB2D23">
        <w:rPr>
          <w:rFonts w:ascii="仿宋" w:eastAsia="仿宋" w:hAnsi="仿宋" w:hint="eastAsia"/>
          <w:sz w:val="30"/>
          <w:szCs w:val="30"/>
        </w:rPr>
        <w:t>。</w:t>
      </w:r>
    </w:p>
    <w:p w:rsidR="00C77152" w:rsidRPr="00AB2D23" w:rsidRDefault="00C77152" w:rsidP="00A93F75">
      <w:pPr>
        <w:ind w:firstLine="600"/>
        <w:rPr>
          <w:rFonts w:ascii="仿宋" w:eastAsia="仿宋" w:hAnsi="仿宋"/>
          <w:b/>
          <w:sz w:val="30"/>
          <w:szCs w:val="30"/>
        </w:rPr>
      </w:pPr>
      <w:r w:rsidRPr="00AB2D23">
        <w:rPr>
          <w:rFonts w:ascii="仿宋" w:eastAsia="仿宋" w:hAnsi="仿宋" w:hint="eastAsia"/>
          <w:b/>
          <w:sz w:val="30"/>
          <w:szCs w:val="30"/>
        </w:rPr>
        <w:t>（</w:t>
      </w:r>
      <w:r w:rsidR="00A93F75" w:rsidRPr="00AB2D23">
        <w:rPr>
          <w:rFonts w:ascii="仿宋" w:eastAsia="仿宋" w:hAnsi="仿宋"/>
          <w:b/>
          <w:sz w:val="30"/>
          <w:szCs w:val="30"/>
        </w:rPr>
        <w:t>2</w:t>
      </w:r>
      <w:r w:rsidRPr="00AB2D23">
        <w:rPr>
          <w:rFonts w:ascii="仿宋" w:eastAsia="仿宋" w:hAnsi="仿宋" w:hint="eastAsia"/>
          <w:b/>
          <w:sz w:val="30"/>
          <w:szCs w:val="30"/>
        </w:rPr>
        <w:t>）</w:t>
      </w:r>
      <w:r w:rsidR="00A93F75" w:rsidRPr="00AB2D23">
        <w:rPr>
          <w:rFonts w:ascii="仿宋" w:eastAsia="仿宋" w:hAnsi="仿宋" w:hint="eastAsia"/>
          <w:b/>
          <w:sz w:val="30"/>
          <w:szCs w:val="30"/>
        </w:rPr>
        <w:t>2019-2020年度扶贫工作考评</w:t>
      </w:r>
      <w:r w:rsidR="003015EE" w:rsidRPr="00AB2D23">
        <w:rPr>
          <w:rFonts w:ascii="仿宋" w:eastAsia="仿宋" w:hAnsi="仿宋" w:hint="eastAsia"/>
          <w:b/>
          <w:sz w:val="30"/>
          <w:szCs w:val="30"/>
        </w:rPr>
        <w:t>位列</w:t>
      </w:r>
      <w:r w:rsidR="00A93F75" w:rsidRPr="00AB2D23">
        <w:rPr>
          <w:rFonts w:ascii="仿宋" w:eastAsia="仿宋" w:hAnsi="仿宋" w:hint="eastAsia"/>
          <w:b/>
          <w:sz w:val="30"/>
          <w:szCs w:val="30"/>
        </w:rPr>
        <w:t>第32名</w:t>
      </w:r>
    </w:p>
    <w:p w:rsidR="00C77152" w:rsidRPr="00AB2D23" w:rsidRDefault="00A93F75" w:rsidP="00A93F75">
      <w:pPr>
        <w:ind w:firstLine="600"/>
        <w:rPr>
          <w:rFonts w:ascii="仿宋" w:eastAsia="仿宋" w:hAnsi="仿宋"/>
          <w:sz w:val="30"/>
          <w:szCs w:val="30"/>
        </w:rPr>
      </w:pPr>
      <w:r w:rsidRPr="00AB2D23">
        <w:rPr>
          <w:rFonts w:ascii="仿宋" w:eastAsia="仿宋" w:hAnsi="仿宋" w:hint="eastAsia"/>
          <w:sz w:val="30"/>
          <w:szCs w:val="30"/>
        </w:rPr>
        <w:t>2020年6月，中国期货业协会公布2019-2020年度期货公司扶贫工作情况考评结果，在130家参评的期货公司中，渤海期货位列第32名</w:t>
      </w:r>
      <w:r w:rsidR="00C77152" w:rsidRPr="00AB2D23">
        <w:rPr>
          <w:rFonts w:ascii="仿宋" w:eastAsia="仿宋" w:hAnsi="仿宋" w:hint="eastAsia"/>
          <w:sz w:val="30"/>
          <w:szCs w:val="30"/>
        </w:rPr>
        <w:t>。</w:t>
      </w:r>
    </w:p>
    <w:p w:rsidR="00B615F1" w:rsidRPr="00AB2D23" w:rsidRDefault="00B615F1" w:rsidP="007B4C30">
      <w:pPr>
        <w:ind w:firstLine="600"/>
        <w:rPr>
          <w:rFonts w:ascii="仿宋" w:eastAsia="仿宋" w:hAnsi="仿宋"/>
          <w:b/>
          <w:sz w:val="30"/>
          <w:szCs w:val="30"/>
        </w:rPr>
      </w:pPr>
      <w:r w:rsidRPr="00AB2D23">
        <w:rPr>
          <w:rFonts w:ascii="仿宋" w:eastAsia="仿宋" w:hAnsi="仿宋" w:hint="eastAsia"/>
          <w:b/>
          <w:sz w:val="30"/>
          <w:szCs w:val="30"/>
        </w:rPr>
        <w:t>（</w:t>
      </w:r>
      <w:r w:rsidR="00A93F75" w:rsidRPr="00AB2D23">
        <w:rPr>
          <w:rFonts w:ascii="仿宋" w:eastAsia="仿宋" w:hAnsi="仿宋"/>
          <w:b/>
          <w:sz w:val="30"/>
          <w:szCs w:val="30"/>
        </w:rPr>
        <w:t>3</w:t>
      </w:r>
      <w:r w:rsidRPr="00AB2D23">
        <w:rPr>
          <w:rFonts w:ascii="仿宋" w:eastAsia="仿宋" w:hAnsi="仿宋" w:hint="eastAsia"/>
          <w:b/>
          <w:sz w:val="30"/>
          <w:szCs w:val="30"/>
        </w:rPr>
        <w:t>）</w:t>
      </w:r>
      <w:r w:rsidR="00F47D2C" w:rsidRPr="00AB2D23">
        <w:rPr>
          <w:rFonts w:ascii="仿宋" w:eastAsia="仿宋" w:hAnsi="仿宋" w:hint="eastAsia"/>
          <w:b/>
          <w:sz w:val="30"/>
          <w:szCs w:val="30"/>
        </w:rPr>
        <w:t>风险管理</w:t>
      </w:r>
      <w:r w:rsidRPr="00AB2D23">
        <w:rPr>
          <w:rFonts w:ascii="仿宋" w:eastAsia="仿宋" w:hAnsi="仿宋" w:hint="eastAsia"/>
          <w:b/>
          <w:sz w:val="30"/>
          <w:szCs w:val="30"/>
        </w:rPr>
        <w:t>子公司</w:t>
      </w:r>
      <w:r w:rsidR="00A93F75" w:rsidRPr="00AB2D23">
        <w:rPr>
          <w:rFonts w:ascii="仿宋" w:eastAsia="仿宋" w:hAnsi="仿宋" w:hint="eastAsia"/>
          <w:b/>
          <w:sz w:val="30"/>
          <w:szCs w:val="30"/>
        </w:rPr>
        <w:t>设立全资子公司</w:t>
      </w:r>
    </w:p>
    <w:p w:rsidR="00A93F75" w:rsidRPr="00AB2D23" w:rsidRDefault="00A93F75" w:rsidP="00A93F75">
      <w:pPr>
        <w:ind w:firstLine="600"/>
        <w:rPr>
          <w:rFonts w:ascii="仿宋" w:eastAsia="仿宋" w:hAnsi="仿宋"/>
          <w:sz w:val="30"/>
          <w:szCs w:val="30"/>
        </w:rPr>
      </w:pPr>
      <w:r w:rsidRPr="00AB2D23">
        <w:rPr>
          <w:rFonts w:ascii="仿宋" w:eastAsia="仿宋" w:hAnsi="仿宋" w:hint="eastAsia"/>
          <w:sz w:val="30"/>
          <w:szCs w:val="30"/>
        </w:rPr>
        <w:t>2020年7月，公司风险管理子公司（渤海融盛资本管理有限公司）根据业务发展需要出资设立渤海能源（广州）有限公司，以此加强在</w:t>
      </w:r>
      <w:r w:rsidR="00416E3A">
        <w:rPr>
          <w:rFonts w:ascii="仿宋" w:eastAsia="仿宋" w:hAnsi="仿宋" w:hint="eastAsia"/>
          <w:sz w:val="30"/>
          <w:szCs w:val="30"/>
        </w:rPr>
        <w:t>能源化工</w:t>
      </w:r>
      <w:r w:rsidR="003015EE" w:rsidRPr="00AB2D23">
        <w:rPr>
          <w:rFonts w:ascii="仿宋" w:eastAsia="仿宋" w:hAnsi="仿宋" w:hint="eastAsia"/>
          <w:sz w:val="30"/>
          <w:szCs w:val="30"/>
        </w:rPr>
        <w:t>板块的交易能力。同时，</w:t>
      </w:r>
      <w:r w:rsidR="00416E3A">
        <w:rPr>
          <w:rFonts w:ascii="仿宋" w:eastAsia="仿宋" w:hAnsi="仿宋" w:hint="eastAsia"/>
          <w:sz w:val="30"/>
          <w:szCs w:val="30"/>
        </w:rPr>
        <w:t>根据业务发展需要</w:t>
      </w:r>
      <w:r w:rsidR="003015EE" w:rsidRPr="00AB2D23">
        <w:rPr>
          <w:rFonts w:ascii="仿宋" w:eastAsia="仿宋" w:hAnsi="仿宋" w:hint="eastAsia"/>
          <w:sz w:val="30"/>
          <w:szCs w:val="30"/>
        </w:rPr>
        <w:t>，渤海</w:t>
      </w:r>
      <w:proofErr w:type="gramStart"/>
      <w:r w:rsidR="003015EE" w:rsidRPr="00AB2D23">
        <w:rPr>
          <w:rFonts w:ascii="仿宋" w:eastAsia="仿宋" w:hAnsi="仿宋" w:hint="eastAsia"/>
          <w:sz w:val="30"/>
          <w:szCs w:val="30"/>
        </w:rPr>
        <w:t>融盛资已</w:t>
      </w:r>
      <w:proofErr w:type="gramEnd"/>
      <w:r w:rsidR="003015EE" w:rsidRPr="00AB2D23">
        <w:rPr>
          <w:rFonts w:ascii="仿宋" w:eastAsia="仿宋" w:hAnsi="仿宋" w:hint="eastAsia"/>
          <w:sz w:val="30"/>
          <w:szCs w:val="30"/>
        </w:rPr>
        <w:t>注销控股子公司渤海敬业（上海）实业有限公司</w:t>
      </w:r>
      <w:r w:rsidR="00416E3A">
        <w:rPr>
          <w:rFonts w:ascii="仿宋" w:eastAsia="仿宋" w:hAnsi="仿宋" w:hint="eastAsia"/>
          <w:sz w:val="30"/>
          <w:szCs w:val="30"/>
        </w:rPr>
        <w:t>。</w:t>
      </w:r>
    </w:p>
    <w:p w:rsidR="007B4C30" w:rsidRPr="00AB2D23" w:rsidRDefault="003B527C">
      <w:pPr>
        <w:ind w:firstLine="600"/>
        <w:rPr>
          <w:rFonts w:ascii="仿宋" w:eastAsia="仿宋" w:hAnsi="仿宋"/>
          <w:b/>
          <w:sz w:val="30"/>
          <w:szCs w:val="30"/>
        </w:rPr>
      </w:pPr>
      <w:r w:rsidRPr="00AB2D23">
        <w:rPr>
          <w:rFonts w:ascii="仿宋" w:eastAsia="仿宋" w:hAnsi="仿宋" w:hint="eastAsia"/>
          <w:b/>
          <w:sz w:val="30"/>
          <w:szCs w:val="30"/>
        </w:rPr>
        <w:t>（</w:t>
      </w:r>
      <w:r w:rsidR="003015EE" w:rsidRPr="00AB2D23">
        <w:rPr>
          <w:rFonts w:ascii="仿宋" w:eastAsia="仿宋" w:hAnsi="仿宋"/>
          <w:b/>
          <w:sz w:val="30"/>
          <w:szCs w:val="30"/>
        </w:rPr>
        <w:t>4</w:t>
      </w:r>
      <w:r w:rsidRPr="00AB2D23">
        <w:rPr>
          <w:rFonts w:ascii="仿宋" w:eastAsia="仿宋" w:hAnsi="仿宋" w:hint="eastAsia"/>
          <w:b/>
          <w:sz w:val="30"/>
          <w:szCs w:val="30"/>
        </w:rPr>
        <w:t>）获得荣誉</w:t>
      </w:r>
    </w:p>
    <w:p w:rsidR="003015EE" w:rsidRPr="00AB2D23" w:rsidRDefault="003015EE" w:rsidP="003015EE">
      <w:pPr>
        <w:ind w:firstLine="600"/>
        <w:rPr>
          <w:rFonts w:ascii="仿宋" w:eastAsia="仿宋" w:hAnsi="仿宋"/>
          <w:sz w:val="30"/>
          <w:szCs w:val="30"/>
        </w:rPr>
      </w:pPr>
      <w:r w:rsidRPr="00AB2D23">
        <w:rPr>
          <w:rFonts w:ascii="仿宋" w:eastAsia="仿宋" w:hAnsi="仿宋" w:hint="eastAsia"/>
          <w:sz w:val="30"/>
          <w:szCs w:val="30"/>
        </w:rPr>
        <w:lastRenderedPageBreak/>
        <w:t>1.第十四届全国期货（期权）实盘交易大赛优秀市场开拓奖</w:t>
      </w:r>
      <w:r w:rsidR="0099597F">
        <w:rPr>
          <w:rFonts w:ascii="仿宋" w:eastAsia="仿宋" w:hAnsi="仿宋" w:hint="eastAsia"/>
          <w:sz w:val="30"/>
          <w:szCs w:val="30"/>
        </w:rPr>
        <w:t>。</w:t>
      </w:r>
    </w:p>
    <w:p w:rsidR="0041714F" w:rsidRPr="00AB2D23" w:rsidRDefault="003015EE" w:rsidP="003015EE">
      <w:pPr>
        <w:ind w:firstLine="600"/>
        <w:rPr>
          <w:rFonts w:ascii="仿宋" w:eastAsia="仿宋" w:hAnsi="仿宋"/>
          <w:sz w:val="30"/>
          <w:szCs w:val="30"/>
        </w:rPr>
      </w:pPr>
      <w:r w:rsidRPr="00AB2D23">
        <w:rPr>
          <w:rFonts w:ascii="仿宋" w:eastAsia="仿宋" w:hAnsi="仿宋" w:hint="eastAsia"/>
          <w:sz w:val="30"/>
          <w:szCs w:val="30"/>
        </w:rPr>
        <w:t>2.2020 年大连商品交易所十大期货投</w:t>
      </w:r>
      <w:proofErr w:type="gramStart"/>
      <w:r w:rsidRPr="00AB2D23">
        <w:rPr>
          <w:rFonts w:ascii="仿宋" w:eastAsia="仿宋" w:hAnsi="仿宋" w:hint="eastAsia"/>
          <w:sz w:val="30"/>
          <w:szCs w:val="30"/>
        </w:rPr>
        <w:t>研</w:t>
      </w:r>
      <w:proofErr w:type="gramEnd"/>
      <w:r w:rsidRPr="00AB2D23">
        <w:rPr>
          <w:rFonts w:ascii="仿宋" w:eastAsia="仿宋" w:hAnsi="仿宋" w:hint="eastAsia"/>
          <w:sz w:val="30"/>
          <w:szCs w:val="30"/>
        </w:rPr>
        <w:t>团队称号</w:t>
      </w:r>
      <w:r w:rsidR="0099597F">
        <w:rPr>
          <w:rFonts w:ascii="仿宋" w:eastAsia="仿宋" w:hAnsi="仿宋" w:hint="eastAsia"/>
          <w:sz w:val="30"/>
          <w:szCs w:val="30"/>
        </w:rPr>
        <w:t>。</w:t>
      </w:r>
    </w:p>
    <w:p w:rsidR="003B527C" w:rsidRPr="00AB2D23" w:rsidRDefault="003B527C">
      <w:pPr>
        <w:pStyle w:val="af0"/>
      </w:pPr>
      <w:bookmarkStart w:id="8" w:name="_Toc38963661"/>
      <w:r w:rsidRPr="00AB2D23">
        <w:rPr>
          <w:rFonts w:hint="eastAsia"/>
        </w:rPr>
        <w:t>2.3</w:t>
      </w:r>
      <w:r w:rsidRPr="00AB2D23">
        <w:rPr>
          <w:rFonts w:hint="eastAsia"/>
        </w:rPr>
        <w:t>公司利益相关者关系</w:t>
      </w:r>
      <w:bookmarkEnd w:id="8"/>
    </w:p>
    <w:p w:rsidR="00602718" w:rsidRPr="00AB2D23" w:rsidRDefault="00602718">
      <w:pPr>
        <w:ind w:firstLineChars="200" w:firstLine="600"/>
        <w:rPr>
          <w:rFonts w:ascii="仿宋" w:eastAsia="仿宋" w:hAnsi="仿宋"/>
          <w:sz w:val="30"/>
          <w:szCs w:val="30"/>
        </w:rPr>
      </w:pPr>
      <w:r w:rsidRPr="00AB2D23">
        <w:rPr>
          <w:rFonts w:ascii="仿宋" w:eastAsia="仿宋" w:hAnsi="仿宋" w:hint="eastAsia"/>
          <w:sz w:val="30"/>
          <w:szCs w:val="30"/>
        </w:rPr>
        <w:t>股东、客户、</w:t>
      </w:r>
      <w:r w:rsidRPr="00AB2D23">
        <w:rPr>
          <w:rFonts w:ascii="仿宋" w:eastAsia="仿宋" w:hAnsi="仿宋"/>
          <w:sz w:val="30"/>
          <w:szCs w:val="30"/>
        </w:rPr>
        <w:t>员工</w:t>
      </w:r>
      <w:r w:rsidRPr="00AB2D23">
        <w:rPr>
          <w:rFonts w:ascii="仿宋" w:eastAsia="仿宋" w:hAnsi="仿宋" w:hint="eastAsia"/>
          <w:sz w:val="30"/>
          <w:szCs w:val="30"/>
        </w:rPr>
        <w:t>是公司最主要的利益相关方。</w:t>
      </w:r>
    </w:p>
    <w:p w:rsidR="008B6E96" w:rsidRPr="00AB2D23" w:rsidRDefault="00602718" w:rsidP="008B6E96">
      <w:pPr>
        <w:ind w:firstLineChars="200" w:firstLine="602"/>
        <w:rPr>
          <w:rFonts w:ascii="仿宋" w:eastAsia="仿宋" w:hAnsi="仿宋"/>
          <w:sz w:val="30"/>
          <w:szCs w:val="30"/>
        </w:rPr>
      </w:pPr>
      <w:r w:rsidRPr="00AB2D23">
        <w:rPr>
          <w:rFonts w:ascii="仿宋" w:eastAsia="仿宋" w:hAnsi="仿宋" w:hint="eastAsia"/>
          <w:b/>
          <w:sz w:val="30"/>
          <w:szCs w:val="30"/>
        </w:rPr>
        <w:t>（1）股东</w:t>
      </w:r>
      <w:r w:rsidRPr="00AB2D23">
        <w:rPr>
          <w:rFonts w:ascii="仿宋" w:eastAsia="仿宋" w:hAnsi="仿宋"/>
          <w:b/>
          <w:sz w:val="30"/>
          <w:szCs w:val="30"/>
        </w:rPr>
        <w:t>。</w:t>
      </w:r>
      <w:r w:rsidR="003B527C" w:rsidRPr="00AB2D23">
        <w:rPr>
          <w:rFonts w:ascii="仿宋" w:eastAsia="仿宋" w:hAnsi="仿宋" w:hint="eastAsia"/>
          <w:sz w:val="30"/>
          <w:szCs w:val="30"/>
        </w:rPr>
        <w:t>东北</w:t>
      </w:r>
      <w:r w:rsidR="003B527C" w:rsidRPr="00AB2D23">
        <w:rPr>
          <w:rFonts w:ascii="仿宋" w:eastAsia="仿宋" w:hAnsi="仿宋"/>
          <w:sz w:val="30"/>
          <w:szCs w:val="30"/>
        </w:rPr>
        <w:t>证券股份有限公司</w:t>
      </w:r>
      <w:r w:rsidR="008B6E96" w:rsidRPr="00AB2D23">
        <w:rPr>
          <w:rFonts w:ascii="仿宋" w:eastAsia="仿宋" w:hAnsi="仿宋" w:hint="eastAsia"/>
          <w:sz w:val="30"/>
          <w:szCs w:val="30"/>
        </w:rPr>
        <w:t>（以下简称“东北证券”）</w:t>
      </w:r>
      <w:r w:rsidR="003B527C" w:rsidRPr="00AB2D23">
        <w:rPr>
          <w:rFonts w:ascii="仿宋" w:eastAsia="仿宋" w:hAnsi="仿宋"/>
          <w:sz w:val="30"/>
          <w:szCs w:val="30"/>
        </w:rPr>
        <w:t>为</w:t>
      </w:r>
      <w:r w:rsidR="003B527C" w:rsidRPr="00AB2D23">
        <w:rPr>
          <w:rFonts w:ascii="仿宋" w:eastAsia="仿宋" w:hAnsi="仿宋" w:hint="eastAsia"/>
          <w:sz w:val="30"/>
          <w:szCs w:val="30"/>
        </w:rPr>
        <w:t>公司控股</w:t>
      </w:r>
      <w:r w:rsidR="003B527C" w:rsidRPr="00AB2D23">
        <w:rPr>
          <w:rFonts w:ascii="仿宋" w:eastAsia="仿宋" w:hAnsi="仿宋"/>
          <w:sz w:val="30"/>
          <w:szCs w:val="30"/>
        </w:rPr>
        <w:t>股东</w:t>
      </w:r>
      <w:r w:rsidR="003B527C" w:rsidRPr="00AB2D23">
        <w:rPr>
          <w:rFonts w:ascii="仿宋" w:eastAsia="仿宋" w:hAnsi="仿宋" w:hint="eastAsia"/>
          <w:sz w:val="30"/>
          <w:szCs w:val="30"/>
        </w:rPr>
        <w:t>，也是重要的业务合作单位</w:t>
      </w:r>
      <w:r w:rsidR="008B6E96" w:rsidRPr="00AB2D23">
        <w:rPr>
          <w:rFonts w:ascii="仿宋" w:eastAsia="仿宋" w:hAnsi="仿宋" w:hint="eastAsia"/>
          <w:sz w:val="30"/>
          <w:szCs w:val="30"/>
        </w:rPr>
        <w:t>。</w:t>
      </w:r>
    </w:p>
    <w:p w:rsidR="008B6E96" w:rsidRPr="00AB2D23" w:rsidRDefault="008B6E96" w:rsidP="008B6E96">
      <w:pPr>
        <w:ind w:firstLineChars="200" w:firstLine="600"/>
        <w:rPr>
          <w:rFonts w:ascii="仿宋" w:eastAsia="仿宋" w:hAnsi="仿宋"/>
          <w:sz w:val="30"/>
          <w:szCs w:val="30"/>
        </w:rPr>
      </w:pPr>
      <w:r w:rsidRPr="00AB2D23">
        <w:rPr>
          <w:rFonts w:ascii="仿宋" w:eastAsia="仿宋" w:hAnsi="仿宋" w:hint="eastAsia"/>
          <w:sz w:val="30"/>
          <w:szCs w:val="30"/>
        </w:rPr>
        <w:t>东北证券前身为吉林省证券公司，2000年6</w:t>
      </w:r>
      <w:r w:rsidR="00D71A54" w:rsidRPr="00AB2D23">
        <w:rPr>
          <w:rFonts w:ascii="仿宋" w:eastAsia="仿宋" w:hAnsi="仿宋" w:hint="eastAsia"/>
          <w:sz w:val="30"/>
          <w:szCs w:val="30"/>
        </w:rPr>
        <w:t>月经中国证监会批准，经</w:t>
      </w:r>
      <w:r w:rsidRPr="00AB2D23">
        <w:rPr>
          <w:rFonts w:ascii="仿宋" w:eastAsia="仿宋" w:hAnsi="仿宋" w:hint="eastAsia"/>
          <w:sz w:val="30"/>
          <w:szCs w:val="30"/>
        </w:rPr>
        <w:t>增资扩股而成立。</w:t>
      </w:r>
      <w:r w:rsidR="00A9342A" w:rsidRPr="00AB2D23">
        <w:rPr>
          <w:rFonts w:ascii="仿宋" w:eastAsia="仿宋" w:hAnsi="仿宋" w:hint="eastAsia"/>
          <w:sz w:val="30"/>
          <w:szCs w:val="30"/>
        </w:rPr>
        <w:t>东北证券</w:t>
      </w:r>
      <w:r w:rsidRPr="00AB2D23">
        <w:rPr>
          <w:rFonts w:ascii="仿宋" w:eastAsia="仿宋" w:hAnsi="仿宋" w:hint="eastAsia"/>
          <w:sz w:val="30"/>
          <w:szCs w:val="30"/>
        </w:rPr>
        <w:t>注册资本</w:t>
      </w:r>
      <w:r w:rsidR="00A9342A" w:rsidRPr="00AB2D23">
        <w:rPr>
          <w:rFonts w:ascii="仿宋" w:eastAsia="仿宋" w:hAnsi="仿宋" w:hint="eastAsia"/>
          <w:sz w:val="30"/>
          <w:szCs w:val="30"/>
        </w:rPr>
        <w:t>23.40亿元，2</w:t>
      </w:r>
      <w:r w:rsidR="00A9342A" w:rsidRPr="00AB2D23">
        <w:rPr>
          <w:rFonts w:ascii="仿宋" w:eastAsia="仿宋" w:hAnsi="仿宋"/>
          <w:sz w:val="30"/>
          <w:szCs w:val="30"/>
        </w:rPr>
        <w:t>007</w:t>
      </w:r>
      <w:r w:rsidR="00A9342A" w:rsidRPr="00AB2D23">
        <w:rPr>
          <w:rFonts w:ascii="仿宋" w:eastAsia="仿宋" w:hAnsi="仿宋" w:hint="eastAsia"/>
          <w:sz w:val="30"/>
          <w:szCs w:val="30"/>
        </w:rPr>
        <w:t>年8月在深圳证券交易所挂牌上市，股票代码为000686。</w:t>
      </w:r>
      <w:r w:rsidRPr="00AB2D23">
        <w:rPr>
          <w:rFonts w:ascii="仿宋" w:eastAsia="仿宋" w:hAnsi="仿宋" w:hint="eastAsia"/>
          <w:sz w:val="30"/>
          <w:szCs w:val="30"/>
        </w:rPr>
        <w:t>东北证券秉承“融合、创新、专注、至简”的公司精神，经过三十余年的规范经营和不断进取，已形成了较为完整的业务体系</w:t>
      </w:r>
      <w:r w:rsidR="00D71A54" w:rsidRPr="00AB2D23">
        <w:rPr>
          <w:rFonts w:ascii="仿宋" w:eastAsia="仿宋" w:hAnsi="仿宋" w:hint="eastAsia"/>
          <w:sz w:val="30"/>
          <w:szCs w:val="30"/>
        </w:rPr>
        <w:t>，</w:t>
      </w:r>
      <w:r w:rsidRPr="00AB2D23">
        <w:rPr>
          <w:rFonts w:ascii="仿宋" w:eastAsia="仿宋" w:hAnsi="仿宋" w:hint="eastAsia"/>
          <w:sz w:val="30"/>
          <w:szCs w:val="30"/>
        </w:rPr>
        <w:t>并建立起集证券、基金、期货为一体的</w:t>
      </w:r>
      <w:r w:rsidR="00140CC0" w:rsidRPr="00AB2D23">
        <w:rPr>
          <w:rFonts w:ascii="仿宋" w:eastAsia="仿宋" w:hAnsi="仿宋" w:hint="eastAsia"/>
          <w:sz w:val="30"/>
          <w:szCs w:val="30"/>
        </w:rPr>
        <w:t>综合金融服务</w:t>
      </w:r>
      <w:r w:rsidRPr="00AB2D23">
        <w:rPr>
          <w:rFonts w:ascii="仿宋" w:eastAsia="仿宋" w:hAnsi="仿宋" w:hint="eastAsia"/>
          <w:sz w:val="30"/>
          <w:szCs w:val="30"/>
        </w:rPr>
        <w:t>控股集团。</w:t>
      </w:r>
      <w:r w:rsidR="003015EE" w:rsidRPr="00AB2D23">
        <w:rPr>
          <w:rFonts w:ascii="仿宋" w:eastAsia="仿宋" w:hAnsi="仿宋" w:hint="eastAsia"/>
          <w:sz w:val="30"/>
          <w:szCs w:val="30"/>
        </w:rPr>
        <w:t>东北证券已在全国28个省、自治区、直辖市的68个大中城市设立了36家经纪业务区域分公司、10</w:t>
      </w:r>
      <w:r w:rsidR="00971352">
        <w:rPr>
          <w:rFonts w:ascii="仿宋" w:eastAsia="仿宋" w:hAnsi="仿宋" w:hint="eastAsia"/>
          <w:sz w:val="30"/>
          <w:szCs w:val="30"/>
        </w:rPr>
        <w:t>2</w:t>
      </w:r>
      <w:r w:rsidR="003015EE" w:rsidRPr="00AB2D23">
        <w:rPr>
          <w:rFonts w:ascii="仿宋" w:eastAsia="仿宋" w:hAnsi="仿宋" w:hint="eastAsia"/>
          <w:sz w:val="30"/>
          <w:szCs w:val="30"/>
        </w:rPr>
        <w:t>家证券营业部和3家分公司，全国战略布局趋于合理并形成了一定的规模优势和品牌优势</w:t>
      </w:r>
      <w:r w:rsidRPr="00AB2D23">
        <w:rPr>
          <w:rFonts w:ascii="仿宋" w:eastAsia="仿宋" w:hAnsi="仿宋" w:hint="eastAsia"/>
          <w:sz w:val="30"/>
          <w:szCs w:val="30"/>
        </w:rPr>
        <w:t>。</w:t>
      </w:r>
    </w:p>
    <w:p w:rsidR="003B527C" w:rsidRPr="00AB2D23" w:rsidRDefault="003B527C">
      <w:pPr>
        <w:ind w:firstLineChars="200" w:firstLine="600"/>
        <w:rPr>
          <w:rFonts w:ascii="仿宋" w:eastAsia="仿宋" w:hAnsi="仿宋"/>
          <w:sz w:val="30"/>
          <w:szCs w:val="30"/>
        </w:rPr>
      </w:pPr>
      <w:r w:rsidRPr="00AB2D23">
        <w:rPr>
          <w:rFonts w:ascii="仿宋" w:eastAsia="仿宋" w:hAnsi="仿宋" w:hint="eastAsia"/>
          <w:sz w:val="30"/>
          <w:szCs w:val="30"/>
        </w:rPr>
        <w:t>公司</w:t>
      </w:r>
      <w:r w:rsidR="00775877" w:rsidRPr="00AB2D23">
        <w:rPr>
          <w:rFonts w:ascii="仿宋" w:eastAsia="仿宋" w:hAnsi="仿宋" w:hint="eastAsia"/>
          <w:sz w:val="30"/>
          <w:szCs w:val="30"/>
        </w:rPr>
        <w:t>将</w:t>
      </w:r>
      <w:r w:rsidRPr="00AB2D23">
        <w:rPr>
          <w:rFonts w:ascii="仿宋" w:eastAsia="仿宋" w:hAnsi="仿宋" w:hint="eastAsia"/>
          <w:sz w:val="30"/>
          <w:szCs w:val="30"/>
        </w:rPr>
        <w:t>结合东北证券的经营理念和平台</w:t>
      </w:r>
      <w:r w:rsidRPr="00AB2D23">
        <w:rPr>
          <w:rFonts w:ascii="仿宋" w:eastAsia="仿宋" w:hAnsi="仿宋"/>
          <w:sz w:val="30"/>
          <w:szCs w:val="30"/>
        </w:rPr>
        <w:t>资源</w:t>
      </w:r>
      <w:r w:rsidRPr="00AB2D23">
        <w:rPr>
          <w:rFonts w:ascii="仿宋" w:eastAsia="仿宋" w:hAnsi="仿宋" w:hint="eastAsia"/>
          <w:sz w:val="30"/>
          <w:szCs w:val="30"/>
        </w:rPr>
        <w:t>，</w:t>
      </w:r>
      <w:r w:rsidR="00B11D70" w:rsidRPr="00AB2D23">
        <w:rPr>
          <w:rFonts w:ascii="仿宋" w:eastAsia="仿宋" w:hAnsi="仿宋" w:hint="eastAsia"/>
          <w:sz w:val="30"/>
          <w:szCs w:val="30"/>
        </w:rPr>
        <w:t>加强业务协同，</w:t>
      </w:r>
      <w:r w:rsidR="00B7276F" w:rsidRPr="00AB2D23">
        <w:rPr>
          <w:rFonts w:ascii="仿宋" w:eastAsia="仿宋" w:hAnsi="仿宋" w:hint="eastAsia"/>
          <w:sz w:val="30"/>
          <w:szCs w:val="30"/>
        </w:rPr>
        <w:t>在股东单位的大力支持下，</w:t>
      </w:r>
      <w:r w:rsidR="00140CC0" w:rsidRPr="00AB2D23">
        <w:rPr>
          <w:rFonts w:ascii="仿宋" w:eastAsia="仿宋" w:hAnsi="仿宋" w:hint="eastAsia"/>
          <w:sz w:val="30"/>
          <w:szCs w:val="30"/>
        </w:rPr>
        <w:t>通过</w:t>
      </w:r>
      <w:r w:rsidR="00F47D2C" w:rsidRPr="00AB2D23">
        <w:rPr>
          <w:rFonts w:ascii="仿宋" w:eastAsia="仿宋" w:hAnsi="仿宋" w:hint="eastAsia"/>
          <w:sz w:val="30"/>
          <w:szCs w:val="30"/>
        </w:rPr>
        <w:t>深入合作</w:t>
      </w:r>
      <w:r w:rsidRPr="00AB2D23">
        <w:rPr>
          <w:rFonts w:ascii="仿宋" w:eastAsia="仿宋" w:hAnsi="仿宋" w:hint="eastAsia"/>
          <w:sz w:val="30"/>
          <w:szCs w:val="30"/>
        </w:rPr>
        <w:t>持续</w:t>
      </w:r>
      <w:proofErr w:type="gramStart"/>
      <w:r w:rsidR="00F47D2C" w:rsidRPr="00AB2D23">
        <w:rPr>
          <w:rFonts w:ascii="仿宋" w:eastAsia="仿宋" w:hAnsi="仿宋" w:hint="eastAsia"/>
          <w:sz w:val="30"/>
          <w:szCs w:val="30"/>
        </w:rPr>
        <w:t>做优</w:t>
      </w:r>
      <w:r w:rsidR="00B7276F" w:rsidRPr="00AB2D23">
        <w:rPr>
          <w:rFonts w:ascii="仿宋" w:eastAsia="仿宋" w:hAnsi="仿宋" w:hint="eastAsia"/>
          <w:sz w:val="30"/>
          <w:szCs w:val="30"/>
        </w:rPr>
        <w:t>做</w:t>
      </w:r>
      <w:proofErr w:type="gramEnd"/>
      <w:r w:rsidR="00B7276F" w:rsidRPr="00AB2D23">
        <w:rPr>
          <w:rFonts w:ascii="仿宋" w:eastAsia="仿宋" w:hAnsi="仿宋" w:hint="eastAsia"/>
          <w:sz w:val="30"/>
          <w:szCs w:val="30"/>
        </w:rPr>
        <w:t>强，</w:t>
      </w:r>
      <w:r w:rsidRPr="00AB2D23">
        <w:rPr>
          <w:rFonts w:ascii="仿宋" w:eastAsia="仿宋" w:hAnsi="仿宋" w:hint="eastAsia"/>
          <w:sz w:val="30"/>
          <w:szCs w:val="30"/>
        </w:rPr>
        <w:t>为</w:t>
      </w:r>
      <w:r w:rsidRPr="00AB2D23">
        <w:rPr>
          <w:rFonts w:ascii="仿宋" w:eastAsia="仿宋" w:hAnsi="仿宋"/>
          <w:sz w:val="30"/>
          <w:szCs w:val="30"/>
        </w:rPr>
        <w:t>股东创造价值</w:t>
      </w:r>
      <w:r w:rsidRPr="00AB2D23">
        <w:rPr>
          <w:rFonts w:ascii="仿宋" w:eastAsia="仿宋" w:hAnsi="仿宋" w:hint="eastAsia"/>
          <w:sz w:val="30"/>
          <w:szCs w:val="30"/>
        </w:rPr>
        <w:t>。</w:t>
      </w:r>
    </w:p>
    <w:p w:rsidR="003B527C" w:rsidRPr="00AB2D23" w:rsidRDefault="00602718">
      <w:pPr>
        <w:ind w:firstLineChars="200" w:firstLine="602"/>
        <w:rPr>
          <w:rFonts w:ascii="仿宋" w:eastAsia="仿宋" w:hAnsi="仿宋"/>
          <w:sz w:val="30"/>
          <w:szCs w:val="30"/>
        </w:rPr>
      </w:pPr>
      <w:r w:rsidRPr="00AB2D23">
        <w:rPr>
          <w:rFonts w:ascii="仿宋" w:eastAsia="仿宋" w:hAnsi="仿宋" w:hint="eastAsia"/>
          <w:b/>
          <w:sz w:val="30"/>
          <w:szCs w:val="30"/>
        </w:rPr>
        <w:t>（2）客户</w:t>
      </w:r>
      <w:r w:rsidRPr="00AB2D23">
        <w:rPr>
          <w:rFonts w:ascii="仿宋" w:eastAsia="仿宋" w:hAnsi="仿宋"/>
          <w:b/>
          <w:sz w:val="30"/>
          <w:szCs w:val="30"/>
        </w:rPr>
        <w:t>。</w:t>
      </w:r>
      <w:r w:rsidR="003B527C" w:rsidRPr="00AB2D23">
        <w:rPr>
          <w:rFonts w:ascii="仿宋" w:eastAsia="仿宋" w:hAnsi="仿宋" w:hint="eastAsia"/>
          <w:sz w:val="30"/>
          <w:szCs w:val="30"/>
        </w:rPr>
        <w:t>公司</w:t>
      </w:r>
      <w:r w:rsidR="00B11D70" w:rsidRPr="00AB2D23">
        <w:rPr>
          <w:rFonts w:ascii="仿宋" w:eastAsia="仿宋" w:hAnsi="仿宋" w:hint="eastAsia"/>
          <w:sz w:val="30"/>
          <w:szCs w:val="30"/>
        </w:rPr>
        <w:t>将结合“以客户为中心、为客户创造价值、与客户共同成长”的服务理念，为各类客户提供期货及衍生</w:t>
      </w:r>
      <w:proofErr w:type="gramStart"/>
      <w:r w:rsidR="00B11D70" w:rsidRPr="00AB2D23">
        <w:rPr>
          <w:rFonts w:ascii="仿宋" w:eastAsia="仿宋" w:hAnsi="仿宋" w:hint="eastAsia"/>
          <w:sz w:val="30"/>
          <w:szCs w:val="30"/>
        </w:rPr>
        <w:t>品投资</w:t>
      </w:r>
      <w:proofErr w:type="gramEnd"/>
      <w:r w:rsidR="00B11D70" w:rsidRPr="00AB2D23">
        <w:rPr>
          <w:rFonts w:ascii="仿宋" w:eastAsia="仿宋" w:hAnsi="仿宋" w:hint="eastAsia"/>
          <w:sz w:val="30"/>
          <w:szCs w:val="30"/>
        </w:rPr>
        <w:t>服务及风险管理服务</w:t>
      </w:r>
      <w:r w:rsidR="003B527C" w:rsidRPr="00AB2D23">
        <w:rPr>
          <w:rFonts w:ascii="仿宋" w:eastAsia="仿宋" w:hAnsi="仿宋" w:hint="eastAsia"/>
          <w:sz w:val="30"/>
          <w:szCs w:val="30"/>
        </w:rPr>
        <w:t>，</w:t>
      </w:r>
      <w:r w:rsidR="003B527C" w:rsidRPr="00AB2D23">
        <w:rPr>
          <w:rFonts w:ascii="仿宋" w:eastAsia="仿宋" w:hAnsi="仿宋"/>
          <w:sz w:val="30"/>
          <w:szCs w:val="30"/>
        </w:rPr>
        <w:t>并通过</w:t>
      </w:r>
      <w:r w:rsidR="003B527C" w:rsidRPr="00AB2D23">
        <w:rPr>
          <w:rFonts w:ascii="仿宋" w:eastAsia="仿宋" w:hAnsi="仿宋" w:hint="eastAsia"/>
          <w:sz w:val="30"/>
          <w:szCs w:val="30"/>
        </w:rPr>
        <w:t>投资</w:t>
      </w:r>
      <w:r w:rsidR="00161182" w:rsidRPr="00AB2D23">
        <w:rPr>
          <w:rFonts w:ascii="仿宋" w:eastAsia="仿宋" w:hAnsi="仿宋" w:hint="eastAsia"/>
          <w:sz w:val="30"/>
          <w:szCs w:val="30"/>
        </w:rPr>
        <w:t>报告</w:t>
      </w:r>
      <w:r w:rsidR="003B527C" w:rsidRPr="00AB2D23">
        <w:rPr>
          <w:rFonts w:ascii="仿宋" w:eastAsia="仿宋" w:hAnsi="仿宋"/>
          <w:sz w:val="30"/>
          <w:szCs w:val="30"/>
        </w:rPr>
        <w:t>会</w:t>
      </w:r>
      <w:r w:rsidR="003B527C" w:rsidRPr="00AB2D23">
        <w:rPr>
          <w:rFonts w:ascii="仿宋" w:eastAsia="仿宋" w:hAnsi="仿宋" w:hint="eastAsia"/>
          <w:sz w:val="30"/>
          <w:szCs w:val="30"/>
        </w:rPr>
        <w:t>、</w:t>
      </w:r>
      <w:r w:rsidR="00B11D70" w:rsidRPr="00AB2D23">
        <w:rPr>
          <w:rFonts w:ascii="仿宋" w:eastAsia="仿宋" w:hAnsi="仿宋" w:hint="eastAsia"/>
          <w:sz w:val="30"/>
          <w:szCs w:val="30"/>
        </w:rPr>
        <w:t>“随E赢”手机A</w:t>
      </w:r>
      <w:r w:rsidR="00B11D70" w:rsidRPr="00AB2D23">
        <w:rPr>
          <w:rFonts w:ascii="仿宋" w:eastAsia="仿宋" w:hAnsi="仿宋"/>
          <w:sz w:val="30"/>
          <w:szCs w:val="30"/>
        </w:rPr>
        <w:t>PP</w:t>
      </w:r>
      <w:r w:rsidR="00B11D70" w:rsidRPr="00AB2D23">
        <w:rPr>
          <w:rFonts w:ascii="仿宋" w:eastAsia="仿宋" w:hAnsi="仿宋" w:hint="eastAsia"/>
          <w:sz w:val="30"/>
          <w:szCs w:val="30"/>
        </w:rPr>
        <w:t>、</w:t>
      </w:r>
      <w:proofErr w:type="gramStart"/>
      <w:r w:rsidR="000C75E5" w:rsidRPr="00AB2D23">
        <w:rPr>
          <w:rFonts w:ascii="仿宋" w:eastAsia="仿宋" w:hAnsi="仿宋" w:hint="eastAsia"/>
          <w:sz w:val="30"/>
          <w:szCs w:val="30"/>
        </w:rPr>
        <w:t>微信公众</w:t>
      </w:r>
      <w:proofErr w:type="gramEnd"/>
      <w:r w:rsidR="000C75E5" w:rsidRPr="00AB2D23">
        <w:rPr>
          <w:rFonts w:ascii="仿宋" w:eastAsia="仿宋" w:hAnsi="仿宋" w:hint="eastAsia"/>
          <w:sz w:val="30"/>
          <w:szCs w:val="30"/>
        </w:rPr>
        <w:t>号、</w:t>
      </w:r>
      <w:r w:rsidR="00B11D70" w:rsidRPr="00AB2D23">
        <w:rPr>
          <w:rFonts w:ascii="仿宋" w:eastAsia="仿宋" w:hAnsi="仿宋" w:hint="eastAsia"/>
          <w:sz w:val="30"/>
          <w:szCs w:val="30"/>
        </w:rPr>
        <w:t>公司网站</w:t>
      </w:r>
      <w:r w:rsidR="003B527C" w:rsidRPr="00AB2D23">
        <w:rPr>
          <w:rFonts w:ascii="仿宋" w:eastAsia="仿宋" w:hAnsi="仿宋"/>
          <w:sz w:val="30"/>
          <w:szCs w:val="30"/>
        </w:rPr>
        <w:t>等多种方式</w:t>
      </w:r>
      <w:r w:rsidR="00B11D70" w:rsidRPr="00AB2D23">
        <w:rPr>
          <w:rFonts w:ascii="仿宋" w:eastAsia="仿宋" w:hAnsi="仿宋" w:hint="eastAsia"/>
          <w:sz w:val="30"/>
          <w:szCs w:val="30"/>
        </w:rPr>
        <w:t>做好投资者服务</w:t>
      </w:r>
      <w:r w:rsidR="003B527C" w:rsidRPr="00AB2D23">
        <w:rPr>
          <w:rFonts w:ascii="仿宋" w:eastAsia="仿宋" w:hAnsi="仿宋"/>
          <w:sz w:val="30"/>
          <w:szCs w:val="30"/>
        </w:rPr>
        <w:t>工作</w:t>
      </w:r>
      <w:r w:rsidR="00161182" w:rsidRPr="00AB2D23">
        <w:rPr>
          <w:rFonts w:ascii="仿宋" w:eastAsia="仿宋" w:hAnsi="仿宋" w:hint="eastAsia"/>
          <w:sz w:val="30"/>
          <w:szCs w:val="30"/>
        </w:rPr>
        <w:t>。</w:t>
      </w:r>
    </w:p>
    <w:p w:rsidR="0039337F" w:rsidRPr="00AB2D23" w:rsidRDefault="00602718" w:rsidP="0039337F">
      <w:pPr>
        <w:ind w:firstLineChars="200" w:firstLine="602"/>
        <w:rPr>
          <w:rFonts w:ascii="仿宋" w:eastAsia="仿宋" w:hAnsi="仿宋"/>
          <w:sz w:val="30"/>
          <w:szCs w:val="30"/>
        </w:rPr>
      </w:pPr>
      <w:r w:rsidRPr="00AB2D23">
        <w:rPr>
          <w:rFonts w:ascii="仿宋" w:eastAsia="仿宋" w:hAnsi="仿宋" w:hint="eastAsia"/>
          <w:b/>
          <w:sz w:val="30"/>
          <w:szCs w:val="30"/>
        </w:rPr>
        <w:lastRenderedPageBreak/>
        <w:t>（3）员工</w:t>
      </w:r>
      <w:r w:rsidRPr="00AB2D23">
        <w:rPr>
          <w:rFonts w:ascii="仿宋" w:eastAsia="仿宋" w:hAnsi="仿宋"/>
          <w:b/>
          <w:sz w:val="30"/>
          <w:szCs w:val="30"/>
        </w:rPr>
        <w:t>。</w:t>
      </w:r>
      <w:r w:rsidR="009728B4" w:rsidRPr="00AB2D23">
        <w:rPr>
          <w:rFonts w:ascii="仿宋" w:eastAsia="仿宋" w:hAnsi="仿宋" w:hint="eastAsia"/>
          <w:sz w:val="30"/>
          <w:szCs w:val="30"/>
        </w:rPr>
        <w:t>公司实行全员劳动合同制，依据《劳动法》《劳动合同法》等国家及地方相关法律法规，与所有员工签订劳动合同，依法建立劳动关系，保障员工合法权益；同时遵循“以人为本”的人力资源管理理念，吸纳人才、开发人才、尊重人才、管理人才，积极完善包括招聘、薪酬、考核、培训等制度体系在内的人才选用培育机制，持续致力于构建适合员工职业发展的优质平台</w:t>
      </w:r>
      <w:r w:rsidR="0039337F" w:rsidRPr="00AB2D23">
        <w:rPr>
          <w:rFonts w:ascii="仿宋" w:eastAsia="仿宋" w:hAnsi="仿宋" w:hint="eastAsia"/>
          <w:sz w:val="30"/>
          <w:szCs w:val="30"/>
        </w:rPr>
        <w:t>。</w:t>
      </w:r>
    </w:p>
    <w:p w:rsidR="003B527C" w:rsidRPr="00AB2D23" w:rsidRDefault="003B527C">
      <w:pPr>
        <w:ind w:firstLineChars="200" w:firstLine="600"/>
        <w:rPr>
          <w:rFonts w:ascii="仿宋" w:eastAsia="仿宋" w:hAnsi="仿宋"/>
          <w:sz w:val="30"/>
          <w:szCs w:val="30"/>
        </w:rPr>
      </w:pPr>
      <w:r w:rsidRPr="00AB2D23">
        <w:rPr>
          <w:rFonts w:ascii="仿宋" w:eastAsia="仿宋" w:hAnsi="仿宋" w:hint="eastAsia"/>
          <w:sz w:val="30"/>
          <w:szCs w:val="30"/>
        </w:rPr>
        <w:t>公司</w:t>
      </w:r>
      <w:r w:rsidRPr="00AB2D23">
        <w:rPr>
          <w:rFonts w:ascii="仿宋" w:eastAsia="仿宋" w:hAnsi="仿宋"/>
          <w:sz w:val="30"/>
          <w:szCs w:val="30"/>
        </w:rPr>
        <w:t>将继续</w:t>
      </w:r>
      <w:r w:rsidRPr="00AB2D23">
        <w:rPr>
          <w:rFonts w:ascii="仿宋" w:eastAsia="仿宋" w:hAnsi="仿宋" w:hint="eastAsia"/>
          <w:sz w:val="30"/>
          <w:szCs w:val="30"/>
        </w:rPr>
        <w:t>通过完善法人治理结构，</w:t>
      </w:r>
      <w:r w:rsidR="00BB756B" w:rsidRPr="00AB2D23">
        <w:rPr>
          <w:rFonts w:ascii="仿宋" w:eastAsia="仿宋" w:hAnsi="仿宋" w:hint="eastAsia"/>
          <w:sz w:val="30"/>
          <w:szCs w:val="30"/>
        </w:rPr>
        <w:t>持续</w:t>
      </w:r>
      <w:r w:rsidRPr="00AB2D23">
        <w:rPr>
          <w:rFonts w:ascii="仿宋" w:eastAsia="仿宋" w:hAnsi="仿宋" w:hint="eastAsia"/>
          <w:sz w:val="30"/>
          <w:szCs w:val="30"/>
        </w:rPr>
        <w:t>加强制度建设、规范经营</w:t>
      </w:r>
      <w:r w:rsidR="0036658A" w:rsidRPr="00AB2D23">
        <w:rPr>
          <w:rFonts w:ascii="仿宋" w:eastAsia="仿宋" w:hAnsi="仿宋" w:hint="eastAsia"/>
          <w:sz w:val="30"/>
          <w:szCs w:val="30"/>
        </w:rPr>
        <w:t>管理</w:t>
      </w:r>
      <w:r w:rsidRPr="00AB2D23">
        <w:rPr>
          <w:rFonts w:ascii="仿宋" w:eastAsia="仿宋" w:hAnsi="仿宋" w:hint="eastAsia"/>
          <w:sz w:val="30"/>
          <w:szCs w:val="30"/>
        </w:rPr>
        <w:t>，切实保障各方的合法权益，推动公司稳健、</w:t>
      </w:r>
      <w:r w:rsidRPr="00AB2D23">
        <w:rPr>
          <w:rFonts w:ascii="仿宋" w:eastAsia="仿宋" w:hAnsi="仿宋"/>
          <w:sz w:val="30"/>
          <w:szCs w:val="30"/>
        </w:rPr>
        <w:t>可持续</w:t>
      </w:r>
      <w:r w:rsidRPr="00AB2D23">
        <w:rPr>
          <w:rFonts w:ascii="仿宋" w:eastAsia="仿宋" w:hAnsi="仿宋" w:hint="eastAsia"/>
          <w:sz w:val="30"/>
          <w:szCs w:val="30"/>
        </w:rPr>
        <w:t>发展。</w:t>
      </w:r>
    </w:p>
    <w:p w:rsidR="003B527C" w:rsidRPr="00AB2D23" w:rsidRDefault="003B527C">
      <w:pPr>
        <w:pStyle w:val="af0"/>
      </w:pPr>
      <w:bookmarkStart w:id="9" w:name="_Toc38963662"/>
      <w:r w:rsidRPr="00AB2D23">
        <w:rPr>
          <w:rFonts w:hint="eastAsia"/>
        </w:rPr>
        <w:t>2.4</w:t>
      </w:r>
      <w:r w:rsidRPr="00AB2D23">
        <w:rPr>
          <w:rFonts w:hint="eastAsia"/>
        </w:rPr>
        <w:t>本报告内容的范围和概况</w:t>
      </w:r>
      <w:bookmarkEnd w:id="9"/>
    </w:p>
    <w:p w:rsidR="003B527C" w:rsidRPr="00AB2D23" w:rsidRDefault="003B527C">
      <w:pPr>
        <w:ind w:firstLine="585"/>
        <w:rPr>
          <w:rFonts w:ascii="仿宋" w:eastAsia="仿宋" w:hAnsi="仿宋"/>
          <w:sz w:val="30"/>
          <w:szCs w:val="30"/>
        </w:rPr>
      </w:pPr>
      <w:r w:rsidRPr="00AB2D23">
        <w:rPr>
          <w:rFonts w:ascii="仿宋" w:eastAsia="仿宋" w:hAnsi="仿宋" w:hint="eastAsia"/>
          <w:sz w:val="30"/>
          <w:szCs w:val="30"/>
        </w:rPr>
        <w:t>本报告以渤海期货20</w:t>
      </w:r>
      <w:r w:rsidR="000C75E5" w:rsidRPr="00AB2D23">
        <w:rPr>
          <w:rFonts w:ascii="仿宋" w:eastAsia="仿宋" w:hAnsi="仿宋"/>
          <w:sz w:val="30"/>
          <w:szCs w:val="30"/>
        </w:rPr>
        <w:t>20</w:t>
      </w:r>
      <w:r w:rsidRPr="00AB2D23">
        <w:rPr>
          <w:rFonts w:ascii="仿宋" w:eastAsia="仿宋" w:hAnsi="仿宋" w:hint="eastAsia"/>
          <w:sz w:val="30"/>
          <w:szCs w:val="30"/>
        </w:rPr>
        <w:t>年的经营</w:t>
      </w:r>
      <w:r w:rsidRPr="00AB2D23">
        <w:rPr>
          <w:rFonts w:ascii="仿宋" w:eastAsia="仿宋" w:hAnsi="仿宋"/>
          <w:sz w:val="30"/>
          <w:szCs w:val="30"/>
        </w:rPr>
        <w:t>情况</w:t>
      </w:r>
      <w:r w:rsidRPr="00AB2D23">
        <w:rPr>
          <w:rFonts w:ascii="仿宋" w:eastAsia="仿宋" w:hAnsi="仿宋" w:hint="eastAsia"/>
          <w:sz w:val="30"/>
          <w:szCs w:val="30"/>
        </w:rPr>
        <w:t>为重点，真实客观地记录了公司在报告期内履行社会责任方面的重要信息，详尽地介绍了公司承担经济责任、社会责任和环境责任的情况。时间范围为20</w:t>
      </w:r>
      <w:r w:rsidR="000C75E5" w:rsidRPr="00AB2D23">
        <w:rPr>
          <w:rFonts w:ascii="仿宋" w:eastAsia="仿宋" w:hAnsi="仿宋"/>
          <w:sz w:val="30"/>
          <w:szCs w:val="30"/>
        </w:rPr>
        <w:t>20</w:t>
      </w:r>
      <w:r w:rsidRPr="00AB2D23">
        <w:rPr>
          <w:rFonts w:ascii="仿宋" w:eastAsia="仿宋" w:hAnsi="仿宋" w:hint="eastAsia"/>
          <w:sz w:val="30"/>
          <w:szCs w:val="30"/>
        </w:rPr>
        <w:t>年1月1日至2</w:t>
      </w:r>
      <w:r w:rsidR="000C75E5" w:rsidRPr="00AB2D23">
        <w:rPr>
          <w:rFonts w:ascii="仿宋" w:eastAsia="仿宋" w:hAnsi="仿宋"/>
          <w:sz w:val="30"/>
          <w:szCs w:val="30"/>
        </w:rPr>
        <w:t>020</w:t>
      </w:r>
      <w:r w:rsidRPr="00AB2D23">
        <w:rPr>
          <w:rFonts w:ascii="仿宋" w:eastAsia="仿宋" w:hAnsi="仿宋" w:hint="eastAsia"/>
          <w:sz w:val="30"/>
          <w:szCs w:val="30"/>
        </w:rPr>
        <w:t>年12月31日。</w:t>
      </w:r>
    </w:p>
    <w:p w:rsidR="003B527C" w:rsidRPr="00AB2D23" w:rsidRDefault="003B527C">
      <w:pPr>
        <w:ind w:firstLine="585"/>
        <w:rPr>
          <w:rFonts w:ascii="仿宋" w:eastAsia="仿宋" w:hAnsi="仿宋"/>
          <w:sz w:val="30"/>
          <w:szCs w:val="30"/>
        </w:rPr>
      </w:pPr>
      <w:r w:rsidRPr="00AB2D23">
        <w:rPr>
          <w:rFonts w:ascii="仿宋" w:eastAsia="仿宋" w:hAnsi="仿宋" w:hint="eastAsia"/>
          <w:sz w:val="30"/>
          <w:szCs w:val="30"/>
        </w:rPr>
        <w:t>本报告依据上海市期货同业公会发布的《上海期货公司社会责任报告编制框架指引》以及《上海期货公司社会责任工作指引》。本报告内容符合指引中的有关要求。如无特别说明，本报告的资料和数据均来源于本公司。</w:t>
      </w:r>
    </w:p>
    <w:p w:rsidR="003B527C" w:rsidRPr="00AB2D23" w:rsidRDefault="00391ACB" w:rsidP="00842449">
      <w:pPr>
        <w:pStyle w:val="1"/>
        <w:numPr>
          <w:ilvl w:val="0"/>
          <w:numId w:val="0"/>
        </w:numPr>
        <w:ind w:right="210"/>
        <w:jc w:val="center"/>
      </w:pPr>
      <w:bookmarkStart w:id="10" w:name="_Toc38963663"/>
      <w:r w:rsidRPr="00AB2D23">
        <w:rPr>
          <w:rFonts w:hint="eastAsia"/>
        </w:rPr>
        <w:t>第三章</w:t>
      </w:r>
      <w:r w:rsidR="0099597F">
        <w:rPr>
          <w:rFonts w:hint="eastAsia"/>
        </w:rPr>
        <w:t xml:space="preserve"> </w:t>
      </w:r>
      <w:r w:rsidRPr="00AB2D23">
        <w:rPr>
          <w:rFonts w:hint="eastAsia"/>
        </w:rPr>
        <w:t>公司治理结构与管理体制</w:t>
      </w:r>
      <w:bookmarkEnd w:id="10"/>
    </w:p>
    <w:p w:rsidR="003B527C" w:rsidRPr="00AB2D23" w:rsidRDefault="009728B4">
      <w:pPr>
        <w:spacing w:line="360" w:lineRule="auto"/>
        <w:ind w:firstLineChars="200" w:firstLine="600"/>
        <w:rPr>
          <w:rFonts w:ascii="仿宋" w:eastAsia="仿宋" w:hAnsi="仿宋" w:cs="Arial"/>
          <w:bCs/>
          <w:kern w:val="0"/>
          <w:sz w:val="30"/>
          <w:szCs w:val="30"/>
        </w:rPr>
      </w:pPr>
      <w:r w:rsidRPr="00AB2D23">
        <w:rPr>
          <w:rFonts w:ascii="仿宋" w:eastAsia="仿宋" w:hAnsi="仿宋" w:cs="Arial" w:hint="eastAsia"/>
          <w:bCs/>
          <w:kern w:val="0"/>
          <w:sz w:val="30"/>
          <w:szCs w:val="30"/>
        </w:rPr>
        <w:t>渤海期货按照《公司法》及现代企业制度的要求，建立了以</w:t>
      </w:r>
      <w:r w:rsidRPr="00AB2D23">
        <w:rPr>
          <w:rFonts w:ascii="仿宋" w:eastAsia="仿宋" w:hAnsi="仿宋" w:cs="Arial" w:hint="eastAsia"/>
          <w:bCs/>
          <w:kern w:val="0"/>
          <w:sz w:val="30"/>
          <w:szCs w:val="30"/>
        </w:rPr>
        <w:lastRenderedPageBreak/>
        <w:t>股东大会为最高权力机构、董事会为决策机构、监事会为监督机构的三权制衡的法人治理结构，管理层分工明确、各行其职、各负其责，公司整体有效运转</w:t>
      </w:r>
      <w:r w:rsidR="003B527C" w:rsidRPr="00AB2D23">
        <w:rPr>
          <w:rFonts w:ascii="仿宋" w:eastAsia="仿宋" w:hAnsi="仿宋" w:cs="Arial" w:hint="eastAsia"/>
          <w:bCs/>
          <w:kern w:val="0"/>
          <w:sz w:val="30"/>
          <w:szCs w:val="30"/>
        </w:rPr>
        <w:t>。</w:t>
      </w:r>
    </w:p>
    <w:p w:rsidR="003B527C" w:rsidRPr="00AB2D23" w:rsidRDefault="003B527C">
      <w:pPr>
        <w:pStyle w:val="af0"/>
      </w:pPr>
      <w:bookmarkStart w:id="11" w:name="_Toc38963664"/>
      <w:r w:rsidRPr="00AB2D23">
        <w:rPr>
          <w:rFonts w:hint="eastAsia"/>
        </w:rPr>
        <w:t>3.1</w:t>
      </w:r>
      <w:r w:rsidRPr="00AB2D23">
        <w:rPr>
          <w:rFonts w:hint="eastAsia"/>
        </w:rPr>
        <w:t>股东责权</w:t>
      </w:r>
      <w:bookmarkEnd w:id="11"/>
    </w:p>
    <w:p w:rsidR="003B527C" w:rsidRPr="00AB2D23" w:rsidRDefault="009728B4">
      <w:pPr>
        <w:spacing w:line="360" w:lineRule="auto"/>
        <w:ind w:firstLineChars="200" w:firstLine="600"/>
        <w:rPr>
          <w:rFonts w:ascii="仿宋" w:eastAsia="仿宋" w:hAnsi="仿宋" w:cs="Arial"/>
          <w:bCs/>
          <w:kern w:val="0"/>
          <w:sz w:val="30"/>
          <w:szCs w:val="30"/>
        </w:rPr>
      </w:pPr>
      <w:r w:rsidRPr="00AB2D23">
        <w:rPr>
          <w:rFonts w:ascii="仿宋" w:eastAsia="仿宋" w:hAnsi="仿宋" w:cs="Arial" w:hint="eastAsia"/>
          <w:bCs/>
          <w:kern w:val="0"/>
          <w:sz w:val="30"/>
          <w:szCs w:val="30"/>
        </w:rPr>
        <w:t>股东大会是公司的权力机构。公司每年按规定召开股东大会，股东大会的通知、召集、召开、表决程序和决议内容符合《公司法》和《公司章程》的要求。公司高度重视保护股东权益，持续完善公司治理机制，大力加强风险合</w:t>
      </w:r>
      <w:proofErr w:type="gramStart"/>
      <w:r w:rsidRPr="00AB2D23">
        <w:rPr>
          <w:rFonts w:ascii="仿宋" w:eastAsia="仿宋" w:hAnsi="仿宋" w:cs="Arial" w:hint="eastAsia"/>
          <w:bCs/>
          <w:kern w:val="0"/>
          <w:sz w:val="30"/>
          <w:szCs w:val="30"/>
        </w:rPr>
        <w:t>规</w:t>
      </w:r>
      <w:proofErr w:type="gramEnd"/>
      <w:r w:rsidRPr="00AB2D23">
        <w:rPr>
          <w:rFonts w:ascii="仿宋" w:eastAsia="仿宋" w:hAnsi="仿宋" w:cs="Arial" w:hint="eastAsia"/>
          <w:bCs/>
          <w:kern w:val="0"/>
          <w:sz w:val="30"/>
          <w:szCs w:val="30"/>
        </w:rPr>
        <w:t>管理，结合股东单位上市公司内控要求，持续提升公司内部治理水平</w:t>
      </w:r>
      <w:r w:rsidR="003B527C" w:rsidRPr="00AB2D23">
        <w:rPr>
          <w:rFonts w:ascii="仿宋" w:eastAsia="仿宋" w:hAnsi="仿宋" w:hint="eastAsia"/>
          <w:sz w:val="30"/>
          <w:szCs w:val="30"/>
        </w:rPr>
        <w:t>。</w:t>
      </w:r>
    </w:p>
    <w:p w:rsidR="003B527C" w:rsidRPr="00AB2D23" w:rsidRDefault="003B527C">
      <w:pPr>
        <w:pStyle w:val="af0"/>
      </w:pPr>
      <w:bookmarkStart w:id="12" w:name="_Toc38963665"/>
      <w:r w:rsidRPr="00AB2D23">
        <w:rPr>
          <w:rFonts w:hint="eastAsia"/>
        </w:rPr>
        <w:t>3.2</w:t>
      </w:r>
      <w:r w:rsidRPr="00AB2D23">
        <w:rPr>
          <w:rFonts w:hint="eastAsia"/>
        </w:rPr>
        <w:t>董事会、监事会、高级管理人员</w:t>
      </w:r>
      <w:bookmarkEnd w:id="12"/>
    </w:p>
    <w:p w:rsidR="009728B4" w:rsidRPr="00AB2D23" w:rsidRDefault="009728B4" w:rsidP="009728B4">
      <w:pPr>
        <w:ind w:firstLineChars="200" w:firstLine="600"/>
        <w:rPr>
          <w:rFonts w:ascii="仿宋" w:eastAsia="仿宋" w:hAnsi="仿宋"/>
          <w:sz w:val="30"/>
          <w:szCs w:val="30"/>
          <w:lang w:val="en-GB"/>
        </w:rPr>
      </w:pPr>
      <w:r w:rsidRPr="00AB2D23">
        <w:rPr>
          <w:rFonts w:ascii="仿宋" w:eastAsia="仿宋" w:hAnsi="仿宋" w:hint="eastAsia"/>
          <w:sz w:val="30"/>
          <w:szCs w:val="30"/>
          <w:lang w:val="en-GB"/>
        </w:rPr>
        <w:t>董事会是公司的常设决策机构，向股东大会负责。报告期内，公司董事五名。</w:t>
      </w:r>
    </w:p>
    <w:p w:rsidR="009728B4" w:rsidRPr="00AB2D23" w:rsidRDefault="009728B4" w:rsidP="009728B4">
      <w:pPr>
        <w:ind w:firstLineChars="200" w:firstLine="600"/>
        <w:rPr>
          <w:rFonts w:ascii="仿宋" w:eastAsia="仿宋" w:hAnsi="仿宋"/>
          <w:sz w:val="30"/>
          <w:szCs w:val="30"/>
          <w:lang w:val="en-GB"/>
        </w:rPr>
      </w:pPr>
      <w:r w:rsidRPr="00AB2D23">
        <w:rPr>
          <w:rFonts w:ascii="仿宋" w:eastAsia="仿宋" w:hAnsi="仿宋" w:hint="eastAsia"/>
          <w:sz w:val="30"/>
          <w:szCs w:val="30"/>
          <w:lang w:val="en-GB"/>
        </w:rPr>
        <w:t>监事会是公司的监督机构，负责对公司财务以及公司董事、高级管理人员履行职责的合法、合</w:t>
      </w:r>
      <w:proofErr w:type="gramStart"/>
      <w:r w:rsidRPr="00AB2D23">
        <w:rPr>
          <w:rFonts w:ascii="仿宋" w:eastAsia="仿宋" w:hAnsi="仿宋" w:hint="eastAsia"/>
          <w:sz w:val="30"/>
          <w:szCs w:val="30"/>
          <w:lang w:val="en-GB"/>
        </w:rPr>
        <w:t>规</w:t>
      </w:r>
      <w:proofErr w:type="gramEnd"/>
      <w:r w:rsidRPr="00AB2D23">
        <w:rPr>
          <w:rFonts w:ascii="仿宋" w:eastAsia="仿宋" w:hAnsi="仿宋" w:hint="eastAsia"/>
          <w:sz w:val="30"/>
          <w:szCs w:val="30"/>
          <w:lang w:val="en-GB"/>
        </w:rPr>
        <w:t>性进行监督。公司设有监事会主席、监事和职工监事各一名。</w:t>
      </w:r>
    </w:p>
    <w:p w:rsidR="00487E71" w:rsidRPr="00AB2D23" w:rsidRDefault="009728B4" w:rsidP="009728B4">
      <w:pPr>
        <w:ind w:firstLineChars="200" w:firstLine="600"/>
        <w:rPr>
          <w:rFonts w:ascii="仿宋" w:eastAsia="仿宋" w:hAnsi="仿宋"/>
          <w:sz w:val="30"/>
          <w:szCs w:val="30"/>
          <w:lang w:val="en-GB"/>
        </w:rPr>
      </w:pPr>
      <w:r w:rsidRPr="00AB2D23">
        <w:rPr>
          <w:rFonts w:ascii="仿宋" w:eastAsia="仿宋" w:hAnsi="仿宋" w:hint="eastAsia"/>
          <w:sz w:val="30"/>
          <w:szCs w:val="30"/>
          <w:lang w:val="en-GB"/>
        </w:rPr>
        <w:t>公司高级管理人员由董事会聘任，对董事会负责，按照法律法规、公司章程、经理层工作规则及董事会的授权组织开展日常经营管理工作。公司建立了以总经理为核心的经营班子，经营班子成员共六名，包括总经理一名、副总经理三名、首席风险官一名、财务总监一名。公司经营班子根据经理层工作规则，各司其职、各尽其责，坚持对重大事项进行集体决策，提高了决策的科</w:t>
      </w:r>
      <w:r w:rsidRPr="00AB2D23">
        <w:rPr>
          <w:rFonts w:ascii="仿宋" w:eastAsia="仿宋" w:hAnsi="仿宋" w:hint="eastAsia"/>
          <w:sz w:val="30"/>
          <w:szCs w:val="30"/>
          <w:lang w:val="en-GB"/>
        </w:rPr>
        <w:lastRenderedPageBreak/>
        <w:t>学性</w:t>
      </w:r>
      <w:r w:rsidR="00487E71" w:rsidRPr="00AB2D23">
        <w:rPr>
          <w:rFonts w:ascii="仿宋" w:eastAsia="仿宋" w:hAnsi="仿宋" w:hint="eastAsia"/>
          <w:sz w:val="30"/>
          <w:szCs w:val="30"/>
          <w:lang w:val="en-GB"/>
        </w:rPr>
        <w:t>。</w:t>
      </w:r>
    </w:p>
    <w:p w:rsidR="003B527C" w:rsidRPr="00AB2D23" w:rsidRDefault="003B527C" w:rsidP="008F20E6">
      <w:pPr>
        <w:pStyle w:val="af0"/>
      </w:pPr>
      <w:bookmarkStart w:id="13" w:name="_Toc38963666"/>
      <w:r w:rsidRPr="00AB2D23">
        <w:rPr>
          <w:rFonts w:hint="eastAsia"/>
        </w:rPr>
        <w:t>3.3</w:t>
      </w:r>
      <w:r w:rsidRPr="00AB2D23">
        <w:rPr>
          <w:rFonts w:hint="eastAsia"/>
        </w:rPr>
        <w:t>与经济、环境和社会业绩相关的政策及其实施情况</w:t>
      </w:r>
      <w:bookmarkEnd w:id="13"/>
    </w:p>
    <w:p w:rsidR="003B527C" w:rsidRPr="00AB2D23" w:rsidRDefault="003B527C">
      <w:pPr>
        <w:spacing w:line="360" w:lineRule="auto"/>
        <w:ind w:firstLineChars="200" w:firstLine="600"/>
        <w:rPr>
          <w:rFonts w:ascii="仿宋" w:eastAsia="仿宋" w:hAnsi="仿宋"/>
          <w:sz w:val="30"/>
          <w:szCs w:val="30"/>
          <w:lang w:val="en-GB"/>
        </w:rPr>
      </w:pPr>
      <w:r w:rsidRPr="00AB2D23">
        <w:rPr>
          <w:rFonts w:ascii="仿宋" w:eastAsia="仿宋" w:hAnsi="仿宋" w:hint="eastAsia"/>
          <w:sz w:val="30"/>
          <w:szCs w:val="30"/>
          <w:lang w:val="en-GB"/>
        </w:rPr>
        <w:t>渤海期货秉承</w:t>
      </w:r>
      <w:r w:rsidR="00CA1CA3" w:rsidRPr="00AB2D23">
        <w:rPr>
          <w:rFonts w:ascii="仿宋" w:eastAsia="仿宋" w:hAnsi="仿宋" w:hint="eastAsia"/>
          <w:sz w:val="30"/>
          <w:szCs w:val="30"/>
          <w:lang w:val="en-GB"/>
        </w:rPr>
        <w:t>合</w:t>
      </w:r>
      <w:proofErr w:type="gramStart"/>
      <w:r w:rsidR="00CA1CA3" w:rsidRPr="00AB2D23">
        <w:rPr>
          <w:rFonts w:ascii="仿宋" w:eastAsia="仿宋" w:hAnsi="仿宋" w:hint="eastAsia"/>
          <w:sz w:val="30"/>
          <w:szCs w:val="30"/>
          <w:lang w:val="en-GB"/>
        </w:rPr>
        <w:t>规</w:t>
      </w:r>
      <w:proofErr w:type="gramEnd"/>
      <w:r w:rsidR="00CA1CA3" w:rsidRPr="00AB2D23">
        <w:rPr>
          <w:rFonts w:ascii="仿宋" w:eastAsia="仿宋" w:hAnsi="仿宋" w:hint="eastAsia"/>
          <w:sz w:val="30"/>
          <w:szCs w:val="30"/>
          <w:lang w:val="en-GB"/>
        </w:rPr>
        <w:t>经营、稳健发展的经营</w:t>
      </w:r>
      <w:r w:rsidRPr="00AB2D23">
        <w:rPr>
          <w:rFonts w:ascii="仿宋" w:eastAsia="仿宋" w:hAnsi="仿宋" w:hint="eastAsia"/>
          <w:sz w:val="30"/>
          <w:szCs w:val="30"/>
          <w:lang w:val="en-GB"/>
        </w:rPr>
        <w:t>理念，注重公司的经济效益和社会、环境效益协调发展，积极响应国家政策，</w:t>
      </w:r>
      <w:r w:rsidR="00591599" w:rsidRPr="00AB2D23">
        <w:rPr>
          <w:rFonts w:ascii="仿宋" w:eastAsia="仿宋" w:hAnsi="仿宋" w:hint="eastAsia"/>
          <w:sz w:val="30"/>
          <w:szCs w:val="30"/>
          <w:lang w:val="en-GB"/>
        </w:rPr>
        <w:t>实现低成本、可重复、高效率发展</w:t>
      </w:r>
      <w:r w:rsidRPr="00AB2D23">
        <w:rPr>
          <w:rFonts w:ascii="仿宋" w:eastAsia="仿宋" w:hAnsi="仿宋" w:hint="eastAsia"/>
          <w:sz w:val="30"/>
          <w:szCs w:val="30"/>
          <w:lang w:val="en-GB"/>
        </w:rPr>
        <w:t>。在创造良好经济效益的同时，努力创造良好的社会效益，全面履行社会责任，积极承担社会义务，</w:t>
      </w:r>
      <w:r w:rsidR="00591599" w:rsidRPr="00AB2D23">
        <w:rPr>
          <w:rFonts w:ascii="仿宋" w:eastAsia="仿宋" w:hAnsi="仿宋" w:hint="eastAsia"/>
          <w:sz w:val="30"/>
          <w:szCs w:val="30"/>
          <w:lang w:val="en-GB"/>
        </w:rPr>
        <w:t>为社会创造价值，以实际行动回报国家和社会</w:t>
      </w:r>
      <w:r w:rsidRPr="00AB2D23">
        <w:rPr>
          <w:rFonts w:ascii="仿宋" w:eastAsia="仿宋" w:hAnsi="仿宋" w:hint="eastAsia"/>
          <w:sz w:val="30"/>
          <w:szCs w:val="30"/>
          <w:lang w:val="en-GB"/>
        </w:rPr>
        <w:t>。</w:t>
      </w:r>
    </w:p>
    <w:p w:rsidR="00EC5988" w:rsidRPr="00AB2D23" w:rsidRDefault="003B527C">
      <w:pPr>
        <w:spacing w:line="360" w:lineRule="auto"/>
        <w:ind w:firstLineChars="200" w:firstLine="602"/>
        <w:rPr>
          <w:rFonts w:ascii="仿宋" w:eastAsia="仿宋" w:hAnsi="仿宋"/>
          <w:b/>
          <w:sz w:val="30"/>
          <w:szCs w:val="30"/>
          <w:lang w:val="en-GB"/>
        </w:rPr>
      </w:pPr>
      <w:r w:rsidRPr="00AB2D23">
        <w:rPr>
          <w:rFonts w:ascii="仿宋" w:eastAsia="仿宋" w:hAnsi="仿宋" w:hint="eastAsia"/>
          <w:b/>
          <w:sz w:val="30"/>
          <w:szCs w:val="30"/>
          <w:lang w:val="en-GB"/>
        </w:rPr>
        <w:t>（1）依法纳税，回馈社会</w:t>
      </w:r>
    </w:p>
    <w:p w:rsidR="003B527C" w:rsidRPr="00AB2D23" w:rsidRDefault="003B527C">
      <w:pPr>
        <w:spacing w:line="360" w:lineRule="auto"/>
        <w:ind w:firstLineChars="200" w:firstLine="600"/>
        <w:rPr>
          <w:rFonts w:ascii="仿宋" w:eastAsia="仿宋" w:hAnsi="仿宋"/>
          <w:sz w:val="30"/>
          <w:szCs w:val="30"/>
          <w:lang w:val="en-GB"/>
        </w:rPr>
      </w:pPr>
      <w:r w:rsidRPr="00AB2D23">
        <w:rPr>
          <w:rFonts w:ascii="仿宋" w:eastAsia="仿宋" w:hAnsi="仿宋" w:hint="eastAsia"/>
          <w:sz w:val="30"/>
          <w:szCs w:val="30"/>
          <w:lang w:val="en-GB"/>
        </w:rPr>
        <w:t>公司秉承对社会的感恩之心，时刻牢记期货公司法律责任和义务，依法履行纳税人职责，依法缴纳各项税款。</w:t>
      </w:r>
    </w:p>
    <w:p w:rsidR="003B527C" w:rsidRPr="00AB2D23" w:rsidRDefault="003B527C">
      <w:pPr>
        <w:spacing w:line="360" w:lineRule="auto"/>
        <w:ind w:firstLineChars="200" w:firstLine="602"/>
        <w:rPr>
          <w:rFonts w:ascii="仿宋" w:eastAsia="仿宋" w:hAnsi="仿宋"/>
          <w:b/>
          <w:sz w:val="30"/>
          <w:szCs w:val="30"/>
          <w:lang w:val="en-GB"/>
        </w:rPr>
      </w:pPr>
      <w:r w:rsidRPr="00AB2D23">
        <w:rPr>
          <w:rFonts w:ascii="仿宋" w:eastAsia="仿宋" w:hAnsi="仿宋" w:hint="eastAsia"/>
          <w:b/>
          <w:sz w:val="30"/>
          <w:szCs w:val="30"/>
          <w:lang w:val="en-GB"/>
        </w:rPr>
        <w:t>（2）加大</w:t>
      </w:r>
      <w:r w:rsidR="003C080D" w:rsidRPr="00AB2D23">
        <w:rPr>
          <w:rFonts w:ascii="仿宋" w:eastAsia="仿宋" w:hAnsi="仿宋" w:hint="eastAsia"/>
          <w:b/>
          <w:sz w:val="30"/>
          <w:szCs w:val="30"/>
          <w:lang w:val="en-GB"/>
        </w:rPr>
        <w:t>合</w:t>
      </w:r>
      <w:proofErr w:type="gramStart"/>
      <w:r w:rsidR="003C080D" w:rsidRPr="00AB2D23">
        <w:rPr>
          <w:rFonts w:ascii="仿宋" w:eastAsia="仿宋" w:hAnsi="仿宋" w:hint="eastAsia"/>
          <w:b/>
          <w:sz w:val="30"/>
          <w:szCs w:val="30"/>
          <w:lang w:val="en-GB"/>
        </w:rPr>
        <w:t>规</w:t>
      </w:r>
      <w:proofErr w:type="gramEnd"/>
      <w:r w:rsidRPr="00AB2D23">
        <w:rPr>
          <w:rFonts w:ascii="仿宋" w:eastAsia="仿宋" w:hAnsi="仿宋" w:hint="eastAsia"/>
          <w:b/>
          <w:sz w:val="30"/>
          <w:szCs w:val="30"/>
          <w:lang w:val="en-GB"/>
        </w:rPr>
        <w:t>培训，建设公司合规文化</w:t>
      </w:r>
    </w:p>
    <w:p w:rsidR="003B527C" w:rsidRPr="00AB2D23" w:rsidRDefault="007971CC" w:rsidP="00555391">
      <w:pPr>
        <w:spacing w:line="360" w:lineRule="auto"/>
        <w:ind w:firstLineChars="200" w:firstLine="600"/>
        <w:rPr>
          <w:rFonts w:ascii="仿宋" w:eastAsia="仿宋" w:hAnsi="仿宋"/>
          <w:sz w:val="30"/>
          <w:szCs w:val="30"/>
          <w:lang w:val="en-GB"/>
        </w:rPr>
      </w:pPr>
      <w:r w:rsidRPr="00AB2D23">
        <w:rPr>
          <w:rFonts w:ascii="仿宋" w:eastAsia="仿宋" w:hAnsi="仿宋" w:hint="eastAsia"/>
          <w:sz w:val="30"/>
          <w:szCs w:val="30"/>
          <w:lang w:val="en-GB"/>
        </w:rPr>
        <w:t>公司通过组织员工培训、</w:t>
      </w:r>
      <w:r w:rsidRPr="00AB2D23">
        <w:rPr>
          <w:rFonts w:ascii="仿宋" w:eastAsia="仿宋" w:hAnsi="仿宋"/>
          <w:sz w:val="30"/>
          <w:szCs w:val="30"/>
          <w:lang w:val="en-GB"/>
        </w:rPr>
        <w:t>内部自查</w:t>
      </w:r>
      <w:r w:rsidRPr="00AB2D23">
        <w:rPr>
          <w:rFonts w:ascii="仿宋" w:eastAsia="仿宋" w:hAnsi="仿宋" w:hint="eastAsia"/>
          <w:sz w:val="30"/>
          <w:szCs w:val="30"/>
          <w:lang w:val="en-GB"/>
        </w:rPr>
        <w:t>、风险</w:t>
      </w:r>
      <w:r w:rsidR="00B0147B" w:rsidRPr="00AB2D23">
        <w:rPr>
          <w:rFonts w:ascii="仿宋" w:eastAsia="仿宋" w:hAnsi="仿宋" w:hint="eastAsia"/>
          <w:sz w:val="30"/>
          <w:szCs w:val="30"/>
          <w:lang w:val="en-GB"/>
        </w:rPr>
        <w:t>警示教育</w:t>
      </w:r>
      <w:r w:rsidRPr="00AB2D23">
        <w:rPr>
          <w:rFonts w:ascii="仿宋" w:eastAsia="仿宋" w:hAnsi="仿宋"/>
          <w:sz w:val="30"/>
          <w:szCs w:val="30"/>
          <w:lang w:val="en-GB"/>
        </w:rPr>
        <w:t>等工作</w:t>
      </w:r>
      <w:r w:rsidRPr="00AB2D23">
        <w:rPr>
          <w:rFonts w:ascii="仿宋" w:eastAsia="仿宋" w:hAnsi="仿宋" w:hint="eastAsia"/>
          <w:sz w:val="30"/>
          <w:szCs w:val="30"/>
          <w:lang w:val="en-GB"/>
        </w:rPr>
        <w:t>，不断夯实合</w:t>
      </w:r>
      <w:proofErr w:type="gramStart"/>
      <w:r w:rsidRPr="00AB2D23">
        <w:rPr>
          <w:rFonts w:ascii="仿宋" w:eastAsia="仿宋" w:hAnsi="仿宋" w:hint="eastAsia"/>
          <w:sz w:val="30"/>
          <w:szCs w:val="30"/>
          <w:lang w:val="en-GB"/>
        </w:rPr>
        <w:t>规</w:t>
      </w:r>
      <w:proofErr w:type="gramEnd"/>
      <w:r w:rsidRPr="00AB2D23">
        <w:rPr>
          <w:rFonts w:ascii="仿宋" w:eastAsia="仿宋" w:hAnsi="仿宋" w:hint="eastAsia"/>
          <w:sz w:val="30"/>
          <w:szCs w:val="30"/>
          <w:lang w:val="en-GB"/>
        </w:rPr>
        <w:t>文化基础，</w:t>
      </w:r>
      <w:r w:rsidR="00E4380A" w:rsidRPr="00AB2D23">
        <w:rPr>
          <w:rFonts w:ascii="仿宋" w:eastAsia="仿宋" w:hAnsi="仿宋" w:hint="eastAsia"/>
          <w:sz w:val="30"/>
          <w:szCs w:val="30"/>
          <w:lang w:val="en-GB"/>
        </w:rPr>
        <w:t>强化</w:t>
      </w:r>
      <w:r w:rsidR="00424F7F" w:rsidRPr="00AB2D23">
        <w:rPr>
          <w:rFonts w:ascii="仿宋" w:eastAsia="仿宋" w:hAnsi="仿宋" w:hint="eastAsia"/>
          <w:sz w:val="30"/>
          <w:szCs w:val="30"/>
          <w:lang w:val="en-GB"/>
        </w:rPr>
        <w:t>全员</w:t>
      </w:r>
      <w:r w:rsidR="00555391" w:rsidRPr="00AB2D23">
        <w:rPr>
          <w:rFonts w:ascii="仿宋" w:eastAsia="仿宋" w:hAnsi="仿宋" w:hint="eastAsia"/>
          <w:sz w:val="30"/>
          <w:szCs w:val="30"/>
          <w:lang w:val="en-GB"/>
        </w:rPr>
        <w:t>合规</w:t>
      </w:r>
      <w:r w:rsidR="00E4380A" w:rsidRPr="00AB2D23">
        <w:rPr>
          <w:rFonts w:ascii="仿宋" w:eastAsia="仿宋" w:hAnsi="仿宋" w:hint="eastAsia"/>
          <w:sz w:val="30"/>
          <w:szCs w:val="30"/>
          <w:lang w:val="en-GB"/>
        </w:rPr>
        <w:t>意识</w:t>
      </w:r>
      <w:r w:rsidR="00555391" w:rsidRPr="00AB2D23">
        <w:rPr>
          <w:rFonts w:ascii="仿宋" w:eastAsia="仿宋" w:hAnsi="仿宋" w:hint="eastAsia"/>
          <w:sz w:val="30"/>
          <w:szCs w:val="30"/>
          <w:lang w:val="en-GB"/>
        </w:rPr>
        <w:t>，</w:t>
      </w:r>
      <w:r w:rsidR="00E4380A" w:rsidRPr="00AB2D23">
        <w:rPr>
          <w:rFonts w:ascii="仿宋" w:eastAsia="仿宋" w:hAnsi="仿宋" w:hint="eastAsia"/>
          <w:sz w:val="30"/>
          <w:szCs w:val="30"/>
          <w:lang w:val="en-GB"/>
        </w:rPr>
        <w:t>将合规</w:t>
      </w:r>
      <w:r w:rsidR="00F11152" w:rsidRPr="00AB2D23">
        <w:rPr>
          <w:rFonts w:ascii="仿宋" w:eastAsia="仿宋" w:hAnsi="仿宋" w:hint="eastAsia"/>
          <w:sz w:val="30"/>
          <w:szCs w:val="30"/>
          <w:lang w:val="en-GB"/>
        </w:rPr>
        <w:t>意识</w:t>
      </w:r>
      <w:r w:rsidR="003B527C" w:rsidRPr="00AB2D23">
        <w:rPr>
          <w:rFonts w:ascii="仿宋" w:eastAsia="仿宋" w:hAnsi="仿宋" w:hint="eastAsia"/>
          <w:sz w:val="30"/>
          <w:szCs w:val="30"/>
          <w:lang w:val="en-GB"/>
        </w:rPr>
        <w:t>渗透到每一个工作环节中，</w:t>
      </w:r>
      <w:r w:rsidR="00555391" w:rsidRPr="00AB2D23">
        <w:rPr>
          <w:rFonts w:ascii="仿宋" w:eastAsia="仿宋" w:hAnsi="仿宋" w:hint="eastAsia"/>
          <w:sz w:val="30"/>
          <w:szCs w:val="30"/>
          <w:lang w:val="en-GB"/>
        </w:rPr>
        <w:t>全力做好风险的事前预防</w:t>
      </w:r>
      <w:r w:rsidR="00660F09" w:rsidRPr="00AB2D23">
        <w:rPr>
          <w:rFonts w:ascii="仿宋" w:eastAsia="仿宋" w:hAnsi="仿宋" w:hint="eastAsia"/>
          <w:sz w:val="30"/>
          <w:szCs w:val="30"/>
          <w:lang w:val="en-GB"/>
        </w:rPr>
        <w:t>、</w:t>
      </w:r>
      <w:proofErr w:type="gramStart"/>
      <w:r w:rsidR="00660F09" w:rsidRPr="00AB2D23">
        <w:rPr>
          <w:rFonts w:ascii="仿宋" w:eastAsia="仿宋" w:hAnsi="仿宋" w:hint="eastAsia"/>
          <w:sz w:val="30"/>
          <w:szCs w:val="30"/>
          <w:lang w:val="en-GB"/>
        </w:rPr>
        <w:t>事中管</w:t>
      </w:r>
      <w:proofErr w:type="gramEnd"/>
      <w:r w:rsidR="00660F09" w:rsidRPr="00AB2D23">
        <w:rPr>
          <w:rFonts w:ascii="仿宋" w:eastAsia="仿宋" w:hAnsi="仿宋" w:hint="eastAsia"/>
          <w:sz w:val="30"/>
          <w:szCs w:val="30"/>
          <w:lang w:val="en-GB"/>
        </w:rPr>
        <w:t>控、事后追责</w:t>
      </w:r>
      <w:r w:rsidR="00555391" w:rsidRPr="00AB2D23">
        <w:rPr>
          <w:rFonts w:ascii="仿宋" w:eastAsia="仿宋" w:hAnsi="仿宋" w:hint="eastAsia"/>
          <w:sz w:val="30"/>
          <w:szCs w:val="30"/>
          <w:lang w:val="en-GB"/>
        </w:rPr>
        <w:t>，</w:t>
      </w:r>
      <w:r w:rsidR="003B527C" w:rsidRPr="00AB2D23">
        <w:rPr>
          <w:rFonts w:ascii="仿宋" w:eastAsia="仿宋" w:hAnsi="仿宋" w:hint="eastAsia"/>
          <w:sz w:val="30"/>
          <w:szCs w:val="30"/>
          <w:lang w:val="en-GB"/>
        </w:rPr>
        <w:t>切实保护客户的合法权益，维护公司的社会形象。</w:t>
      </w:r>
    </w:p>
    <w:p w:rsidR="00F11152" w:rsidRPr="00AB2D23" w:rsidRDefault="00F11152" w:rsidP="00555391">
      <w:pPr>
        <w:spacing w:line="360" w:lineRule="auto"/>
        <w:ind w:firstLineChars="200" w:firstLine="602"/>
        <w:rPr>
          <w:rFonts w:ascii="仿宋" w:eastAsia="仿宋" w:hAnsi="仿宋"/>
          <w:b/>
          <w:sz w:val="30"/>
          <w:szCs w:val="30"/>
          <w:lang w:val="en-GB"/>
        </w:rPr>
      </w:pPr>
      <w:r w:rsidRPr="00AB2D23">
        <w:rPr>
          <w:rFonts w:ascii="仿宋" w:eastAsia="仿宋" w:hAnsi="仿宋" w:hint="eastAsia"/>
          <w:b/>
          <w:sz w:val="30"/>
          <w:szCs w:val="30"/>
          <w:lang w:val="en-GB"/>
        </w:rPr>
        <w:t>（3）推进反洗钱工作</w:t>
      </w:r>
    </w:p>
    <w:p w:rsidR="00F11152" w:rsidRPr="00AB2D23" w:rsidRDefault="00FF7166" w:rsidP="00555391">
      <w:pPr>
        <w:spacing w:line="360" w:lineRule="auto"/>
        <w:ind w:firstLineChars="200" w:firstLine="600"/>
        <w:rPr>
          <w:rFonts w:ascii="仿宋" w:eastAsia="仿宋" w:hAnsi="仿宋"/>
          <w:sz w:val="30"/>
          <w:szCs w:val="30"/>
          <w:lang w:val="en-GB"/>
        </w:rPr>
      </w:pPr>
      <w:r w:rsidRPr="00AB2D23">
        <w:rPr>
          <w:rFonts w:ascii="仿宋" w:eastAsia="仿宋" w:hAnsi="仿宋" w:hint="eastAsia"/>
          <w:sz w:val="30"/>
          <w:szCs w:val="30"/>
          <w:lang w:val="en-GB"/>
        </w:rPr>
        <w:t>公司根据央行的决策部署，积极推动反洗</w:t>
      </w:r>
      <w:proofErr w:type="gramStart"/>
      <w:r w:rsidRPr="00AB2D23">
        <w:rPr>
          <w:rFonts w:ascii="仿宋" w:eastAsia="仿宋" w:hAnsi="仿宋" w:hint="eastAsia"/>
          <w:sz w:val="30"/>
          <w:szCs w:val="30"/>
          <w:lang w:val="en-GB"/>
        </w:rPr>
        <w:t>钱工作</w:t>
      </w:r>
      <w:proofErr w:type="gramEnd"/>
      <w:r w:rsidRPr="00AB2D23">
        <w:rPr>
          <w:rFonts w:ascii="仿宋" w:eastAsia="仿宋" w:hAnsi="仿宋" w:hint="eastAsia"/>
          <w:sz w:val="30"/>
          <w:szCs w:val="30"/>
          <w:lang w:val="en-GB"/>
        </w:rPr>
        <w:t>开展，</w:t>
      </w:r>
      <w:r w:rsidR="00F57F0F" w:rsidRPr="00AB2D23">
        <w:rPr>
          <w:rFonts w:ascii="仿宋" w:eastAsia="仿宋" w:hAnsi="仿宋" w:hint="eastAsia"/>
          <w:sz w:val="30"/>
          <w:szCs w:val="30"/>
          <w:lang w:val="en-GB"/>
        </w:rPr>
        <w:t>主要包括</w:t>
      </w:r>
      <w:r w:rsidR="00A7024C" w:rsidRPr="00AB2D23">
        <w:rPr>
          <w:rFonts w:ascii="仿宋" w:eastAsia="仿宋" w:hAnsi="仿宋" w:hint="eastAsia"/>
          <w:sz w:val="30"/>
          <w:szCs w:val="30"/>
          <w:lang w:val="en-GB"/>
        </w:rPr>
        <w:t>客户身份识别、可疑交易检测报告、反洗钱集中宣传培训、反洗钱内控制度完善、反洗钱专项检查等，切实</w:t>
      </w:r>
      <w:r w:rsidRPr="00AB2D23">
        <w:rPr>
          <w:rFonts w:ascii="仿宋" w:eastAsia="仿宋" w:hAnsi="仿宋" w:hint="eastAsia"/>
          <w:sz w:val="30"/>
          <w:szCs w:val="30"/>
          <w:lang w:val="en-GB"/>
        </w:rPr>
        <w:t>维护经济安全和社会稳定</w:t>
      </w:r>
      <w:r w:rsidR="00A7024C" w:rsidRPr="00AB2D23">
        <w:rPr>
          <w:rFonts w:ascii="仿宋" w:eastAsia="仿宋" w:hAnsi="仿宋" w:hint="eastAsia"/>
          <w:sz w:val="30"/>
          <w:szCs w:val="30"/>
          <w:lang w:val="en-GB"/>
        </w:rPr>
        <w:t>。</w:t>
      </w:r>
    </w:p>
    <w:p w:rsidR="003B527C" w:rsidRPr="00AB2D23" w:rsidRDefault="003B527C">
      <w:pPr>
        <w:spacing w:line="360" w:lineRule="auto"/>
        <w:ind w:firstLineChars="200" w:firstLine="602"/>
        <w:rPr>
          <w:rFonts w:ascii="仿宋" w:eastAsia="仿宋" w:hAnsi="仿宋"/>
          <w:b/>
          <w:sz w:val="30"/>
          <w:szCs w:val="30"/>
          <w:lang w:val="en-GB"/>
        </w:rPr>
      </w:pPr>
      <w:r w:rsidRPr="00AB2D23">
        <w:rPr>
          <w:rFonts w:ascii="仿宋" w:eastAsia="仿宋" w:hAnsi="仿宋" w:hint="eastAsia"/>
          <w:b/>
          <w:sz w:val="30"/>
          <w:szCs w:val="30"/>
          <w:lang w:val="en-GB"/>
        </w:rPr>
        <w:t>（</w:t>
      </w:r>
      <w:r w:rsidR="00F11152" w:rsidRPr="00AB2D23">
        <w:rPr>
          <w:rFonts w:ascii="仿宋" w:eastAsia="仿宋" w:hAnsi="仿宋"/>
          <w:b/>
          <w:sz w:val="30"/>
          <w:szCs w:val="30"/>
          <w:lang w:val="en-GB"/>
        </w:rPr>
        <w:t>4</w:t>
      </w:r>
      <w:r w:rsidRPr="00AB2D23">
        <w:rPr>
          <w:rFonts w:ascii="仿宋" w:eastAsia="仿宋" w:hAnsi="仿宋" w:hint="eastAsia"/>
          <w:b/>
          <w:sz w:val="30"/>
          <w:szCs w:val="30"/>
          <w:lang w:val="en-GB"/>
        </w:rPr>
        <w:t>）做好投资者教育工作</w:t>
      </w:r>
    </w:p>
    <w:p w:rsidR="00D860AC" w:rsidRPr="00AB2D23" w:rsidRDefault="005E107D" w:rsidP="00FF7166">
      <w:pPr>
        <w:spacing w:line="360" w:lineRule="auto"/>
        <w:ind w:firstLineChars="200" w:firstLine="600"/>
        <w:rPr>
          <w:rFonts w:ascii="仿宋" w:eastAsia="仿宋" w:hAnsi="仿宋"/>
          <w:sz w:val="30"/>
          <w:szCs w:val="30"/>
          <w:lang w:val="en-GB"/>
        </w:rPr>
      </w:pPr>
      <w:r w:rsidRPr="00AB2D23">
        <w:rPr>
          <w:rFonts w:ascii="仿宋" w:eastAsia="仿宋" w:hAnsi="仿宋" w:hint="eastAsia"/>
          <w:sz w:val="30"/>
          <w:szCs w:val="30"/>
          <w:lang w:val="en-GB"/>
        </w:rPr>
        <w:t>公司积极组织各分支机构开展投资者教育工作，</w:t>
      </w:r>
      <w:r w:rsidR="00F11152" w:rsidRPr="00AB2D23">
        <w:rPr>
          <w:rFonts w:ascii="仿宋" w:eastAsia="仿宋" w:hAnsi="仿宋" w:hint="eastAsia"/>
          <w:sz w:val="30"/>
          <w:szCs w:val="30"/>
          <w:lang w:val="en-GB"/>
        </w:rPr>
        <w:t>结合交易所</w:t>
      </w:r>
      <w:r w:rsidR="00F11152" w:rsidRPr="00AB2D23">
        <w:rPr>
          <w:rFonts w:ascii="仿宋" w:eastAsia="仿宋" w:hAnsi="仿宋" w:hint="eastAsia"/>
          <w:sz w:val="30"/>
          <w:szCs w:val="30"/>
          <w:lang w:val="en-GB"/>
        </w:rPr>
        <w:lastRenderedPageBreak/>
        <w:t>合作办会政策，</w:t>
      </w:r>
      <w:r w:rsidR="00FF7166" w:rsidRPr="00AB2D23">
        <w:rPr>
          <w:rFonts w:ascii="仿宋" w:eastAsia="仿宋" w:hAnsi="仿宋" w:hint="eastAsia"/>
          <w:sz w:val="30"/>
          <w:szCs w:val="30"/>
          <w:lang w:val="en-GB"/>
        </w:rPr>
        <w:t>全年组织投资策略报告会议八十余场；同时</w:t>
      </w:r>
      <w:r w:rsidRPr="00AB2D23">
        <w:rPr>
          <w:rFonts w:ascii="仿宋" w:eastAsia="仿宋" w:hAnsi="仿宋" w:hint="eastAsia"/>
          <w:sz w:val="30"/>
          <w:szCs w:val="30"/>
          <w:lang w:val="en-GB"/>
        </w:rPr>
        <w:t>定期通过公司网站、手机APP</w:t>
      </w:r>
      <w:r w:rsidR="00180588" w:rsidRPr="00AB2D23">
        <w:rPr>
          <w:rFonts w:ascii="仿宋" w:eastAsia="仿宋" w:hAnsi="仿宋" w:hint="eastAsia"/>
          <w:sz w:val="30"/>
          <w:szCs w:val="30"/>
          <w:lang w:val="en-GB"/>
        </w:rPr>
        <w:t>、</w:t>
      </w:r>
      <w:proofErr w:type="gramStart"/>
      <w:r w:rsidR="00180588" w:rsidRPr="00AB2D23">
        <w:rPr>
          <w:rFonts w:ascii="仿宋" w:eastAsia="仿宋" w:hAnsi="仿宋" w:hint="eastAsia"/>
          <w:sz w:val="30"/>
          <w:szCs w:val="30"/>
          <w:lang w:val="en-GB"/>
        </w:rPr>
        <w:t>微信公众</w:t>
      </w:r>
      <w:r w:rsidR="00FF7166" w:rsidRPr="00AB2D23">
        <w:rPr>
          <w:rFonts w:ascii="仿宋" w:eastAsia="仿宋" w:hAnsi="仿宋" w:hint="eastAsia"/>
          <w:sz w:val="30"/>
          <w:szCs w:val="30"/>
          <w:lang w:val="en-GB"/>
        </w:rPr>
        <w:t>号</w:t>
      </w:r>
      <w:proofErr w:type="gramEnd"/>
      <w:r w:rsidR="00FF7166" w:rsidRPr="00AB2D23">
        <w:rPr>
          <w:rFonts w:ascii="仿宋" w:eastAsia="仿宋" w:hAnsi="仿宋" w:hint="eastAsia"/>
          <w:sz w:val="30"/>
          <w:szCs w:val="30"/>
          <w:lang w:val="en-GB"/>
        </w:rPr>
        <w:t>等线上平台</w:t>
      </w:r>
      <w:r w:rsidR="00180588" w:rsidRPr="00AB2D23">
        <w:rPr>
          <w:rFonts w:ascii="仿宋" w:eastAsia="仿宋" w:hAnsi="仿宋" w:hint="eastAsia"/>
          <w:sz w:val="30"/>
          <w:szCs w:val="30"/>
          <w:lang w:val="en-GB"/>
        </w:rPr>
        <w:t>发布</w:t>
      </w:r>
      <w:r w:rsidR="00BF6FA9" w:rsidRPr="00AB2D23">
        <w:rPr>
          <w:rFonts w:ascii="仿宋" w:eastAsia="仿宋" w:hAnsi="仿宋" w:hint="eastAsia"/>
          <w:sz w:val="30"/>
          <w:szCs w:val="30"/>
          <w:lang w:val="en-GB"/>
        </w:rPr>
        <w:t>投研资讯</w:t>
      </w:r>
      <w:r w:rsidR="00180588" w:rsidRPr="00AB2D23">
        <w:rPr>
          <w:rFonts w:ascii="仿宋" w:eastAsia="仿宋" w:hAnsi="仿宋" w:hint="eastAsia"/>
          <w:sz w:val="30"/>
          <w:szCs w:val="30"/>
          <w:lang w:val="en-GB"/>
        </w:rPr>
        <w:t>、</w:t>
      </w:r>
      <w:r w:rsidR="00BF6FA9" w:rsidRPr="00AB2D23">
        <w:rPr>
          <w:rFonts w:ascii="仿宋" w:eastAsia="仿宋" w:hAnsi="仿宋" w:hint="eastAsia"/>
          <w:sz w:val="30"/>
          <w:szCs w:val="30"/>
          <w:lang w:val="en-GB"/>
        </w:rPr>
        <w:t>新</w:t>
      </w:r>
      <w:r w:rsidRPr="00AB2D23">
        <w:rPr>
          <w:rFonts w:ascii="仿宋" w:eastAsia="仿宋" w:hAnsi="仿宋" w:hint="eastAsia"/>
          <w:sz w:val="30"/>
          <w:szCs w:val="30"/>
          <w:lang w:val="en-GB"/>
        </w:rPr>
        <w:t>业务</w:t>
      </w:r>
      <w:r w:rsidR="00BF6FA9" w:rsidRPr="00AB2D23">
        <w:rPr>
          <w:rFonts w:ascii="仿宋" w:eastAsia="仿宋" w:hAnsi="仿宋" w:hint="eastAsia"/>
          <w:sz w:val="30"/>
          <w:szCs w:val="30"/>
          <w:lang w:val="en-GB"/>
        </w:rPr>
        <w:t>介绍</w:t>
      </w:r>
      <w:r w:rsidR="00E05008" w:rsidRPr="00AB2D23">
        <w:rPr>
          <w:rFonts w:ascii="仿宋" w:eastAsia="仿宋" w:hAnsi="仿宋" w:hint="eastAsia"/>
          <w:sz w:val="30"/>
          <w:szCs w:val="30"/>
          <w:lang w:val="en-GB"/>
        </w:rPr>
        <w:t>、</w:t>
      </w:r>
      <w:proofErr w:type="gramStart"/>
      <w:r w:rsidR="00E05008" w:rsidRPr="00AB2D23">
        <w:rPr>
          <w:rFonts w:ascii="仿宋" w:eastAsia="仿宋" w:hAnsi="仿宋" w:hint="eastAsia"/>
          <w:sz w:val="30"/>
          <w:szCs w:val="30"/>
          <w:lang w:val="en-GB"/>
        </w:rPr>
        <w:t>投教文</w:t>
      </w:r>
      <w:proofErr w:type="gramEnd"/>
      <w:r w:rsidR="00E05008" w:rsidRPr="00AB2D23">
        <w:rPr>
          <w:rFonts w:ascii="仿宋" w:eastAsia="仿宋" w:hAnsi="仿宋" w:hint="eastAsia"/>
          <w:sz w:val="30"/>
          <w:szCs w:val="30"/>
          <w:lang w:val="en-GB"/>
        </w:rPr>
        <w:t>章</w:t>
      </w:r>
      <w:r w:rsidR="0059725E" w:rsidRPr="00AB2D23">
        <w:rPr>
          <w:rFonts w:ascii="仿宋" w:eastAsia="仿宋" w:hAnsi="仿宋" w:hint="eastAsia"/>
          <w:sz w:val="30"/>
          <w:szCs w:val="30"/>
          <w:lang w:val="en-GB"/>
        </w:rPr>
        <w:t>，切实做好投资者教育工作</w:t>
      </w:r>
      <w:r w:rsidR="00BF6FA9" w:rsidRPr="00AB2D23">
        <w:rPr>
          <w:rFonts w:ascii="仿宋" w:eastAsia="仿宋" w:hAnsi="仿宋" w:hint="eastAsia"/>
          <w:sz w:val="30"/>
          <w:szCs w:val="30"/>
          <w:lang w:val="en-GB"/>
        </w:rPr>
        <w:t>，促进投资者更加深入的了解期货市场、熟练使用金融工具，</w:t>
      </w:r>
      <w:r w:rsidR="00744906" w:rsidRPr="00AB2D23">
        <w:rPr>
          <w:rFonts w:ascii="仿宋" w:eastAsia="仿宋" w:hAnsi="仿宋" w:hint="eastAsia"/>
          <w:sz w:val="30"/>
          <w:szCs w:val="30"/>
          <w:lang w:val="en-GB"/>
        </w:rPr>
        <w:t>从而更好地发挥期货市场功能</w:t>
      </w:r>
      <w:r w:rsidR="003B527C" w:rsidRPr="00AB2D23">
        <w:rPr>
          <w:rFonts w:ascii="仿宋" w:eastAsia="仿宋" w:hAnsi="仿宋"/>
          <w:sz w:val="30"/>
          <w:szCs w:val="30"/>
          <w:lang w:val="en-GB"/>
        </w:rPr>
        <w:t>。</w:t>
      </w:r>
    </w:p>
    <w:p w:rsidR="00840BC6" w:rsidRPr="00AB2D23" w:rsidRDefault="00D860AC" w:rsidP="00D860AC">
      <w:pPr>
        <w:spacing w:line="360" w:lineRule="auto"/>
        <w:ind w:firstLineChars="200" w:firstLine="602"/>
        <w:rPr>
          <w:rFonts w:ascii="仿宋" w:eastAsia="仿宋" w:hAnsi="仿宋"/>
          <w:b/>
          <w:sz w:val="30"/>
          <w:szCs w:val="30"/>
          <w:lang w:val="en-GB"/>
        </w:rPr>
      </w:pPr>
      <w:r w:rsidRPr="00AB2D23">
        <w:rPr>
          <w:rFonts w:ascii="仿宋" w:eastAsia="仿宋" w:hAnsi="仿宋" w:hint="eastAsia"/>
          <w:b/>
          <w:sz w:val="30"/>
          <w:szCs w:val="30"/>
          <w:lang w:val="en-GB"/>
        </w:rPr>
        <w:t>（</w:t>
      </w:r>
      <w:r w:rsidR="0099597F">
        <w:rPr>
          <w:rFonts w:ascii="仿宋" w:eastAsia="仿宋" w:hAnsi="仿宋"/>
          <w:b/>
          <w:sz w:val="30"/>
          <w:szCs w:val="30"/>
          <w:lang w:val="en-GB"/>
        </w:rPr>
        <w:t>5</w:t>
      </w:r>
      <w:r w:rsidRPr="00AB2D23">
        <w:rPr>
          <w:rFonts w:ascii="仿宋" w:eastAsia="仿宋" w:hAnsi="仿宋" w:hint="eastAsia"/>
          <w:b/>
          <w:sz w:val="30"/>
          <w:szCs w:val="30"/>
          <w:lang w:val="en-GB"/>
        </w:rPr>
        <w:t>）</w:t>
      </w:r>
      <w:r w:rsidR="003B527C" w:rsidRPr="00AB2D23">
        <w:rPr>
          <w:rFonts w:ascii="仿宋" w:eastAsia="仿宋" w:hAnsi="仿宋" w:hint="eastAsia"/>
          <w:b/>
          <w:sz w:val="30"/>
          <w:szCs w:val="30"/>
          <w:lang w:val="en-GB"/>
        </w:rPr>
        <w:t>低碳环保、建设节约型公司</w:t>
      </w:r>
    </w:p>
    <w:p w:rsidR="003B527C" w:rsidRPr="00AB2D23" w:rsidRDefault="00B631C9" w:rsidP="00A7024C">
      <w:pPr>
        <w:spacing w:line="360" w:lineRule="auto"/>
        <w:ind w:firstLineChars="200" w:firstLine="600"/>
        <w:rPr>
          <w:rFonts w:ascii="仿宋" w:eastAsia="仿宋" w:hAnsi="仿宋"/>
          <w:sz w:val="30"/>
          <w:szCs w:val="30"/>
          <w:lang w:val="en-GB"/>
        </w:rPr>
      </w:pPr>
      <w:r w:rsidRPr="00AB2D23">
        <w:rPr>
          <w:rFonts w:ascii="仿宋" w:eastAsia="仿宋" w:hAnsi="仿宋" w:hint="eastAsia"/>
          <w:sz w:val="30"/>
          <w:szCs w:val="30"/>
          <w:lang w:val="en-GB"/>
        </w:rPr>
        <w:t>公司注重将低碳举措贯穿到公司日常运营、业务</w:t>
      </w:r>
      <w:r w:rsidR="00D44735" w:rsidRPr="00AB2D23">
        <w:rPr>
          <w:rFonts w:ascii="仿宋" w:eastAsia="仿宋" w:hAnsi="仿宋" w:hint="eastAsia"/>
          <w:sz w:val="30"/>
          <w:szCs w:val="30"/>
          <w:lang w:val="en-GB"/>
        </w:rPr>
        <w:t>拓展及社会公益中，通过各种节能降耗</w:t>
      </w:r>
      <w:r w:rsidR="00FC784A" w:rsidRPr="00AB2D23">
        <w:rPr>
          <w:rFonts w:ascii="仿宋" w:eastAsia="仿宋" w:hAnsi="仿宋" w:hint="eastAsia"/>
          <w:sz w:val="30"/>
          <w:szCs w:val="30"/>
          <w:lang w:val="en-GB"/>
        </w:rPr>
        <w:t>的</w:t>
      </w:r>
      <w:r w:rsidRPr="00AB2D23">
        <w:rPr>
          <w:rFonts w:ascii="仿宋" w:eastAsia="仿宋" w:hAnsi="仿宋" w:hint="eastAsia"/>
          <w:sz w:val="30"/>
          <w:szCs w:val="30"/>
          <w:lang w:val="en-GB"/>
        </w:rPr>
        <w:t>技术</w:t>
      </w:r>
      <w:r w:rsidR="007D1F76" w:rsidRPr="00AB2D23">
        <w:rPr>
          <w:rFonts w:ascii="仿宋" w:eastAsia="仿宋" w:hAnsi="仿宋" w:hint="eastAsia"/>
          <w:sz w:val="30"/>
          <w:szCs w:val="30"/>
          <w:lang w:val="en-GB"/>
        </w:rPr>
        <w:t>和举措</w:t>
      </w:r>
      <w:r w:rsidRPr="00AB2D23">
        <w:rPr>
          <w:rFonts w:ascii="仿宋" w:eastAsia="仿宋" w:hAnsi="仿宋" w:hint="eastAsia"/>
          <w:sz w:val="30"/>
          <w:szCs w:val="30"/>
          <w:lang w:val="en-GB"/>
        </w:rPr>
        <w:t>，提高环境管理水平和整体运营效率。</w:t>
      </w:r>
      <w:r w:rsidR="003B527C" w:rsidRPr="00AB2D23">
        <w:rPr>
          <w:rFonts w:ascii="仿宋" w:eastAsia="仿宋" w:hAnsi="仿宋" w:hint="eastAsia"/>
          <w:sz w:val="30"/>
          <w:szCs w:val="30"/>
          <w:lang w:val="en-GB"/>
        </w:rPr>
        <w:t>公司推行办公用纸双面使用，通过</w:t>
      </w:r>
      <w:r w:rsidR="003B527C" w:rsidRPr="00AB2D23">
        <w:rPr>
          <w:rFonts w:ascii="仿宋" w:eastAsia="仿宋" w:hAnsi="仿宋"/>
          <w:sz w:val="30"/>
          <w:szCs w:val="30"/>
          <w:lang w:val="en-GB"/>
        </w:rPr>
        <w:t>新</w:t>
      </w:r>
      <w:r w:rsidR="003B527C" w:rsidRPr="00AB2D23">
        <w:rPr>
          <w:rFonts w:ascii="仿宋" w:eastAsia="仿宋" w:hAnsi="仿宋" w:hint="eastAsia"/>
          <w:sz w:val="30"/>
          <w:szCs w:val="30"/>
          <w:lang w:val="en-GB"/>
        </w:rPr>
        <w:t>协同</w:t>
      </w:r>
      <w:r w:rsidR="003B527C" w:rsidRPr="00AB2D23">
        <w:rPr>
          <w:rFonts w:ascii="仿宋" w:eastAsia="仿宋" w:hAnsi="仿宋"/>
          <w:sz w:val="30"/>
          <w:szCs w:val="30"/>
          <w:lang w:val="en-GB"/>
        </w:rPr>
        <w:t>办公</w:t>
      </w:r>
      <w:r w:rsidR="003B527C" w:rsidRPr="00AB2D23">
        <w:rPr>
          <w:rFonts w:ascii="仿宋" w:eastAsia="仿宋" w:hAnsi="仿宋" w:hint="eastAsia"/>
          <w:sz w:val="30"/>
          <w:szCs w:val="30"/>
          <w:lang w:val="en-GB"/>
        </w:rPr>
        <w:t>平台</w:t>
      </w:r>
      <w:r w:rsidR="00971352">
        <w:rPr>
          <w:rFonts w:ascii="仿宋" w:eastAsia="仿宋" w:hAnsi="仿宋" w:hint="eastAsia"/>
          <w:sz w:val="30"/>
          <w:szCs w:val="30"/>
          <w:lang w:val="en-GB"/>
        </w:rPr>
        <w:t>(OA系统)</w:t>
      </w:r>
      <w:r w:rsidR="003B527C" w:rsidRPr="00AB2D23">
        <w:rPr>
          <w:rFonts w:ascii="仿宋" w:eastAsia="仿宋" w:hAnsi="仿宋" w:hint="eastAsia"/>
          <w:sz w:val="30"/>
          <w:szCs w:val="30"/>
          <w:lang w:val="en-GB"/>
        </w:rPr>
        <w:t>推动无纸化</w:t>
      </w:r>
      <w:r w:rsidR="00971352">
        <w:rPr>
          <w:rFonts w:ascii="仿宋" w:eastAsia="仿宋" w:hAnsi="仿宋" w:hint="eastAsia"/>
          <w:sz w:val="30"/>
          <w:szCs w:val="30"/>
          <w:lang w:val="en-GB"/>
        </w:rPr>
        <w:t>、线上化</w:t>
      </w:r>
      <w:r w:rsidR="003B527C" w:rsidRPr="00AB2D23">
        <w:rPr>
          <w:rFonts w:ascii="仿宋" w:eastAsia="仿宋" w:hAnsi="仿宋"/>
          <w:sz w:val="30"/>
          <w:szCs w:val="30"/>
          <w:lang w:val="en-GB"/>
        </w:rPr>
        <w:t>办公，</w:t>
      </w:r>
      <w:r w:rsidR="00A95C1B" w:rsidRPr="00AB2D23">
        <w:rPr>
          <w:rFonts w:ascii="仿宋" w:eastAsia="仿宋" w:hAnsi="仿宋" w:hint="eastAsia"/>
          <w:sz w:val="30"/>
          <w:szCs w:val="30"/>
          <w:lang w:val="en-GB"/>
        </w:rPr>
        <w:t>通过</w:t>
      </w:r>
      <w:r w:rsidR="003B527C" w:rsidRPr="00AB2D23">
        <w:rPr>
          <w:rFonts w:ascii="仿宋" w:eastAsia="仿宋" w:hAnsi="仿宋" w:hint="eastAsia"/>
          <w:sz w:val="30"/>
          <w:szCs w:val="30"/>
          <w:lang w:val="en-GB"/>
        </w:rPr>
        <w:t>专人</w:t>
      </w:r>
      <w:r w:rsidR="00A95C1B" w:rsidRPr="00AB2D23">
        <w:rPr>
          <w:rFonts w:ascii="仿宋" w:eastAsia="仿宋" w:hAnsi="仿宋" w:hint="eastAsia"/>
          <w:sz w:val="30"/>
          <w:szCs w:val="30"/>
          <w:lang w:val="en-GB"/>
        </w:rPr>
        <w:t>管理</w:t>
      </w:r>
      <w:r w:rsidR="003B527C" w:rsidRPr="00AB2D23">
        <w:rPr>
          <w:rFonts w:ascii="仿宋" w:eastAsia="仿宋" w:hAnsi="仿宋" w:hint="eastAsia"/>
          <w:sz w:val="30"/>
          <w:szCs w:val="30"/>
          <w:lang w:val="en-GB"/>
        </w:rPr>
        <w:t>照明、电脑等用电设备，最大限度节约资源。公司充</w:t>
      </w:r>
      <w:r w:rsidR="00D44735" w:rsidRPr="00AB2D23">
        <w:rPr>
          <w:rFonts w:ascii="仿宋" w:eastAsia="仿宋" w:hAnsi="仿宋" w:hint="eastAsia"/>
          <w:sz w:val="30"/>
          <w:szCs w:val="30"/>
          <w:lang w:val="en-GB"/>
        </w:rPr>
        <w:t>分利用各种宣传方式，宣传国家有关节能降耗、垃圾分类</w:t>
      </w:r>
      <w:r w:rsidR="00472385" w:rsidRPr="00AB2D23">
        <w:rPr>
          <w:rFonts w:ascii="仿宋" w:eastAsia="仿宋" w:hAnsi="仿宋" w:hint="eastAsia"/>
          <w:sz w:val="30"/>
          <w:szCs w:val="30"/>
          <w:lang w:val="en-GB"/>
        </w:rPr>
        <w:t>等环保法律、法规和政策</w:t>
      </w:r>
      <w:r w:rsidR="003B527C" w:rsidRPr="00AB2D23">
        <w:rPr>
          <w:rFonts w:ascii="仿宋" w:eastAsia="仿宋" w:hAnsi="仿宋" w:hint="eastAsia"/>
          <w:sz w:val="30"/>
          <w:szCs w:val="30"/>
          <w:lang w:val="en-GB"/>
        </w:rPr>
        <w:t>，不断增强员工对环境的忧患意识、危机意识，</w:t>
      </w:r>
      <w:r w:rsidR="00472385" w:rsidRPr="00AB2D23">
        <w:rPr>
          <w:rFonts w:ascii="仿宋" w:eastAsia="仿宋" w:hAnsi="仿宋" w:hint="eastAsia"/>
          <w:sz w:val="30"/>
          <w:szCs w:val="30"/>
          <w:lang w:val="en-GB"/>
        </w:rPr>
        <w:t>向员工</w:t>
      </w:r>
      <w:r w:rsidR="003B527C" w:rsidRPr="00AB2D23">
        <w:rPr>
          <w:rFonts w:ascii="仿宋" w:eastAsia="仿宋" w:hAnsi="仿宋" w:hint="eastAsia"/>
          <w:sz w:val="30"/>
          <w:szCs w:val="30"/>
          <w:lang w:val="en-GB"/>
        </w:rPr>
        <w:t>倡导节约型的生产方式和消费方式，自觉养成节能环保的好习惯。</w:t>
      </w:r>
    </w:p>
    <w:p w:rsidR="003B527C" w:rsidRPr="00AB2D23" w:rsidRDefault="003B527C">
      <w:pPr>
        <w:pStyle w:val="af0"/>
        <w:rPr>
          <w:lang w:val="en-GB"/>
        </w:rPr>
      </w:pPr>
      <w:bookmarkStart w:id="14" w:name="_Toc38963667"/>
      <w:r w:rsidRPr="00AB2D23">
        <w:rPr>
          <w:rFonts w:hint="eastAsia"/>
          <w:lang w:val="en-GB"/>
        </w:rPr>
        <w:t>3.4</w:t>
      </w:r>
      <w:r w:rsidRPr="00AB2D23">
        <w:rPr>
          <w:rFonts w:hint="eastAsia"/>
          <w:lang w:val="en-GB"/>
        </w:rPr>
        <w:t>利益相关者参与</w:t>
      </w:r>
      <w:bookmarkEnd w:id="14"/>
    </w:p>
    <w:p w:rsidR="003B527C" w:rsidRPr="00AB2D23" w:rsidRDefault="003B527C" w:rsidP="00A66CDE">
      <w:pPr>
        <w:spacing w:line="360" w:lineRule="auto"/>
        <w:ind w:firstLineChars="200" w:firstLine="600"/>
        <w:rPr>
          <w:rFonts w:ascii="仿宋" w:eastAsia="仿宋" w:hAnsi="仿宋"/>
          <w:sz w:val="30"/>
          <w:szCs w:val="30"/>
          <w:lang w:val="en-GB"/>
        </w:rPr>
      </w:pPr>
      <w:r w:rsidRPr="00AB2D23">
        <w:rPr>
          <w:rFonts w:ascii="仿宋" w:eastAsia="仿宋" w:hAnsi="仿宋" w:hint="eastAsia"/>
          <w:sz w:val="30"/>
          <w:szCs w:val="30"/>
          <w:lang w:val="en-GB"/>
        </w:rPr>
        <w:t>公司致力于建设有效的利益相关方参与机制，与股东</w:t>
      </w:r>
      <w:r w:rsidRPr="00AB2D23">
        <w:rPr>
          <w:rFonts w:ascii="仿宋" w:eastAsia="仿宋" w:hAnsi="仿宋"/>
          <w:sz w:val="30"/>
          <w:szCs w:val="30"/>
          <w:lang w:val="en-GB"/>
        </w:rPr>
        <w:t>、员工、客户等</w:t>
      </w:r>
      <w:r w:rsidRPr="00AB2D23">
        <w:rPr>
          <w:rFonts w:ascii="仿宋" w:eastAsia="仿宋" w:hAnsi="仿宋" w:hint="eastAsia"/>
          <w:sz w:val="30"/>
          <w:szCs w:val="30"/>
          <w:lang w:val="en-GB"/>
        </w:rPr>
        <w:t>利益相关方建立互信，形成可持续发展共识</w:t>
      </w:r>
      <w:r w:rsidR="00A66CDE" w:rsidRPr="00AB2D23">
        <w:rPr>
          <w:rFonts w:ascii="仿宋" w:eastAsia="仿宋" w:hAnsi="仿宋" w:hint="eastAsia"/>
          <w:sz w:val="30"/>
          <w:szCs w:val="30"/>
          <w:lang w:val="en-GB"/>
        </w:rPr>
        <w:t>；同时，积极倾听股东、客户、员工等各利益相关方的意见和建议，</w:t>
      </w:r>
      <w:r w:rsidR="00B00F7C" w:rsidRPr="00AB2D23">
        <w:rPr>
          <w:rFonts w:ascii="仿宋" w:eastAsia="仿宋" w:hAnsi="仿宋" w:hint="eastAsia"/>
          <w:sz w:val="30"/>
          <w:szCs w:val="30"/>
          <w:lang w:val="en-GB"/>
        </w:rPr>
        <w:t>建立多种沟通渠道，</w:t>
      </w:r>
      <w:r w:rsidR="00A66CDE" w:rsidRPr="00AB2D23">
        <w:rPr>
          <w:rFonts w:ascii="仿宋" w:eastAsia="仿宋" w:hAnsi="仿宋" w:hint="eastAsia"/>
          <w:sz w:val="30"/>
          <w:szCs w:val="30"/>
          <w:lang w:val="en-GB"/>
        </w:rPr>
        <w:t>促进沟通机制常态化，全面提升经营管理水平</w:t>
      </w:r>
      <w:r w:rsidR="00272674" w:rsidRPr="00AB2D23">
        <w:rPr>
          <w:rFonts w:ascii="仿宋" w:eastAsia="仿宋" w:hAnsi="仿宋" w:hint="eastAsia"/>
          <w:sz w:val="30"/>
          <w:szCs w:val="30"/>
          <w:lang w:val="en-GB"/>
        </w:rPr>
        <w:t>，</w:t>
      </w:r>
      <w:r w:rsidRPr="00AB2D23">
        <w:rPr>
          <w:rFonts w:ascii="仿宋" w:eastAsia="仿宋" w:hAnsi="仿宋" w:hint="eastAsia"/>
          <w:sz w:val="30"/>
          <w:szCs w:val="30"/>
          <w:lang w:val="en-GB"/>
        </w:rPr>
        <w:t>努力</w:t>
      </w:r>
      <w:r w:rsidRPr="00AB2D23">
        <w:rPr>
          <w:rFonts w:ascii="仿宋" w:eastAsia="仿宋" w:hAnsi="仿宋"/>
          <w:sz w:val="30"/>
          <w:szCs w:val="30"/>
          <w:lang w:val="en-GB"/>
        </w:rPr>
        <w:t>为</w:t>
      </w:r>
      <w:r w:rsidRPr="00AB2D23">
        <w:rPr>
          <w:rFonts w:ascii="仿宋" w:eastAsia="仿宋" w:hAnsi="仿宋" w:hint="eastAsia"/>
          <w:sz w:val="30"/>
          <w:szCs w:val="30"/>
          <w:lang w:val="en-GB"/>
        </w:rPr>
        <w:t>经济、社会和环境创造价值。</w:t>
      </w:r>
    </w:p>
    <w:p w:rsidR="003B527C" w:rsidRPr="00AB2D23" w:rsidRDefault="003B527C">
      <w:pPr>
        <w:pStyle w:val="af0"/>
      </w:pPr>
      <w:bookmarkStart w:id="15" w:name="_Toc38963668"/>
      <w:r w:rsidRPr="00AB2D23">
        <w:rPr>
          <w:rFonts w:hint="eastAsia"/>
          <w:lang w:val="en-GB"/>
        </w:rPr>
        <w:t>3.5</w:t>
      </w:r>
      <w:r w:rsidRPr="00AB2D23">
        <w:rPr>
          <w:rFonts w:hint="eastAsia"/>
        </w:rPr>
        <w:t>履行经济、环境和社会责任的计划</w:t>
      </w:r>
      <w:r w:rsidR="00DF0F49" w:rsidRPr="00AB2D23">
        <w:rPr>
          <w:rFonts w:hint="eastAsia"/>
        </w:rPr>
        <w:t>与步骤</w:t>
      </w:r>
      <w:r w:rsidR="004E1175" w:rsidRPr="00AB2D23">
        <w:rPr>
          <w:rFonts w:hint="eastAsia"/>
        </w:rPr>
        <w:t>；环境、健康与安</w:t>
      </w:r>
      <w:r w:rsidR="004E1175" w:rsidRPr="00AB2D23">
        <w:rPr>
          <w:rFonts w:hint="eastAsia"/>
        </w:rPr>
        <w:lastRenderedPageBreak/>
        <w:t>全政策</w:t>
      </w:r>
      <w:bookmarkEnd w:id="15"/>
    </w:p>
    <w:p w:rsidR="00703B19" w:rsidRPr="00AB2D23" w:rsidRDefault="00703B19"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（1）</w:t>
      </w:r>
      <w:r w:rsidRPr="00AB2D23">
        <w:rPr>
          <w:rFonts w:ascii="仿宋" w:eastAsia="仿宋" w:hAnsi="仿宋"/>
          <w:sz w:val="30"/>
          <w:szCs w:val="30"/>
        </w:rPr>
        <w:t>将</w:t>
      </w:r>
      <w:r w:rsidR="00F90A3A" w:rsidRPr="00AB2D23">
        <w:rPr>
          <w:rFonts w:ascii="仿宋" w:eastAsia="仿宋" w:hAnsi="仿宋" w:hint="eastAsia"/>
          <w:sz w:val="30"/>
          <w:szCs w:val="30"/>
        </w:rPr>
        <w:t>企业</w:t>
      </w:r>
      <w:r w:rsidR="00F90A3A" w:rsidRPr="00AB2D23">
        <w:rPr>
          <w:rFonts w:ascii="仿宋" w:eastAsia="仿宋" w:hAnsi="仿宋"/>
          <w:sz w:val="30"/>
          <w:szCs w:val="30"/>
        </w:rPr>
        <w:t>经济责任、环境责任</w:t>
      </w:r>
      <w:r w:rsidR="00F90A3A" w:rsidRPr="00AB2D23">
        <w:rPr>
          <w:rFonts w:ascii="仿宋" w:eastAsia="仿宋" w:hAnsi="仿宋" w:hint="eastAsia"/>
          <w:sz w:val="30"/>
          <w:szCs w:val="30"/>
        </w:rPr>
        <w:t>、</w:t>
      </w:r>
      <w:r w:rsidRPr="00AB2D23">
        <w:rPr>
          <w:rFonts w:ascii="仿宋" w:eastAsia="仿宋" w:hAnsi="仿宋" w:hint="eastAsia"/>
          <w:sz w:val="30"/>
          <w:szCs w:val="30"/>
        </w:rPr>
        <w:t>社会责任</w:t>
      </w:r>
      <w:r w:rsidR="00F90A3A" w:rsidRPr="00AB2D23">
        <w:rPr>
          <w:rFonts w:ascii="仿宋" w:eastAsia="仿宋" w:hAnsi="仿宋" w:hint="eastAsia"/>
          <w:sz w:val="30"/>
          <w:szCs w:val="30"/>
        </w:rPr>
        <w:t>相关</w:t>
      </w:r>
      <w:r w:rsidRPr="00AB2D23">
        <w:rPr>
          <w:rFonts w:ascii="仿宋" w:eastAsia="仿宋" w:hAnsi="仿宋" w:hint="eastAsia"/>
          <w:sz w:val="30"/>
          <w:szCs w:val="30"/>
        </w:rPr>
        <w:t>理念融入公司战略和文化</w:t>
      </w:r>
      <w:r w:rsidR="008962E4" w:rsidRPr="00AB2D23">
        <w:rPr>
          <w:rFonts w:ascii="仿宋" w:eastAsia="仿宋" w:hAnsi="仿宋" w:hint="eastAsia"/>
          <w:sz w:val="30"/>
          <w:szCs w:val="30"/>
        </w:rPr>
        <w:t>，并依托公司党组织宣传和发扬公司的战略文化</w:t>
      </w:r>
      <w:r w:rsidRPr="00AB2D23">
        <w:rPr>
          <w:rFonts w:ascii="仿宋" w:eastAsia="仿宋" w:hAnsi="仿宋" w:hint="eastAsia"/>
          <w:sz w:val="30"/>
          <w:szCs w:val="30"/>
        </w:rPr>
        <w:t>。</w:t>
      </w:r>
    </w:p>
    <w:p w:rsidR="00703B19" w:rsidRPr="00AB2D23" w:rsidRDefault="00703B19"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（2）积极响应国家</w:t>
      </w:r>
      <w:r w:rsidR="00F90A3A" w:rsidRPr="00AB2D23">
        <w:rPr>
          <w:rFonts w:ascii="仿宋" w:eastAsia="仿宋" w:hAnsi="仿宋" w:hint="eastAsia"/>
          <w:sz w:val="30"/>
          <w:szCs w:val="30"/>
        </w:rPr>
        <w:t>扶贫</w:t>
      </w:r>
      <w:r w:rsidR="00F90A3A" w:rsidRPr="00AB2D23">
        <w:rPr>
          <w:rFonts w:ascii="仿宋" w:eastAsia="仿宋" w:hAnsi="仿宋"/>
          <w:sz w:val="30"/>
          <w:szCs w:val="30"/>
        </w:rPr>
        <w:t>攻坚</w:t>
      </w:r>
      <w:r w:rsidR="00971352">
        <w:rPr>
          <w:rFonts w:ascii="仿宋" w:eastAsia="仿宋" w:hAnsi="仿宋" w:hint="eastAsia"/>
          <w:sz w:val="30"/>
          <w:szCs w:val="30"/>
        </w:rPr>
        <w:t>、助力乡村振兴</w:t>
      </w:r>
      <w:r w:rsidRPr="00AB2D23">
        <w:rPr>
          <w:rFonts w:ascii="仿宋" w:eastAsia="仿宋" w:hAnsi="仿宋" w:hint="eastAsia"/>
          <w:sz w:val="30"/>
          <w:szCs w:val="30"/>
        </w:rPr>
        <w:t>战略部署，努力做好</w:t>
      </w:r>
      <w:r w:rsidR="00971352">
        <w:rPr>
          <w:rFonts w:ascii="仿宋" w:eastAsia="仿宋" w:hAnsi="仿宋" w:hint="eastAsia"/>
          <w:sz w:val="30"/>
          <w:szCs w:val="30"/>
        </w:rPr>
        <w:t>乡村振兴</w:t>
      </w:r>
      <w:r w:rsidR="00EE3854" w:rsidRPr="00AB2D23">
        <w:rPr>
          <w:rFonts w:ascii="仿宋" w:eastAsia="仿宋" w:hAnsi="仿宋" w:hint="eastAsia"/>
          <w:sz w:val="30"/>
          <w:szCs w:val="30"/>
        </w:rPr>
        <w:t>工作</w:t>
      </w:r>
      <w:r w:rsidRPr="00AB2D23">
        <w:rPr>
          <w:rFonts w:ascii="仿宋" w:eastAsia="仿宋" w:hAnsi="仿宋" w:hint="eastAsia"/>
          <w:sz w:val="30"/>
          <w:szCs w:val="30"/>
        </w:rPr>
        <w:t>。</w:t>
      </w:r>
    </w:p>
    <w:p w:rsidR="00703B19" w:rsidRPr="00AB2D23" w:rsidRDefault="00703B19"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（3）实行稳健的公司治理和风险管理</w:t>
      </w:r>
      <w:r w:rsidR="008962E4" w:rsidRPr="00AB2D23">
        <w:rPr>
          <w:rFonts w:ascii="仿宋" w:eastAsia="仿宋" w:hAnsi="仿宋" w:hint="eastAsia"/>
          <w:sz w:val="30"/>
          <w:szCs w:val="30"/>
        </w:rPr>
        <w:t>举措</w:t>
      </w:r>
      <w:r w:rsidRPr="00AB2D23">
        <w:rPr>
          <w:rFonts w:ascii="仿宋" w:eastAsia="仿宋" w:hAnsi="仿宋" w:hint="eastAsia"/>
          <w:sz w:val="30"/>
          <w:szCs w:val="30"/>
        </w:rPr>
        <w:t>，实现企业</w:t>
      </w:r>
      <w:r w:rsidR="00F90A3A" w:rsidRPr="00AB2D23">
        <w:rPr>
          <w:rFonts w:ascii="仿宋" w:eastAsia="仿宋" w:hAnsi="仿宋" w:hint="eastAsia"/>
          <w:sz w:val="30"/>
          <w:szCs w:val="30"/>
        </w:rPr>
        <w:t>经营</w:t>
      </w:r>
      <w:r w:rsidRPr="00AB2D23">
        <w:rPr>
          <w:rFonts w:ascii="仿宋" w:eastAsia="仿宋" w:hAnsi="仿宋" w:hint="eastAsia"/>
          <w:sz w:val="30"/>
          <w:szCs w:val="30"/>
        </w:rPr>
        <w:t>的可持续发展。</w:t>
      </w:r>
    </w:p>
    <w:p w:rsidR="00995B94" w:rsidRPr="00AB2D23" w:rsidRDefault="00995B94"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（4）加强客户服务体系建设，提升服务水平</w:t>
      </w:r>
      <w:r w:rsidR="00EE3854" w:rsidRPr="00AB2D23">
        <w:rPr>
          <w:rFonts w:ascii="仿宋" w:eastAsia="仿宋" w:hAnsi="仿宋" w:hint="eastAsia"/>
          <w:sz w:val="30"/>
          <w:szCs w:val="30"/>
        </w:rPr>
        <w:t>和</w:t>
      </w:r>
      <w:r w:rsidRPr="00AB2D23">
        <w:rPr>
          <w:rFonts w:ascii="仿宋" w:eastAsia="仿宋" w:hAnsi="仿宋" w:hint="eastAsia"/>
          <w:sz w:val="30"/>
          <w:szCs w:val="30"/>
        </w:rPr>
        <w:t>客户体验。</w:t>
      </w:r>
    </w:p>
    <w:p w:rsidR="00703B19" w:rsidRPr="00AB2D23" w:rsidRDefault="00703B19"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w:t>
      </w:r>
      <w:r w:rsidR="00995B94" w:rsidRPr="00AB2D23">
        <w:rPr>
          <w:rFonts w:ascii="仿宋" w:eastAsia="仿宋" w:hAnsi="仿宋"/>
          <w:sz w:val="30"/>
          <w:szCs w:val="30"/>
        </w:rPr>
        <w:t>5</w:t>
      </w:r>
      <w:r w:rsidRPr="00AB2D23">
        <w:rPr>
          <w:rFonts w:ascii="仿宋" w:eastAsia="仿宋" w:hAnsi="仿宋" w:hint="eastAsia"/>
          <w:sz w:val="30"/>
          <w:szCs w:val="30"/>
        </w:rPr>
        <w:t>）借助</w:t>
      </w:r>
      <w:r w:rsidRPr="00AB2D23">
        <w:rPr>
          <w:rFonts w:ascii="仿宋" w:eastAsia="仿宋" w:hAnsi="仿宋"/>
          <w:sz w:val="30"/>
          <w:szCs w:val="30"/>
        </w:rPr>
        <w:t>渤海期货“</w:t>
      </w:r>
      <w:r w:rsidRPr="00AB2D23">
        <w:rPr>
          <w:rFonts w:ascii="仿宋" w:eastAsia="仿宋" w:hAnsi="仿宋" w:hint="eastAsia"/>
          <w:sz w:val="30"/>
          <w:szCs w:val="30"/>
        </w:rPr>
        <w:t>商学院</w:t>
      </w:r>
      <w:r w:rsidRPr="00AB2D23">
        <w:rPr>
          <w:rFonts w:ascii="仿宋" w:eastAsia="仿宋" w:hAnsi="仿宋"/>
          <w:sz w:val="30"/>
          <w:szCs w:val="30"/>
        </w:rPr>
        <w:t>”</w:t>
      </w:r>
      <w:r w:rsidRPr="00AB2D23">
        <w:rPr>
          <w:rFonts w:ascii="仿宋" w:eastAsia="仿宋" w:hAnsi="仿宋" w:hint="eastAsia"/>
          <w:sz w:val="30"/>
          <w:szCs w:val="30"/>
        </w:rPr>
        <w:t>培训</w:t>
      </w:r>
      <w:r w:rsidRPr="00AB2D23">
        <w:rPr>
          <w:rFonts w:ascii="仿宋" w:eastAsia="仿宋" w:hAnsi="仿宋"/>
          <w:sz w:val="30"/>
          <w:szCs w:val="30"/>
        </w:rPr>
        <w:t>平台，</w:t>
      </w:r>
      <w:r w:rsidR="00D44735" w:rsidRPr="00AB2D23">
        <w:rPr>
          <w:rFonts w:ascii="仿宋" w:eastAsia="仿宋" w:hAnsi="仿宋" w:hint="eastAsia"/>
          <w:sz w:val="30"/>
          <w:szCs w:val="30"/>
        </w:rPr>
        <w:t>为员工学习创造便利，</w:t>
      </w:r>
      <w:r w:rsidR="00995B94" w:rsidRPr="00AB2D23">
        <w:rPr>
          <w:rFonts w:ascii="仿宋" w:eastAsia="仿宋" w:hAnsi="仿宋" w:hint="eastAsia"/>
          <w:sz w:val="30"/>
          <w:szCs w:val="30"/>
        </w:rPr>
        <w:t>提升员工</w:t>
      </w:r>
      <w:r w:rsidR="00D44735" w:rsidRPr="00AB2D23">
        <w:rPr>
          <w:rFonts w:ascii="仿宋" w:eastAsia="仿宋" w:hAnsi="仿宋" w:hint="eastAsia"/>
          <w:sz w:val="30"/>
          <w:szCs w:val="30"/>
        </w:rPr>
        <w:t>专业</w:t>
      </w:r>
      <w:r w:rsidR="00995B94" w:rsidRPr="00AB2D23">
        <w:rPr>
          <w:rFonts w:ascii="仿宋" w:eastAsia="仿宋" w:hAnsi="仿宋" w:hint="eastAsia"/>
          <w:sz w:val="30"/>
          <w:szCs w:val="30"/>
        </w:rPr>
        <w:t>素质，激发员工潜力，</w:t>
      </w:r>
      <w:r w:rsidRPr="00AB2D23">
        <w:rPr>
          <w:rFonts w:ascii="仿宋" w:eastAsia="仿宋" w:hAnsi="仿宋" w:hint="eastAsia"/>
          <w:sz w:val="30"/>
          <w:szCs w:val="30"/>
        </w:rPr>
        <w:t>实现企业与员工共同进步。</w:t>
      </w:r>
    </w:p>
    <w:p w:rsidR="00703B19" w:rsidRPr="00AB2D23" w:rsidRDefault="00703B19"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w:t>
      </w:r>
      <w:r w:rsidR="00995B94" w:rsidRPr="00AB2D23">
        <w:rPr>
          <w:rFonts w:ascii="仿宋" w:eastAsia="仿宋" w:hAnsi="仿宋"/>
          <w:sz w:val="30"/>
          <w:szCs w:val="30"/>
        </w:rPr>
        <w:t>6</w:t>
      </w:r>
      <w:r w:rsidRPr="00AB2D23">
        <w:rPr>
          <w:rFonts w:ascii="仿宋" w:eastAsia="仿宋" w:hAnsi="仿宋" w:hint="eastAsia"/>
          <w:sz w:val="30"/>
          <w:szCs w:val="30"/>
        </w:rPr>
        <w:t>）加强与利益相关方沟通，保障利益相关方应有</w:t>
      </w:r>
      <w:r w:rsidRPr="00AB2D23">
        <w:rPr>
          <w:rFonts w:ascii="仿宋" w:eastAsia="仿宋" w:hAnsi="仿宋"/>
          <w:sz w:val="30"/>
          <w:szCs w:val="30"/>
        </w:rPr>
        <w:t>的</w:t>
      </w:r>
      <w:r w:rsidRPr="00AB2D23">
        <w:rPr>
          <w:rFonts w:ascii="仿宋" w:eastAsia="仿宋" w:hAnsi="仿宋" w:hint="eastAsia"/>
          <w:sz w:val="30"/>
          <w:szCs w:val="30"/>
        </w:rPr>
        <w:t>知情权、监督权和参与权。</w:t>
      </w:r>
    </w:p>
    <w:p w:rsidR="00995B94" w:rsidRPr="00AB2D23" w:rsidRDefault="00995B94"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（7）</w:t>
      </w:r>
      <w:r w:rsidR="00EE3854" w:rsidRPr="00AB2D23">
        <w:rPr>
          <w:rFonts w:ascii="仿宋" w:eastAsia="仿宋" w:hAnsi="仿宋" w:hint="eastAsia"/>
          <w:sz w:val="30"/>
          <w:szCs w:val="30"/>
        </w:rPr>
        <w:t>深化内部管理，加强内部沟通协调与</w:t>
      </w:r>
      <w:r w:rsidR="003524D4" w:rsidRPr="00AB2D23">
        <w:rPr>
          <w:rFonts w:ascii="仿宋" w:eastAsia="仿宋" w:hAnsi="仿宋" w:hint="eastAsia"/>
          <w:sz w:val="30"/>
          <w:szCs w:val="30"/>
        </w:rPr>
        <w:t>高效</w:t>
      </w:r>
      <w:r w:rsidR="00EE3854" w:rsidRPr="00AB2D23">
        <w:rPr>
          <w:rFonts w:ascii="仿宋" w:eastAsia="仿宋" w:hAnsi="仿宋" w:hint="eastAsia"/>
          <w:sz w:val="30"/>
          <w:szCs w:val="30"/>
        </w:rPr>
        <w:t>合作，提升运营效率。</w:t>
      </w:r>
    </w:p>
    <w:p w:rsidR="008962E4" w:rsidRPr="00AB2D23" w:rsidRDefault="008962E4"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w:t>
      </w:r>
      <w:r w:rsidRPr="00AB2D23">
        <w:rPr>
          <w:rFonts w:ascii="仿宋" w:eastAsia="仿宋" w:hAnsi="仿宋"/>
          <w:sz w:val="30"/>
          <w:szCs w:val="30"/>
        </w:rPr>
        <w:t>8</w:t>
      </w:r>
      <w:r w:rsidRPr="00AB2D23">
        <w:rPr>
          <w:rFonts w:ascii="仿宋" w:eastAsia="仿宋" w:hAnsi="仿宋" w:hint="eastAsia"/>
          <w:sz w:val="30"/>
          <w:szCs w:val="30"/>
        </w:rPr>
        <w:t>）结合行业优势为产业企业提供专业风险管理服务，有效服务实体经济。</w:t>
      </w:r>
    </w:p>
    <w:p w:rsidR="00703B19" w:rsidRPr="00AB2D23" w:rsidRDefault="00703B19" w:rsidP="00703B19">
      <w:pPr>
        <w:spacing w:line="560" w:lineRule="exact"/>
        <w:ind w:firstLine="600"/>
        <w:rPr>
          <w:rFonts w:ascii="仿宋" w:eastAsia="仿宋" w:hAnsi="仿宋"/>
          <w:sz w:val="30"/>
          <w:szCs w:val="30"/>
        </w:rPr>
      </w:pPr>
      <w:r w:rsidRPr="00AB2D23">
        <w:rPr>
          <w:rFonts w:ascii="仿宋" w:eastAsia="仿宋" w:hAnsi="仿宋" w:hint="eastAsia"/>
          <w:sz w:val="30"/>
          <w:szCs w:val="30"/>
        </w:rPr>
        <w:t>（</w:t>
      </w:r>
      <w:r w:rsidR="008962E4" w:rsidRPr="00AB2D23">
        <w:rPr>
          <w:rFonts w:ascii="仿宋" w:eastAsia="仿宋" w:hAnsi="仿宋"/>
          <w:sz w:val="30"/>
          <w:szCs w:val="30"/>
        </w:rPr>
        <w:t>9</w:t>
      </w:r>
      <w:r w:rsidRPr="00AB2D23">
        <w:rPr>
          <w:rFonts w:ascii="仿宋" w:eastAsia="仿宋" w:hAnsi="仿宋" w:hint="eastAsia"/>
          <w:sz w:val="30"/>
          <w:szCs w:val="30"/>
        </w:rPr>
        <w:t>）</w:t>
      </w:r>
      <w:r w:rsidR="00995B94" w:rsidRPr="00AB2D23">
        <w:rPr>
          <w:rFonts w:ascii="仿宋" w:eastAsia="仿宋" w:hAnsi="仿宋" w:hint="eastAsia"/>
          <w:sz w:val="30"/>
          <w:szCs w:val="30"/>
        </w:rPr>
        <w:t>积极履行社会责任</w:t>
      </w:r>
      <w:r w:rsidRPr="00AB2D23">
        <w:rPr>
          <w:rFonts w:ascii="仿宋" w:eastAsia="仿宋" w:hAnsi="仿宋" w:hint="eastAsia"/>
          <w:sz w:val="30"/>
          <w:szCs w:val="30"/>
        </w:rPr>
        <w:t>，</w:t>
      </w:r>
      <w:r w:rsidR="00995B94" w:rsidRPr="00AB2D23">
        <w:rPr>
          <w:rFonts w:ascii="仿宋" w:eastAsia="仿宋" w:hAnsi="仿宋" w:hint="eastAsia"/>
          <w:sz w:val="30"/>
          <w:szCs w:val="30"/>
        </w:rPr>
        <w:t>促进企业与社会协同发展</w:t>
      </w:r>
      <w:r w:rsidRPr="00AB2D23">
        <w:rPr>
          <w:rFonts w:ascii="仿宋" w:eastAsia="仿宋" w:hAnsi="仿宋" w:hint="eastAsia"/>
          <w:sz w:val="30"/>
          <w:szCs w:val="30"/>
        </w:rPr>
        <w:t>。</w:t>
      </w:r>
    </w:p>
    <w:p w:rsidR="00524C1E" w:rsidRPr="00AB2D23" w:rsidRDefault="00524C1E" w:rsidP="00B96C51">
      <w:pPr>
        <w:pStyle w:val="af0"/>
        <w:rPr>
          <w:lang w:val="en-GB"/>
        </w:rPr>
      </w:pPr>
      <w:bookmarkStart w:id="16" w:name="_Toc38963669"/>
      <w:r w:rsidRPr="00AB2D23">
        <w:rPr>
          <w:rFonts w:hint="eastAsia"/>
          <w:lang w:val="en-GB"/>
        </w:rPr>
        <w:t>3.6</w:t>
      </w:r>
      <w:r w:rsidRPr="00AB2D23">
        <w:rPr>
          <w:rFonts w:hint="eastAsia"/>
          <w:lang w:val="en-GB"/>
        </w:rPr>
        <w:t>取得经济、环境和社会管理体系有关的具有公信力的认证状况</w:t>
      </w:r>
      <w:bookmarkEnd w:id="16"/>
    </w:p>
    <w:p w:rsidR="00524C1E" w:rsidRPr="00AB2D23" w:rsidRDefault="00BA4CDB" w:rsidP="004628CD">
      <w:pPr>
        <w:spacing w:line="560" w:lineRule="exact"/>
        <w:ind w:firstLineChars="200" w:firstLine="600"/>
        <w:rPr>
          <w:rFonts w:ascii="仿宋" w:eastAsia="仿宋" w:hAnsi="仿宋"/>
          <w:sz w:val="30"/>
          <w:szCs w:val="30"/>
        </w:rPr>
      </w:pPr>
      <w:r w:rsidRPr="00AB2D23">
        <w:rPr>
          <w:rFonts w:ascii="仿宋" w:eastAsia="仿宋" w:hAnsi="仿宋" w:hint="eastAsia"/>
          <w:sz w:val="30"/>
          <w:szCs w:val="30"/>
        </w:rPr>
        <w:t>20</w:t>
      </w:r>
      <w:r w:rsidR="004628CD" w:rsidRPr="00AB2D23">
        <w:rPr>
          <w:rFonts w:ascii="仿宋" w:eastAsia="仿宋" w:hAnsi="仿宋"/>
          <w:sz w:val="30"/>
          <w:szCs w:val="30"/>
        </w:rPr>
        <w:t>20</w:t>
      </w:r>
      <w:r w:rsidRPr="00AB2D23">
        <w:rPr>
          <w:rFonts w:ascii="仿宋" w:eastAsia="仿宋" w:hAnsi="仿宋" w:hint="eastAsia"/>
          <w:sz w:val="30"/>
          <w:szCs w:val="30"/>
        </w:rPr>
        <w:t>年，公司</w:t>
      </w:r>
      <w:r w:rsidR="004628CD" w:rsidRPr="00AB2D23">
        <w:rPr>
          <w:rFonts w:ascii="仿宋" w:eastAsia="仿宋" w:hAnsi="仿宋" w:hint="eastAsia"/>
          <w:sz w:val="30"/>
          <w:szCs w:val="30"/>
        </w:rPr>
        <w:t>荣获第十四届全国期货（期权）实盘交易大赛优秀市场开拓奖；公司投</w:t>
      </w:r>
      <w:proofErr w:type="gramStart"/>
      <w:r w:rsidR="004628CD" w:rsidRPr="00AB2D23">
        <w:rPr>
          <w:rFonts w:ascii="仿宋" w:eastAsia="仿宋" w:hAnsi="仿宋" w:hint="eastAsia"/>
          <w:sz w:val="30"/>
          <w:szCs w:val="30"/>
        </w:rPr>
        <w:t>研</w:t>
      </w:r>
      <w:proofErr w:type="gramEnd"/>
      <w:r w:rsidR="004628CD" w:rsidRPr="00AB2D23">
        <w:rPr>
          <w:rFonts w:ascii="仿宋" w:eastAsia="仿宋" w:hAnsi="仿宋" w:hint="eastAsia"/>
          <w:sz w:val="30"/>
          <w:szCs w:val="30"/>
        </w:rPr>
        <w:t>团队荣获2020 年大连商品交易所十大期货投研团队称号</w:t>
      </w:r>
      <w:r w:rsidRPr="00AB2D23">
        <w:rPr>
          <w:rFonts w:ascii="仿宋" w:eastAsia="仿宋" w:hAnsi="仿宋" w:hint="eastAsia"/>
          <w:sz w:val="30"/>
          <w:szCs w:val="30"/>
        </w:rPr>
        <w:t>。</w:t>
      </w:r>
    </w:p>
    <w:p w:rsidR="0049230E" w:rsidRPr="00AB2D23" w:rsidRDefault="00FE1462" w:rsidP="00B86B84">
      <w:pPr>
        <w:spacing w:line="560" w:lineRule="exact"/>
        <w:ind w:firstLineChars="200" w:firstLine="600"/>
        <w:rPr>
          <w:rFonts w:ascii="仿宋" w:eastAsia="仿宋" w:hAnsi="仿宋"/>
          <w:sz w:val="30"/>
          <w:szCs w:val="30"/>
        </w:rPr>
      </w:pPr>
      <w:r w:rsidRPr="00AB2D23">
        <w:rPr>
          <w:rFonts w:ascii="仿宋" w:eastAsia="仿宋" w:hAnsi="仿宋" w:hint="eastAsia"/>
          <w:sz w:val="30"/>
          <w:szCs w:val="30"/>
        </w:rPr>
        <w:lastRenderedPageBreak/>
        <w:t>公司</w:t>
      </w:r>
      <w:r w:rsidR="0099597F">
        <w:rPr>
          <w:rFonts w:ascii="仿宋" w:eastAsia="仿宋" w:hAnsi="仿宋" w:hint="eastAsia"/>
          <w:sz w:val="30"/>
          <w:szCs w:val="30"/>
        </w:rPr>
        <w:t>获</w:t>
      </w:r>
      <w:r w:rsidR="000A302D" w:rsidRPr="00AB2D23">
        <w:rPr>
          <w:rFonts w:ascii="仿宋" w:eastAsia="仿宋" w:hAnsi="仿宋" w:hint="eastAsia"/>
          <w:sz w:val="30"/>
          <w:szCs w:val="30"/>
        </w:rPr>
        <w:t>中国期货业协会</w:t>
      </w:r>
      <w:r w:rsidRPr="00AB2D23">
        <w:rPr>
          <w:rFonts w:ascii="仿宋" w:eastAsia="仿宋" w:hAnsi="仿宋" w:hint="eastAsia"/>
          <w:sz w:val="30"/>
          <w:szCs w:val="30"/>
        </w:rPr>
        <w:t>2019-2020年度扶贫工作考评第32名</w:t>
      </w:r>
      <w:r w:rsidR="000A302D" w:rsidRPr="00AB2D23">
        <w:rPr>
          <w:rFonts w:ascii="仿宋" w:eastAsia="仿宋" w:hAnsi="仿宋" w:hint="eastAsia"/>
          <w:sz w:val="30"/>
          <w:szCs w:val="30"/>
        </w:rPr>
        <w:t>，扶贫工作取得成效。</w:t>
      </w:r>
    </w:p>
    <w:p w:rsidR="003B527C" w:rsidRPr="00AB2D23" w:rsidRDefault="00391ACB" w:rsidP="00842449">
      <w:pPr>
        <w:pStyle w:val="1"/>
        <w:numPr>
          <w:ilvl w:val="0"/>
          <w:numId w:val="0"/>
        </w:numPr>
        <w:ind w:right="210"/>
        <w:jc w:val="center"/>
      </w:pPr>
      <w:bookmarkStart w:id="17" w:name="_Toc38963670"/>
      <w:r w:rsidRPr="00AB2D23">
        <w:rPr>
          <w:rFonts w:hint="eastAsia"/>
        </w:rPr>
        <w:t>第四章</w:t>
      </w:r>
      <w:r w:rsidR="0099597F">
        <w:rPr>
          <w:rFonts w:hint="eastAsia"/>
        </w:rPr>
        <w:t xml:space="preserve"> </w:t>
      </w:r>
      <w:r w:rsidRPr="00AB2D23">
        <w:rPr>
          <w:rFonts w:hint="eastAsia"/>
        </w:rPr>
        <w:t>经济责任与业绩</w:t>
      </w:r>
      <w:bookmarkEnd w:id="17"/>
    </w:p>
    <w:p w:rsidR="003B527C" w:rsidRPr="00AB2D23" w:rsidRDefault="003B527C">
      <w:pPr>
        <w:pStyle w:val="af0"/>
      </w:pPr>
      <w:bookmarkStart w:id="18" w:name="_Toc38963671"/>
      <w:r w:rsidRPr="00AB2D23">
        <w:rPr>
          <w:rFonts w:hint="eastAsia"/>
        </w:rPr>
        <w:t>4.1</w:t>
      </w:r>
      <w:r w:rsidRPr="00AB2D23">
        <w:rPr>
          <w:rFonts w:hint="eastAsia"/>
        </w:rPr>
        <w:t>公司经济发展大事记</w:t>
      </w:r>
      <w:bookmarkEnd w:id="18"/>
    </w:p>
    <w:tbl>
      <w:tblPr>
        <w:tblW w:w="0" w:type="auto"/>
        <w:tblBorders>
          <w:top w:val="single" w:sz="6" w:space="0" w:color="000000"/>
          <w:left w:val="single" w:sz="6" w:space="0" w:color="000000"/>
          <w:bottom w:val="single" w:sz="6" w:space="0" w:color="000000"/>
          <w:right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1334"/>
        <w:gridCol w:w="1416"/>
        <w:gridCol w:w="5670"/>
      </w:tblGrid>
      <w:tr w:rsidR="003B527C" w:rsidRPr="00AB2D23">
        <w:tc>
          <w:tcPr>
            <w:tcW w:w="1334"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时间</w:t>
            </w:r>
          </w:p>
        </w:tc>
        <w:tc>
          <w:tcPr>
            <w:tcW w:w="1416"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事件简称</w:t>
            </w:r>
          </w:p>
        </w:tc>
        <w:tc>
          <w:tcPr>
            <w:tcW w:w="567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事件内容</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1996年1月12日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公司成立</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1996年公司正式获得批准成立，名称为“百万金期货经纪有限公司”，住所为吉林省长春市胜利大街19号。注册资本人民币1000万元，经营范围：国内商品期货代理，期货咨询、培训。</w:t>
            </w:r>
            <w:r w:rsidRPr="00AB2D23">
              <w:rPr>
                <w:rFonts w:ascii="仿宋" w:eastAsia="仿宋" w:hAnsi="仿宋" w:hint="eastAsia"/>
                <w:sz w:val="28"/>
                <w:szCs w:val="28"/>
              </w:rPr>
              <w:br/>
              <w:t>公司股东及出资额、出资比例：</w:t>
            </w:r>
            <w:r w:rsidRPr="00AB2D23">
              <w:rPr>
                <w:rFonts w:ascii="仿宋" w:eastAsia="仿宋" w:hAnsi="仿宋" w:hint="eastAsia"/>
                <w:sz w:val="28"/>
                <w:szCs w:val="28"/>
              </w:rPr>
              <w:br/>
              <w:t>1、长春市百万金计算机工程服务有限责任公司，出资人民币600万元，占注册资本的60%；</w:t>
            </w:r>
            <w:r w:rsidRPr="00AB2D23">
              <w:rPr>
                <w:rFonts w:ascii="仿宋" w:eastAsia="仿宋" w:hAnsi="仿宋" w:hint="eastAsia"/>
                <w:sz w:val="28"/>
                <w:szCs w:val="28"/>
              </w:rPr>
              <w:br/>
              <w:t>2、吉林省新亚公司，出资人民币400万元，占注册资本的40%。</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1998年4月20日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公司股权变更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公司股东由：</w:t>
            </w:r>
            <w:r w:rsidRPr="00AB2D23">
              <w:rPr>
                <w:rFonts w:ascii="仿宋" w:eastAsia="仿宋" w:hAnsi="仿宋" w:hint="eastAsia"/>
                <w:sz w:val="28"/>
                <w:szCs w:val="28"/>
              </w:rPr>
              <w:br/>
              <w:t>1、长春市百万金计算机工程服务有限责任公司，出资人民币600万元，占注册资本的60%；</w:t>
            </w:r>
            <w:r w:rsidRPr="00AB2D23">
              <w:rPr>
                <w:rFonts w:ascii="仿宋" w:eastAsia="仿宋" w:hAnsi="仿宋" w:hint="eastAsia"/>
                <w:sz w:val="28"/>
                <w:szCs w:val="28"/>
              </w:rPr>
              <w:br/>
              <w:t>2、吉林省新亚公司，出资人民币400万元，占注册资本的40%。</w:t>
            </w:r>
            <w:r w:rsidRPr="00AB2D23">
              <w:rPr>
                <w:rFonts w:ascii="仿宋" w:eastAsia="仿宋" w:hAnsi="仿宋" w:hint="eastAsia"/>
                <w:sz w:val="28"/>
                <w:szCs w:val="28"/>
              </w:rPr>
              <w:br/>
            </w:r>
            <w:r w:rsidRPr="00AB2D23">
              <w:rPr>
                <w:rFonts w:ascii="仿宋" w:eastAsia="仿宋" w:hAnsi="仿宋" w:hint="eastAsia"/>
                <w:sz w:val="28"/>
                <w:szCs w:val="28"/>
              </w:rPr>
              <w:lastRenderedPageBreak/>
              <w:t>变更为：</w:t>
            </w:r>
            <w:r w:rsidRPr="00AB2D23">
              <w:rPr>
                <w:rFonts w:ascii="仿宋" w:eastAsia="仿宋" w:hAnsi="仿宋" w:hint="eastAsia"/>
                <w:sz w:val="28"/>
                <w:szCs w:val="28"/>
              </w:rPr>
              <w:br/>
              <w:t>1、延边企业托管管理有限公司，出资人民币600万元，占注册资本60%；</w:t>
            </w:r>
            <w:r w:rsidRPr="00AB2D23">
              <w:rPr>
                <w:rFonts w:ascii="仿宋" w:eastAsia="仿宋" w:hAnsi="仿宋" w:hint="eastAsia"/>
                <w:sz w:val="28"/>
                <w:szCs w:val="28"/>
              </w:rPr>
              <w:br/>
              <w:t>2、大连保税区</w:t>
            </w:r>
            <w:proofErr w:type="gramStart"/>
            <w:r w:rsidRPr="00AB2D23">
              <w:rPr>
                <w:rFonts w:ascii="仿宋" w:eastAsia="仿宋" w:hAnsi="仿宋" w:hint="eastAsia"/>
                <w:sz w:val="28"/>
                <w:szCs w:val="28"/>
              </w:rPr>
              <w:t>鑫</w:t>
            </w:r>
            <w:proofErr w:type="gramEnd"/>
            <w:r w:rsidRPr="00AB2D23">
              <w:rPr>
                <w:rFonts w:ascii="仿宋" w:eastAsia="仿宋" w:hAnsi="仿宋" w:hint="eastAsia"/>
                <w:sz w:val="28"/>
                <w:szCs w:val="28"/>
              </w:rPr>
              <w:t>汇达国际贸易有限公司，出资人民币400万元，占注册资本的40%。</w:t>
            </w:r>
            <w:r w:rsidRPr="00AB2D23">
              <w:rPr>
                <w:rFonts w:ascii="仿宋" w:eastAsia="仿宋" w:hAnsi="仿宋" w:hint="eastAsia"/>
                <w:sz w:val="28"/>
                <w:szCs w:val="28"/>
              </w:rPr>
              <w:br/>
              <w:t>同时住所由吉林省长春市胜利大街19号变更为吉林省长春市桂林路同志街64号。</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lastRenderedPageBreak/>
              <w:t>2000年1月27日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公司更名、住所地变更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经百万金期货经纪有限公司董事会决议通过，同意将公司注册地址由吉林省长春市桂林路同志街64号变更为大连经济技术开发区中华路华山街2号，经百万金期货经纪有限公司股东会议决议通过，公司由“百万金期货经纪有限公司”更名为“渤海期货经纪有限公司”。</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2000年1月27日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股权变更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经百万金期货经纪有限公司股东会议决议通过，注册资本金由人民币1000万元增至人民币3000万元。原股东：1、延边企业托管管理有限公司，出资人民币600万元，占注册资本60%；2、大连保税区</w:t>
            </w:r>
            <w:proofErr w:type="gramStart"/>
            <w:r w:rsidRPr="00AB2D23">
              <w:rPr>
                <w:rFonts w:ascii="仿宋" w:eastAsia="仿宋" w:hAnsi="仿宋" w:hint="eastAsia"/>
                <w:sz w:val="28"/>
                <w:szCs w:val="28"/>
              </w:rPr>
              <w:t>鑫</w:t>
            </w:r>
            <w:proofErr w:type="gramEnd"/>
            <w:r w:rsidRPr="00AB2D23">
              <w:rPr>
                <w:rFonts w:ascii="仿宋" w:eastAsia="仿宋" w:hAnsi="仿宋" w:hint="eastAsia"/>
                <w:sz w:val="28"/>
                <w:szCs w:val="28"/>
              </w:rPr>
              <w:t>汇达国际贸易有限公司，出资人民币400万元，占注册资本的40%。</w:t>
            </w:r>
            <w:r w:rsidRPr="00AB2D23">
              <w:rPr>
                <w:rFonts w:ascii="仿宋" w:eastAsia="仿宋" w:hAnsi="仿宋" w:hint="eastAsia"/>
                <w:sz w:val="28"/>
                <w:szCs w:val="28"/>
              </w:rPr>
              <w:br/>
              <w:t>变更为1、延边企业托管管理有限公司，出资人民币600万元，占注册资本60%；2、海南延</w:t>
            </w:r>
            <w:r w:rsidRPr="00AB2D23">
              <w:rPr>
                <w:rFonts w:ascii="仿宋" w:eastAsia="仿宋" w:hAnsi="仿宋" w:hint="eastAsia"/>
                <w:sz w:val="28"/>
                <w:szCs w:val="28"/>
              </w:rPr>
              <w:lastRenderedPageBreak/>
              <w:t>金实业投资有限公司，出资人民币400万元，占注册资本的40%。</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lastRenderedPageBreak/>
              <w:t>2000年1月27日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增资扩股</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经百万金期货经纪有限公司股东会议决议通过，海南延金实业投资有限公司增加投资人民币2000万元，使实际出资额为2400万元，占注册资本的80%；延边企业托管管理有限公司，原出资额不变，人民币600万元，占注册资本20%。</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2005年5月26日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股权变更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2005年5月，经中国证监会批准，公司股东由海南延金实业投资有限公司，出资人民币2400万元（持股80%）和延边企业托管管理有限责任公司，出资人民币600万元（持股20%）变更为长春丰源投资咨询有限责任公司，出资人民币2760万元（持股92%）和海南延金实业投资有限公司，出资人民币240万元（持股8%）</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2007年8月21日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股权变更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经公司股东会决议通过，原股东1、长春丰源投资咨询有限责任公司，出资人民币2760万元（持股92%），2、海南延金实业投资有限公司，出资人民币240万元（持股8%），变更为1、东北证券有限责任公司，出资人民币2760万元（持股92%），2、长春市热力仓储经营有</w:t>
            </w:r>
            <w:r w:rsidRPr="00AB2D23">
              <w:rPr>
                <w:rFonts w:ascii="仿宋" w:eastAsia="仿宋" w:hAnsi="仿宋" w:hint="eastAsia"/>
                <w:sz w:val="28"/>
                <w:szCs w:val="28"/>
              </w:rPr>
              <w:lastRenderedPageBreak/>
              <w:t>限责任公司，出资人民币240万元（持股8%）</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lastRenderedPageBreak/>
              <w:t>2007年8月21日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增资扩股</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同时新股东增加投资，1、东北证券有限责任公司，增资至人民币9600万元，占注册资本的96%，2、长春市热力仓储经营有限责任公司，增资至人民币400万元，占注册资本的4%，公司注册资本金由3000万元增加至1亿元。</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2007年8月23日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股东更名</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公司控股股东名称由“东北证券有限责任公司”正式更名为“东北证券股份有限公司”，2007年8月27日，公司在深圳证券交易所挂牌上市。</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2008年1月9日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公司更名</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经辽宁省工商行政管理局核准，公司名称由原“渤海期货经纪有限公司”变更为“渤海期货有限公司”。</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2009年8月11日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公司迁址</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公司住所由原大连市沙河口区</w:t>
            </w:r>
            <w:proofErr w:type="gramStart"/>
            <w:r w:rsidRPr="00AB2D23">
              <w:rPr>
                <w:rFonts w:ascii="仿宋" w:eastAsia="仿宋" w:hAnsi="仿宋" w:hint="eastAsia"/>
                <w:sz w:val="28"/>
                <w:szCs w:val="28"/>
              </w:rPr>
              <w:t>会展路</w:t>
            </w:r>
            <w:proofErr w:type="gramEnd"/>
            <w:r w:rsidRPr="00AB2D23">
              <w:rPr>
                <w:rFonts w:ascii="仿宋" w:eastAsia="仿宋" w:hAnsi="仿宋" w:hint="eastAsia"/>
                <w:sz w:val="28"/>
                <w:szCs w:val="28"/>
              </w:rPr>
              <w:t>18号变更为大连市中山区玉光街11号远洋大厦B座写字间1单元9层</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2011年4月1日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注册资本金变更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sz w:val="28"/>
                <w:szCs w:val="28"/>
              </w:rPr>
              <w:t>经公司股东会决议通过，增加公司注册资本金，1、东北证券</w:t>
            </w:r>
            <w:r w:rsidRPr="00AB2D23">
              <w:rPr>
                <w:rFonts w:ascii="仿宋" w:eastAsia="仿宋" w:hAnsi="仿宋" w:hint="eastAsia"/>
                <w:sz w:val="28"/>
                <w:szCs w:val="28"/>
              </w:rPr>
              <w:t>股份</w:t>
            </w:r>
            <w:r w:rsidRPr="00AB2D23">
              <w:rPr>
                <w:rFonts w:ascii="仿宋" w:eastAsia="仿宋" w:hAnsi="仿宋"/>
                <w:sz w:val="28"/>
                <w:szCs w:val="28"/>
              </w:rPr>
              <w:t>有限公司，增资至人民币14400万元，占注册资本的96%，2、长春市热力仓储经营有限责任公司，增资至人民币600万元，占注册资本的4%，公司注册资本金</w:t>
            </w:r>
            <w:r w:rsidRPr="00AB2D23">
              <w:rPr>
                <w:rFonts w:ascii="仿宋" w:eastAsia="仿宋" w:hAnsi="仿宋"/>
                <w:sz w:val="28"/>
                <w:szCs w:val="28"/>
              </w:rPr>
              <w:lastRenderedPageBreak/>
              <w:t>由1亿元增加至1.5亿元。</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lastRenderedPageBreak/>
              <w:t>2013年8月30日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股权变更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hint="eastAsia"/>
                <w:sz w:val="28"/>
                <w:szCs w:val="28"/>
              </w:rPr>
              <w:t>经公司股东会决议通过，原股东1、东北证券股份有限公司，出资人民币14400万元（持股96%），2、长春市热力仓储经营有限责任公司，出资人民币600万元（持股4%），变更为1、东北证券股份有限公司，出资人民币14400万元（持股96%），2、吉林省融商投资有限公司，出资人民币600万元（持股4%）</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2015年6月5日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注册资本金变更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sz w:val="28"/>
                <w:szCs w:val="28"/>
              </w:rPr>
              <w:t>经公司股东会决议通过，增加公司注册资本金，1、东北证券股份有限公司，增资至人民币48000万元，占注册资本的96%，2、吉林省融商投资有限公司，增资至人民币2000万元，占注册资本的4%，公司注册资本金由1.5亿元增加至5亿元。</w:t>
            </w:r>
          </w:p>
        </w:tc>
      </w:tr>
      <w:tr w:rsidR="00403C85"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403C85" w:rsidRPr="00AB2D23" w:rsidRDefault="002B6A98">
            <w:pPr>
              <w:jc w:val="center"/>
              <w:rPr>
                <w:rFonts w:ascii="仿宋" w:eastAsia="仿宋" w:hAnsi="仿宋"/>
                <w:sz w:val="28"/>
                <w:szCs w:val="28"/>
              </w:rPr>
            </w:pPr>
            <w:r w:rsidRPr="00AB2D23">
              <w:rPr>
                <w:rFonts w:ascii="仿宋" w:eastAsia="仿宋" w:hAnsi="仿宋" w:hint="eastAsia"/>
                <w:sz w:val="28"/>
                <w:szCs w:val="28"/>
              </w:rPr>
              <w:t>2015年7月3日</w:t>
            </w:r>
          </w:p>
        </w:tc>
        <w:tc>
          <w:tcPr>
            <w:tcW w:w="1416" w:type="dxa"/>
            <w:tcBorders>
              <w:top w:val="single" w:sz="6" w:space="0" w:color="000000"/>
              <w:left w:val="single" w:sz="6" w:space="0" w:color="000000"/>
              <w:bottom w:val="single" w:sz="6" w:space="0" w:color="000000"/>
              <w:right w:val="single" w:sz="6" w:space="0" w:color="000000"/>
            </w:tcBorders>
            <w:vAlign w:val="center"/>
          </w:tcPr>
          <w:p w:rsidR="00403C85" w:rsidRPr="00AB2D23" w:rsidRDefault="002B6A98">
            <w:pPr>
              <w:jc w:val="center"/>
              <w:rPr>
                <w:rFonts w:ascii="仿宋" w:eastAsia="仿宋" w:hAnsi="仿宋"/>
                <w:sz w:val="28"/>
                <w:szCs w:val="28"/>
              </w:rPr>
            </w:pPr>
            <w:r w:rsidRPr="00AB2D23">
              <w:rPr>
                <w:rFonts w:ascii="仿宋" w:eastAsia="仿宋" w:hAnsi="仿宋" w:hint="eastAsia"/>
                <w:sz w:val="28"/>
                <w:szCs w:val="28"/>
              </w:rPr>
              <w:t>设立风险</w:t>
            </w:r>
            <w:r w:rsidRPr="00AB2D23">
              <w:rPr>
                <w:rFonts w:ascii="仿宋" w:eastAsia="仿宋" w:hAnsi="仿宋"/>
                <w:sz w:val="28"/>
                <w:szCs w:val="28"/>
              </w:rPr>
              <w:t>管理子公司</w:t>
            </w:r>
          </w:p>
        </w:tc>
        <w:tc>
          <w:tcPr>
            <w:tcW w:w="5670" w:type="dxa"/>
            <w:tcBorders>
              <w:top w:val="single" w:sz="6" w:space="0" w:color="000000"/>
              <w:left w:val="single" w:sz="6" w:space="0" w:color="000000"/>
              <w:bottom w:val="single" w:sz="6" w:space="0" w:color="000000"/>
              <w:right w:val="single" w:sz="6" w:space="0" w:color="000000"/>
            </w:tcBorders>
            <w:vAlign w:val="center"/>
          </w:tcPr>
          <w:p w:rsidR="00403C85" w:rsidRPr="00AB2D23" w:rsidRDefault="000F68B3" w:rsidP="00A229DC">
            <w:pPr>
              <w:jc w:val="left"/>
              <w:rPr>
                <w:rFonts w:ascii="仿宋" w:eastAsia="仿宋" w:hAnsi="仿宋"/>
                <w:sz w:val="28"/>
                <w:szCs w:val="28"/>
              </w:rPr>
            </w:pPr>
            <w:r w:rsidRPr="00AB2D23">
              <w:rPr>
                <w:rFonts w:ascii="仿宋" w:eastAsia="仿宋" w:hAnsi="仿宋" w:hint="eastAsia"/>
                <w:sz w:val="28"/>
                <w:szCs w:val="28"/>
              </w:rPr>
              <w:t>公司</w:t>
            </w:r>
            <w:r w:rsidR="00D47EAB" w:rsidRPr="00AB2D23">
              <w:rPr>
                <w:rFonts w:ascii="仿宋" w:eastAsia="仿宋" w:hAnsi="仿宋" w:hint="eastAsia"/>
                <w:sz w:val="28"/>
                <w:szCs w:val="28"/>
              </w:rPr>
              <w:t>在</w:t>
            </w:r>
            <w:r w:rsidR="00D47EAB" w:rsidRPr="00AB2D23">
              <w:rPr>
                <w:rFonts w:ascii="仿宋" w:eastAsia="仿宋" w:hAnsi="仿宋"/>
                <w:sz w:val="28"/>
                <w:szCs w:val="28"/>
              </w:rPr>
              <w:t>上海市</w:t>
            </w:r>
            <w:r w:rsidRPr="00AB2D23">
              <w:rPr>
                <w:rFonts w:ascii="仿宋" w:eastAsia="仿宋" w:hAnsi="仿宋" w:hint="eastAsia"/>
                <w:sz w:val="28"/>
                <w:szCs w:val="28"/>
              </w:rPr>
              <w:t>设立</w:t>
            </w:r>
            <w:r w:rsidR="00EA50CD" w:rsidRPr="00AB2D23">
              <w:rPr>
                <w:rFonts w:ascii="仿宋" w:eastAsia="仿宋" w:hAnsi="仿宋" w:hint="eastAsia"/>
                <w:sz w:val="28"/>
                <w:szCs w:val="28"/>
              </w:rPr>
              <w:t>全资</w:t>
            </w:r>
            <w:r w:rsidR="008D0130" w:rsidRPr="00AB2D23">
              <w:rPr>
                <w:rFonts w:ascii="仿宋" w:eastAsia="仿宋" w:hAnsi="仿宋" w:hint="eastAsia"/>
                <w:sz w:val="28"/>
                <w:szCs w:val="28"/>
              </w:rPr>
              <w:t>风险</w:t>
            </w:r>
            <w:r w:rsidR="008D0130" w:rsidRPr="00AB2D23">
              <w:rPr>
                <w:rFonts w:ascii="仿宋" w:eastAsia="仿宋" w:hAnsi="仿宋"/>
                <w:sz w:val="28"/>
                <w:szCs w:val="28"/>
              </w:rPr>
              <w:t>管理</w:t>
            </w:r>
            <w:r w:rsidRPr="00AB2D23">
              <w:rPr>
                <w:rFonts w:ascii="仿宋" w:eastAsia="仿宋" w:hAnsi="仿宋" w:hint="eastAsia"/>
                <w:sz w:val="28"/>
                <w:szCs w:val="28"/>
              </w:rPr>
              <w:t>子公司</w:t>
            </w:r>
            <w:r w:rsidR="00A229DC" w:rsidRPr="00AB2D23">
              <w:rPr>
                <w:rFonts w:ascii="仿宋" w:eastAsia="仿宋" w:hAnsi="仿宋" w:hint="eastAsia"/>
                <w:sz w:val="28"/>
                <w:szCs w:val="28"/>
              </w:rPr>
              <w:t>—</w:t>
            </w:r>
            <w:r w:rsidRPr="00AB2D23">
              <w:rPr>
                <w:rFonts w:ascii="仿宋" w:eastAsia="仿宋" w:hAnsi="仿宋" w:hint="eastAsia"/>
                <w:sz w:val="28"/>
                <w:szCs w:val="28"/>
              </w:rPr>
              <w:t>渤海融盛资本管理有限公司</w:t>
            </w:r>
            <w:r w:rsidR="00A229DC" w:rsidRPr="00AB2D23">
              <w:rPr>
                <w:rFonts w:ascii="仿宋" w:eastAsia="仿宋" w:hAnsi="仿宋" w:hint="eastAsia"/>
                <w:sz w:val="28"/>
                <w:szCs w:val="28"/>
              </w:rPr>
              <w:t>（</w:t>
            </w:r>
            <w:r w:rsidRPr="00AB2D23">
              <w:rPr>
                <w:rFonts w:ascii="仿宋" w:eastAsia="仿宋" w:hAnsi="仿宋" w:hint="eastAsia"/>
                <w:sz w:val="28"/>
                <w:szCs w:val="28"/>
              </w:rPr>
              <w:t>注册资本为10000万元人民币</w:t>
            </w:r>
            <w:r w:rsidR="00A229DC" w:rsidRPr="00AB2D23">
              <w:rPr>
                <w:rFonts w:ascii="仿宋" w:eastAsia="仿宋" w:hAnsi="仿宋" w:hint="eastAsia"/>
                <w:sz w:val="28"/>
                <w:szCs w:val="28"/>
              </w:rPr>
              <w:t>）</w:t>
            </w:r>
            <w:r w:rsidRPr="00AB2D23">
              <w:rPr>
                <w:rFonts w:ascii="仿宋" w:eastAsia="仿宋" w:hAnsi="仿宋" w:hint="eastAsia"/>
                <w:sz w:val="28"/>
                <w:szCs w:val="28"/>
              </w:rPr>
              <w:t>。</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2015年7月22日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公司更名</w:t>
            </w:r>
          </w:p>
          <w:p w:rsidR="003B527C" w:rsidRPr="00AB2D23" w:rsidRDefault="003B527C">
            <w:pPr>
              <w:jc w:val="center"/>
              <w:rPr>
                <w:rFonts w:ascii="仿宋" w:eastAsia="仿宋" w:hAnsi="仿宋"/>
                <w:sz w:val="28"/>
                <w:szCs w:val="28"/>
              </w:rPr>
            </w:pPr>
            <w:r w:rsidRPr="00AB2D23">
              <w:rPr>
                <w:rFonts w:ascii="仿宋" w:eastAsia="仿宋" w:hAnsi="仿宋"/>
                <w:sz w:val="28"/>
                <w:szCs w:val="28"/>
              </w:rPr>
              <w:t>企业类型变更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sz w:val="28"/>
                <w:szCs w:val="28"/>
              </w:rPr>
              <w:t>经辽宁省工商行政管理局核准，公司名称由原</w:t>
            </w:r>
            <w:r w:rsidRPr="00AB2D23">
              <w:rPr>
                <w:rFonts w:ascii="仿宋" w:eastAsia="仿宋" w:hAnsi="仿宋" w:hint="eastAsia"/>
                <w:sz w:val="28"/>
                <w:szCs w:val="28"/>
              </w:rPr>
              <w:t>“</w:t>
            </w:r>
            <w:r w:rsidRPr="00AB2D23">
              <w:rPr>
                <w:rFonts w:ascii="仿宋" w:eastAsia="仿宋" w:hAnsi="仿宋"/>
                <w:sz w:val="28"/>
                <w:szCs w:val="28"/>
              </w:rPr>
              <w:t>渤海期货有限公司</w:t>
            </w:r>
            <w:r w:rsidRPr="00AB2D23">
              <w:rPr>
                <w:rFonts w:ascii="仿宋" w:eastAsia="仿宋" w:hAnsi="仿宋" w:hint="eastAsia"/>
                <w:sz w:val="28"/>
                <w:szCs w:val="28"/>
              </w:rPr>
              <w:t>”</w:t>
            </w:r>
            <w:r w:rsidRPr="00AB2D23">
              <w:rPr>
                <w:rFonts w:ascii="仿宋" w:eastAsia="仿宋" w:hAnsi="仿宋"/>
                <w:sz w:val="28"/>
                <w:szCs w:val="28"/>
              </w:rPr>
              <w:t>变更为</w:t>
            </w:r>
            <w:r w:rsidRPr="00AB2D23">
              <w:rPr>
                <w:rFonts w:ascii="仿宋" w:eastAsia="仿宋" w:hAnsi="仿宋" w:hint="eastAsia"/>
                <w:sz w:val="28"/>
                <w:szCs w:val="28"/>
              </w:rPr>
              <w:t>“</w:t>
            </w:r>
            <w:r w:rsidRPr="00AB2D23">
              <w:rPr>
                <w:rFonts w:ascii="仿宋" w:eastAsia="仿宋" w:hAnsi="仿宋"/>
                <w:sz w:val="28"/>
                <w:szCs w:val="28"/>
              </w:rPr>
              <w:t>渤海期货股份有限公司</w:t>
            </w:r>
            <w:r w:rsidRPr="00AB2D23">
              <w:rPr>
                <w:rFonts w:ascii="仿宋" w:eastAsia="仿宋" w:hAnsi="仿宋" w:hint="eastAsia"/>
                <w:sz w:val="28"/>
                <w:szCs w:val="28"/>
              </w:rPr>
              <w:t>”</w:t>
            </w:r>
            <w:r w:rsidRPr="00AB2D23">
              <w:rPr>
                <w:rFonts w:ascii="仿宋" w:eastAsia="仿宋" w:hAnsi="仿宋"/>
                <w:sz w:val="28"/>
                <w:szCs w:val="28"/>
              </w:rPr>
              <w:t>。企业类型由有限公司变更为股份有限公司。</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lastRenderedPageBreak/>
              <w:t>2016年3月11日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公司迁址</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left"/>
              <w:rPr>
                <w:rFonts w:ascii="仿宋" w:eastAsia="仿宋" w:hAnsi="仿宋"/>
                <w:sz w:val="28"/>
                <w:szCs w:val="28"/>
              </w:rPr>
            </w:pPr>
            <w:r w:rsidRPr="00AB2D23">
              <w:rPr>
                <w:rFonts w:ascii="仿宋" w:eastAsia="仿宋" w:hAnsi="仿宋"/>
                <w:sz w:val="28"/>
                <w:szCs w:val="28"/>
              </w:rPr>
              <w:t>公司住所由大连市中山区玉光街11号远洋大厦B座写字间1单元9层变更为中国（上海）自由贸易试验区新金桥路28号12楼1201室</w:t>
            </w:r>
          </w:p>
        </w:tc>
      </w:tr>
      <w:tr w:rsidR="003B527C"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hint="eastAsia"/>
                <w:sz w:val="28"/>
                <w:szCs w:val="28"/>
              </w:rPr>
              <w:t>2017年1月20日</w:t>
            </w:r>
          </w:p>
        </w:tc>
        <w:tc>
          <w:tcPr>
            <w:tcW w:w="1416"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pPr>
              <w:jc w:val="center"/>
              <w:rPr>
                <w:rFonts w:ascii="仿宋" w:eastAsia="仿宋" w:hAnsi="仿宋"/>
                <w:sz w:val="28"/>
                <w:szCs w:val="28"/>
              </w:rPr>
            </w:pPr>
            <w:r w:rsidRPr="00AB2D23">
              <w:rPr>
                <w:rFonts w:ascii="仿宋" w:eastAsia="仿宋" w:hAnsi="仿宋"/>
                <w:sz w:val="28"/>
                <w:szCs w:val="28"/>
              </w:rPr>
              <w:t>公司挂牌新三板</w:t>
            </w:r>
          </w:p>
        </w:tc>
        <w:tc>
          <w:tcPr>
            <w:tcW w:w="5670" w:type="dxa"/>
            <w:tcBorders>
              <w:top w:val="single" w:sz="6" w:space="0" w:color="000000"/>
              <w:left w:val="single" w:sz="6" w:space="0" w:color="000000"/>
              <w:bottom w:val="single" w:sz="6" w:space="0" w:color="000000"/>
              <w:right w:val="single" w:sz="6" w:space="0" w:color="000000"/>
            </w:tcBorders>
            <w:vAlign w:val="center"/>
          </w:tcPr>
          <w:p w:rsidR="003B527C" w:rsidRPr="00AB2D23" w:rsidRDefault="003B527C" w:rsidP="0041714F">
            <w:pPr>
              <w:widowControl/>
              <w:tabs>
                <w:tab w:val="left" w:pos="425"/>
              </w:tabs>
              <w:spacing w:line="360" w:lineRule="auto"/>
              <w:textAlignment w:val="baseline"/>
              <w:rPr>
                <w:rFonts w:ascii="仿宋" w:eastAsia="仿宋" w:hAnsi="仿宋"/>
                <w:color w:val="000000"/>
                <w:sz w:val="28"/>
                <w:szCs w:val="28"/>
              </w:rPr>
            </w:pPr>
            <w:r w:rsidRPr="00AB2D23">
              <w:rPr>
                <w:rFonts w:ascii="仿宋" w:eastAsia="仿宋" w:hAnsi="仿宋" w:hint="eastAsia"/>
                <w:color w:val="000000"/>
                <w:sz w:val="28"/>
                <w:szCs w:val="28"/>
              </w:rPr>
              <w:t>经渤海期货2016年第一次临时股东大会审议通过《关于提请股东大会授权董事会办理公司股票申请进入全国中小企业股份转让系统挂牌并公开转让相关事宜的议案》。2016年12月30日，公司接到全国股转公司关于同意公司股票在全国股</w:t>
            </w:r>
            <w:proofErr w:type="gramStart"/>
            <w:r w:rsidRPr="00AB2D23">
              <w:rPr>
                <w:rFonts w:ascii="仿宋" w:eastAsia="仿宋" w:hAnsi="仿宋" w:hint="eastAsia"/>
                <w:color w:val="000000"/>
                <w:sz w:val="28"/>
                <w:szCs w:val="28"/>
              </w:rPr>
              <w:t>转系统</w:t>
            </w:r>
            <w:proofErr w:type="gramEnd"/>
            <w:r w:rsidRPr="00AB2D23">
              <w:rPr>
                <w:rFonts w:ascii="仿宋" w:eastAsia="仿宋" w:hAnsi="仿宋" w:hint="eastAsia"/>
                <w:color w:val="000000"/>
                <w:sz w:val="28"/>
                <w:szCs w:val="28"/>
              </w:rPr>
              <w:t>挂牌的函。2017年1月20日，渤海期货股份有限公司在全国股</w:t>
            </w:r>
            <w:proofErr w:type="gramStart"/>
            <w:r w:rsidRPr="00AB2D23">
              <w:rPr>
                <w:rFonts w:ascii="仿宋" w:eastAsia="仿宋" w:hAnsi="仿宋" w:hint="eastAsia"/>
                <w:color w:val="000000"/>
                <w:sz w:val="28"/>
                <w:szCs w:val="28"/>
              </w:rPr>
              <w:t>转系统</w:t>
            </w:r>
            <w:proofErr w:type="gramEnd"/>
            <w:r w:rsidRPr="00AB2D23">
              <w:rPr>
                <w:rFonts w:ascii="仿宋" w:eastAsia="仿宋" w:hAnsi="仿宋" w:hint="eastAsia"/>
                <w:color w:val="000000"/>
                <w:sz w:val="28"/>
                <w:szCs w:val="28"/>
              </w:rPr>
              <w:t>正式挂牌（股票代码：870662）。</w:t>
            </w:r>
          </w:p>
        </w:tc>
      </w:tr>
      <w:tr w:rsidR="00B15676"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B15676" w:rsidRPr="00AB2D23" w:rsidRDefault="00B15676" w:rsidP="008F2C97">
            <w:pPr>
              <w:jc w:val="center"/>
              <w:rPr>
                <w:rFonts w:ascii="仿宋" w:eastAsia="仿宋" w:hAnsi="仿宋"/>
                <w:sz w:val="28"/>
                <w:szCs w:val="28"/>
              </w:rPr>
            </w:pPr>
            <w:r w:rsidRPr="00AB2D23">
              <w:rPr>
                <w:rFonts w:ascii="仿宋" w:eastAsia="仿宋" w:hAnsi="仿宋" w:hint="eastAsia"/>
                <w:sz w:val="28"/>
                <w:szCs w:val="28"/>
              </w:rPr>
              <w:t>2018年3月11日</w:t>
            </w:r>
          </w:p>
        </w:tc>
        <w:tc>
          <w:tcPr>
            <w:tcW w:w="1416" w:type="dxa"/>
            <w:tcBorders>
              <w:top w:val="single" w:sz="6" w:space="0" w:color="000000"/>
              <w:left w:val="single" w:sz="6" w:space="0" w:color="000000"/>
              <w:bottom w:val="single" w:sz="6" w:space="0" w:color="000000"/>
              <w:right w:val="single" w:sz="6" w:space="0" w:color="000000"/>
            </w:tcBorders>
            <w:vAlign w:val="center"/>
          </w:tcPr>
          <w:p w:rsidR="00B15676" w:rsidRPr="00AB2D23" w:rsidRDefault="00B15676">
            <w:pPr>
              <w:jc w:val="center"/>
              <w:rPr>
                <w:rFonts w:ascii="仿宋" w:eastAsia="仿宋" w:hAnsi="仿宋"/>
                <w:sz w:val="28"/>
                <w:szCs w:val="28"/>
              </w:rPr>
            </w:pPr>
            <w:r w:rsidRPr="00AB2D23">
              <w:rPr>
                <w:rFonts w:ascii="仿宋" w:eastAsia="仿宋" w:hAnsi="仿宋" w:hint="eastAsia"/>
                <w:sz w:val="28"/>
                <w:szCs w:val="28"/>
              </w:rPr>
              <w:t>住所</w:t>
            </w:r>
            <w:r w:rsidRPr="00AB2D23">
              <w:rPr>
                <w:rFonts w:ascii="仿宋" w:eastAsia="仿宋" w:hAnsi="仿宋"/>
                <w:sz w:val="28"/>
                <w:szCs w:val="28"/>
              </w:rPr>
              <w:t>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B15676" w:rsidRPr="00AB2D23" w:rsidRDefault="00B15676" w:rsidP="00513D51">
            <w:pPr>
              <w:rPr>
                <w:rFonts w:ascii="仿宋" w:eastAsia="仿宋" w:hAnsi="仿宋"/>
                <w:color w:val="000000"/>
                <w:sz w:val="28"/>
                <w:szCs w:val="28"/>
              </w:rPr>
            </w:pPr>
            <w:r w:rsidRPr="00AB2D23">
              <w:rPr>
                <w:rFonts w:ascii="仿宋" w:eastAsia="仿宋" w:hAnsi="仿宋" w:hint="eastAsia"/>
                <w:color w:val="000000"/>
                <w:sz w:val="28"/>
                <w:szCs w:val="28"/>
              </w:rPr>
              <w:t>公司</w:t>
            </w:r>
            <w:r w:rsidRPr="00AB2D23">
              <w:rPr>
                <w:rFonts w:ascii="仿宋" w:eastAsia="仿宋" w:hAnsi="仿宋"/>
                <w:color w:val="000000"/>
                <w:sz w:val="28"/>
                <w:szCs w:val="28"/>
              </w:rPr>
              <w:t>住所由</w:t>
            </w:r>
            <w:r w:rsidRPr="00AB2D23">
              <w:rPr>
                <w:rFonts w:ascii="仿宋" w:eastAsia="仿宋" w:hAnsi="仿宋" w:hint="eastAsia"/>
                <w:color w:val="000000"/>
                <w:sz w:val="28"/>
                <w:szCs w:val="28"/>
              </w:rPr>
              <w:t>中国</w:t>
            </w:r>
            <w:r w:rsidRPr="00AB2D23">
              <w:rPr>
                <w:rFonts w:ascii="仿宋" w:eastAsia="仿宋" w:hAnsi="仿宋"/>
                <w:color w:val="000000"/>
                <w:sz w:val="28"/>
                <w:szCs w:val="28"/>
              </w:rPr>
              <w:t>（</w:t>
            </w:r>
            <w:r w:rsidRPr="00AB2D23">
              <w:rPr>
                <w:rFonts w:ascii="仿宋" w:eastAsia="仿宋" w:hAnsi="仿宋" w:hint="eastAsia"/>
                <w:color w:val="000000"/>
                <w:sz w:val="28"/>
                <w:szCs w:val="28"/>
              </w:rPr>
              <w:t>上海</w:t>
            </w:r>
            <w:r w:rsidRPr="00AB2D23">
              <w:rPr>
                <w:rFonts w:ascii="仿宋" w:eastAsia="仿宋" w:hAnsi="仿宋"/>
                <w:color w:val="000000"/>
                <w:sz w:val="28"/>
                <w:szCs w:val="28"/>
              </w:rPr>
              <w:t>）</w:t>
            </w:r>
            <w:r w:rsidRPr="00AB2D23">
              <w:rPr>
                <w:rFonts w:ascii="仿宋" w:eastAsia="仿宋" w:hAnsi="仿宋" w:hint="eastAsia"/>
                <w:color w:val="000000"/>
                <w:sz w:val="28"/>
                <w:szCs w:val="28"/>
              </w:rPr>
              <w:t>自由贸易试验区</w:t>
            </w:r>
            <w:r w:rsidRPr="00AB2D23">
              <w:rPr>
                <w:rFonts w:ascii="仿宋" w:eastAsia="仿宋" w:hAnsi="仿宋"/>
                <w:color w:val="000000"/>
                <w:sz w:val="28"/>
                <w:szCs w:val="28"/>
              </w:rPr>
              <w:t>新金桥路</w:t>
            </w:r>
            <w:r w:rsidRPr="00AB2D23">
              <w:rPr>
                <w:rFonts w:ascii="仿宋" w:eastAsia="仿宋" w:hAnsi="仿宋" w:hint="eastAsia"/>
                <w:color w:val="000000"/>
                <w:sz w:val="28"/>
                <w:szCs w:val="28"/>
              </w:rPr>
              <w:t>28号12楼1201室变更</w:t>
            </w:r>
            <w:r w:rsidRPr="00AB2D23">
              <w:rPr>
                <w:rFonts w:ascii="仿宋" w:eastAsia="仿宋" w:hAnsi="仿宋"/>
                <w:color w:val="000000"/>
                <w:sz w:val="28"/>
                <w:szCs w:val="28"/>
              </w:rPr>
              <w:t>为</w:t>
            </w:r>
            <w:r w:rsidRPr="00AB2D23">
              <w:rPr>
                <w:rFonts w:ascii="仿宋" w:eastAsia="仿宋" w:hAnsi="仿宋" w:hint="eastAsia"/>
                <w:color w:val="000000"/>
                <w:sz w:val="28"/>
                <w:szCs w:val="28"/>
              </w:rPr>
              <w:t>中国</w:t>
            </w:r>
            <w:r w:rsidRPr="00AB2D23">
              <w:rPr>
                <w:rFonts w:ascii="仿宋" w:eastAsia="仿宋" w:hAnsi="仿宋"/>
                <w:color w:val="000000"/>
                <w:sz w:val="28"/>
                <w:szCs w:val="28"/>
              </w:rPr>
              <w:t>（</w:t>
            </w:r>
            <w:r w:rsidRPr="00AB2D23">
              <w:rPr>
                <w:rFonts w:ascii="仿宋" w:eastAsia="仿宋" w:hAnsi="仿宋" w:hint="eastAsia"/>
                <w:color w:val="000000"/>
                <w:sz w:val="28"/>
                <w:szCs w:val="28"/>
              </w:rPr>
              <w:t>上海</w:t>
            </w:r>
            <w:r w:rsidRPr="00AB2D23">
              <w:rPr>
                <w:rFonts w:ascii="仿宋" w:eastAsia="仿宋" w:hAnsi="仿宋"/>
                <w:color w:val="000000"/>
                <w:sz w:val="28"/>
                <w:szCs w:val="28"/>
              </w:rPr>
              <w:t>）</w:t>
            </w:r>
            <w:r w:rsidRPr="00AB2D23">
              <w:rPr>
                <w:rFonts w:ascii="仿宋" w:eastAsia="仿宋" w:hAnsi="仿宋" w:hint="eastAsia"/>
                <w:color w:val="000000"/>
                <w:sz w:val="28"/>
                <w:szCs w:val="28"/>
              </w:rPr>
              <w:t>自由贸易试验区</w:t>
            </w:r>
            <w:r w:rsidRPr="00AB2D23">
              <w:rPr>
                <w:rFonts w:ascii="仿宋" w:eastAsia="仿宋" w:hAnsi="仿宋"/>
                <w:color w:val="000000"/>
                <w:sz w:val="28"/>
                <w:szCs w:val="28"/>
              </w:rPr>
              <w:t>新金桥路</w:t>
            </w:r>
            <w:r w:rsidRPr="00AB2D23">
              <w:rPr>
                <w:rFonts w:ascii="仿宋" w:eastAsia="仿宋" w:hAnsi="仿宋" w:hint="eastAsia"/>
                <w:color w:val="000000"/>
                <w:sz w:val="28"/>
                <w:szCs w:val="28"/>
              </w:rPr>
              <w:t>28号12楼1201室、1301室</w:t>
            </w:r>
            <w:r w:rsidR="00513D51" w:rsidRPr="00AB2D23">
              <w:rPr>
                <w:rFonts w:ascii="仿宋" w:eastAsia="仿宋" w:hAnsi="仿宋" w:hint="eastAsia"/>
                <w:color w:val="000000"/>
                <w:sz w:val="28"/>
                <w:szCs w:val="28"/>
              </w:rPr>
              <w:t>。</w:t>
            </w:r>
          </w:p>
        </w:tc>
      </w:tr>
      <w:tr w:rsidR="0041714F"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41714F" w:rsidRPr="00AB2D23" w:rsidRDefault="008F2C97" w:rsidP="008F2C97">
            <w:pPr>
              <w:jc w:val="center"/>
              <w:rPr>
                <w:rFonts w:ascii="仿宋" w:eastAsia="仿宋" w:hAnsi="仿宋"/>
                <w:sz w:val="28"/>
                <w:szCs w:val="28"/>
              </w:rPr>
            </w:pPr>
            <w:r w:rsidRPr="00AB2D23">
              <w:rPr>
                <w:rFonts w:ascii="仿宋" w:eastAsia="仿宋" w:hAnsi="仿宋" w:hint="eastAsia"/>
                <w:sz w:val="28"/>
                <w:szCs w:val="28"/>
              </w:rPr>
              <w:t>2018</w:t>
            </w:r>
            <w:r w:rsidR="0041714F" w:rsidRPr="00AB2D23">
              <w:rPr>
                <w:rFonts w:ascii="仿宋" w:eastAsia="仿宋" w:hAnsi="仿宋" w:hint="eastAsia"/>
                <w:sz w:val="28"/>
                <w:szCs w:val="28"/>
              </w:rPr>
              <w:t>年</w:t>
            </w:r>
            <w:r w:rsidRPr="00AB2D23">
              <w:rPr>
                <w:rFonts w:ascii="仿宋" w:eastAsia="仿宋" w:hAnsi="仿宋" w:hint="eastAsia"/>
                <w:sz w:val="28"/>
                <w:szCs w:val="28"/>
              </w:rPr>
              <w:t>5</w:t>
            </w:r>
            <w:r w:rsidR="0041714F" w:rsidRPr="00AB2D23">
              <w:rPr>
                <w:rFonts w:ascii="仿宋" w:eastAsia="仿宋" w:hAnsi="仿宋" w:hint="eastAsia"/>
                <w:sz w:val="28"/>
                <w:szCs w:val="28"/>
              </w:rPr>
              <w:t>月</w:t>
            </w:r>
          </w:p>
        </w:tc>
        <w:tc>
          <w:tcPr>
            <w:tcW w:w="1416" w:type="dxa"/>
            <w:tcBorders>
              <w:top w:val="single" w:sz="6" w:space="0" w:color="000000"/>
              <w:left w:val="single" w:sz="6" w:space="0" w:color="000000"/>
              <w:bottom w:val="single" w:sz="6" w:space="0" w:color="000000"/>
              <w:right w:val="single" w:sz="6" w:space="0" w:color="000000"/>
            </w:tcBorders>
            <w:vAlign w:val="center"/>
          </w:tcPr>
          <w:p w:rsidR="0041714F" w:rsidRPr="00AB2D23" w:rsidRDefault="0041714F">
            <w:pPr>
              <w:jc w:val="center"/>
              <w:rPr>
                <w:rFonts w:ascii="仿宋" w:eastAsia="仿宋" w:hAnsi="仿宋"/>
                <w:sz w:val="28"/>
                <w:szCs w:val="28"/>
              </w:rPr>
            </w:pPr>
            <w:r w:rsidRPr="00AB2D23">
              <w:rPr>
                <w:rFonts w:ascii="仿宋" w:eastAsia="仿宋" w:hAnsi="仿宋" w:hint="eastAsia"/>
                <w:sz w:val="28"/>
                <w:szCs w:val="28"/>
              </w:rPr>
              <w:t>风险管理子公司增资</w:t>
            </w:r>
          </w:p>
        </w:tc>
        <w:tc>
          <w:tcPr>
            <w:tcW w:w="5670" w:type="dxa"/>
            <w:tcBorders>
              <w:top w:val="single" w:sz="6" w:space="0" w:color="000000"/>
              <w:left w:val="single" w:sz="6" w:space="0" w:color="000000"/>
              <w:bottom w:val="single" w:sz="6" w:space="0" w:color="000000"/>
              <w:right w:val="single" w:sz="6" w:space="0" w:color="000000"/>
            </w:tcBorders>
            <w:vAlign w:val="center"/>
          </w:tcPr>
          <w:p w:rsidR="0041714F" w:rsidRPr="00AB2D23" w:rsidRDefault="008F2C97" w:rsidP="008F2C97">
            <w:pPr>
              <w:rPr>
                <w:rFonts w:ascii="仿宋" w:eastAsia="仿宋" w:hAnsi="仿宋"/>
                <w:color w:val="000000"/>
                <w:sz w:val="28"/>
                <w:szCs w:val="28"/>
              </w:rPr>
            </w:pPr>
            <w:r w:rsidRPr="00AB2D23">
              <w:rPr>
                <w:rFonts w:ascii="仿宋" w:eastAsia="仿宋" w:hAnsi="仿宋" w:hint="eastAsia"/>
                <w:color w:val="000000"/>
                <w:sz w:val="28"/>
                <w:szCs w:val="28"/>
              </w:rPr>
              <w:t>2018</w:t>
            </w:r>
            <w:r w:rsidR="0041714F" w:rsidRPr="00AB2D23">
              <w:rPr>
                <w:rFonts w:ascii="仿宋" w:eastAsia="仿宋" w:hAnsi="仿宋" w:hint="eastAsia"/>
                <w:color w:val="000000"/>
                <w:sz w:val="28"/>
                <w:szCs w:val="28"/>
              </w:rPr>
              <w:t>年5月，渤海期货股份有限公司向风险管理子公司渤海融盛资本管理有限公司增资</w:t>
            </w:r>
            <w:r w:rsidRPr="00AB2D23">
              <w:rPr>
                <w:rFonts w:ascii="仿宋" w:eastAsia="仿宋" w:hAnsi="仿宋" w:hint="eastAsia"/>
                <w:color w:val="000000"/>
                <w:sz w:val="28"/>
                <w:szCs w:val="28"/>
              </w:rPr>
              <w:t>0.5</w:t>
            </w:r>
            <w:r w:rsidR="0041714F" w:rsidRPr="00AB2D23">
              <w:rPr>
                <w:rFonts w:ascii="仿宋" w:eastAsia="仿宋" w:hAnsi="仿宋" w:hint="eastAsia"/>
                <w:color w:val="000000"/>
                <w:sz w:val="28"/>
                <w:szCs w:val="28"/>
              </w:rPr>
              <w:t>亿元人民币，增资后渤海融盛资本管理有限公司注册资本为</w:t>
            </w:r>
            <w:r w:rsidRPr="00AB2D23">
              <w:rPr>
                <w:rFonts w:ascii="仿宋" w:eastAsia="仿宋" w:hAnsi="仿宋" w:hint="eastAsia"/>
                <w:color w:val="000000"/>
                <w:sz w:val="28"/>
                <w:szCs w:val="28"/>
              </w:rPr>
              <w:t>1.5</w:t>
            </w:r>
            <w:r w:rsidR="0041714F" w:rsidRPr="00AB2D23">
              <w:rPr>
                <w:rFonts w:ascii="仿宋" w:eastAsia="仿宋" w:hAnsi="仿宋" w:hint="eastAsia"/>
                <w:color w:val="000000"/>
                <w:sz w:val="28"/>
                <w:szCs w:val="28"/>
              </w:rPr>
              <w:t>亿元人民币。</w:t>
            </w:r>
          </w:p>
        </w:tc>
      </w:tr>
      <w:tr w:rsidR="0041714F"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41714F" w:rsidRPr="00AB2D23" w:rsidRDefault="008F2C97">
            <w:pPr>
              <w:jc w:val="center"/>
              <w:rPr>
                <w:rFonts w:ascii="仿宋" w:eastAsia="仿宋" w:hAnsi="仿宋"/>
                <w:sz w:val="28"/>
                <w:szCs w:val="28"/>
              </w:rPr>
            </w:pPr>
            <w:r w:rsidRPr="00AB2D23">
              <w:rPr>
                <w:rFonts w:ascii="仿宋" w:eastAsia="仿宋" w:hAnsi="仿宋" w:hint="eastAsia"/>
                <w:sz w:val="28"/>
                <w:szCs w:val="28"/>
              </w:rPr>
              <w:t>2018</w:t>
            </w:r>
            <w:r w:rsidR="0041714F" w:rsidRPr="00AB2D23">
              <w:rPr>
                <w:rFonts w:ascii="仿宋" w:eastAsia="仿宋" w:hAnsi="仿宋" w:hint="eastAsia"/>
                <w:sz w:val="28"/>
                <w:szCs w:val="28"/>
              </w:rPr>
              <w:t>年</w:t>
            </w:r>
            <w:r w:rsidRPr="00AB2D23">
              <w:rPr>
                <w:rFonts w:ascii="仿宋" w:eastAsia="仿宋" w:hAnsi="仿宋" w:hint="eastAsia"/>
                <w:sz w:val="28"/>
                <w:szCs w:val="28"/>
              </w:rPr>
              <w:t>7</w:t>
            </w:r>
            <w:r w:rsidR="0041714F" w:rsidRPr="00AB2D23">
              <w:rPr>
                <w:rFonts w:ascii="仿宋" w:eastAsia="仿宋" w:hAnsi="仿宋" w:hint="eastAsia"/>
                <w:sz w:val="28"/>
                <w:szCs w:val="28"/>
              </w:rPr>
              <w:t>月</w:t>
            </w:r>
          </w:p>
        </w:tc>
        <w:tc>
          <w:tcPr>
            <w:tcW w:w="1416" w:type="dxa"/>
            <w:tcBorders>
              <w:top w:val="single" w:sz="6" w:space="0" w:color="000000"/>
              <w:left w:val="single" w:sz="6" w:space="0" w:color="000000"/>
              <w:bottom w:val="single" w:sz="6" w:space="0" w:color="000000"/>
              <w:right w:val="single" w:sz="6" w:space="0" w:color="000000"/>
            </w:tcBorders>
            <w:vAlign w:val="center"/>
          </w:tcPr>
          <w:p w:rsidR="0041714F" w:rsidRPr="00AB2D23" w:rsidRDefault="0041714F">
            <w:pPr>
              <w:jc w:val="center"/>
              <w:rPr>
                <w:rFonts w:ascii="仿宋" w:eastAsia="仿宋" w:hAnsi="仿宋"/>
                <w:sz w:val="28"/>
                <w:szCs w:val="28"/>
              </w:rPr>
            </w:pPr>
            <w:r w:rsidRPr="00AB2D23">
              <w:rPr>
                <w:rFonts w:ascii="仿宋" w:eastAsia="仿宋" w:hAnsi="仿宋" w:hint="eastAsia"/>
                <w:sz w:val="28"/>
                <w:szCs w:val="28"/>
              </w:rPr>
              <w:t>董事会、监事会换届</w:t>
            </w:r>
            <w:r w:rsidRPr="00AB2D23">
              <w:rPr>
                <w:rFonts w:ascii="仿宋" w:eastAsia="仿宋" w:hAnsi="仿宋" w:hint="eastAsia"/>
                <w:sz w:val="28"/>
                <w:szCs w:val="28"/>
              </w:rPr>
              <w:lastRenderedPageBreak/>
              <w:t>选举</w:t>
            </w:r>
          </w:p>
        </w:tc>
        <w:tc>
          <w:tcPr>
            <w:tcW w:w="5670" w:type="dxa"/>
            <w:tcBorders>
              <w:top w:val="single" w:sz="6" w:space="0" w:color="000000"/>
              <w:left w:val="single" w:sz="6" w:space="0" w:color="000000"/>
              <w:bottom w:val="single" w:sz="6" w:space="0" w:color="000000"/>
              <w:right w:val="single" w:sz="6" w:space="0" w:color="000000"/>
            </w:tcBorders>
            <w:vAlign w:val="center"/>
          </w:tcPr>
          <w:p w:rsidR="0041714F" w:rsidRPr="00AB2D23" w:rsidRDefault="008F2C97" w:rsidP="008F2C97">
            <w:pPr>
              <w:widowControl/>
              <w:tabs>
                <w:tab w:val="left" w:pos="425"/>
              </w:tabs>
              <w:spacing w:line="360" w:lineRule="auto"/>
              <w:textAlignment w:val="baseline"/>
              <w:rPr>
                <w:rFonts w:ascii="仿宋" w:eastAsia="仿宋" w:hAnsi="仿宋"/>
                <w:color w:val="000000"/>
                <w:sz w:val="28"/>
                <w:szCs w:val="28"/>
              </w:rPr>
            </w:pPr>
            <w:r w:rsidRPr="00AB2D23">
              <w:rPr>
                <w:rFonts w:ascii="仿宋" w:eastAsia="仿宋" w:hAnsi="仿宋" w:hint="eastAsia"/>
                <w:color w:val="000000"/>
                <w:sz w:val="28"/>
                <w:szCs w:val="28"/>
              </w:rPr>
              <w:lastRenderedPageBreak/>
              <w:t>2018</w:t>
            </w:r>
            <w:r w:rsidR="0041714F" w:rsidRPr="00AB2D23">
              <w:rPr>
                <w:rFonts w:ascii="仿宋" w:eastAsia="仿宋" w:hAnsi="仿宋" w:hint="eastAsia"/>
                <w:color w:val="000000"/>
                <w:sz w:val="28"/>
                <w:szCs w:val="28"/>
              </w:rPr>
              <w:t>年</w:t>
            </w:r>
            <w:r w:rsidRPr="00AB2D23">
              <w:rPr>
                <w:rFonts w:ascii="仿宋" w:eastAsia="仿宋" w:hAnsi="仿宋" w:hint="eastAsia"/>
                <w:color w:val="000000"/>
                <w:sz w:val="28"/>
                <w:szCs w:val="28"/>
              </w:rPr>
              <w:t>7</w:t>
            </w:r>
            <w:r w:rsidR="0041714F" w:rsidRPr="00AB2D23">
              <w:rPr>
                <w:rFonts w:ascii="仿宋" w:eastAsia="仿宋" w:hAnsi="仿宋" w:hint="eastAsia"/>
                <w:color w:val="000000"/>
                <w:sz w:val="28"/>
                <w:szCs w:val="28"/>
              </w:rPr>
              <w:t>月，渤海期货股份有限公司第一届董事会、第一届监事会任期届满，根据《公司法》</w:t>
            </w:r>
            <w:r w:rsidR="0041714F" w:rsidRPr="00AB2D23">
              <w:rPr>
                <w:rFonts w:ascii="仿宋" w:eastAsia="仿宋" w:hAnsi="仿宋" w:hint="eastAsia"/>
                <w:color w:val="000000"/>
                <w:sz w:val="28"/>
                <w:szCs w:val="28"/>
              </w:rPr>
              <w:lastRenderedPageBreak/>
              <w:t>等法律法规及《公司章程》的有关规定，公司及时召开换届会议，并选举出第二届董事会、第二届监事会成员，顺利完成换届事宜。</w:t>
            </w:r>
          </w:p>
        </w:tc>
      </w:tr>
      <w:tr w:rsidR="00150209" w:rsidRPr="00AB2D23">
        <w:tc>
          <w:tcPr>
            <w:tcW w:w="1334" w:type="dxa"/>
            <w:tcBorders>
              <w:top w:val="single" w:sz="6" w:space="0" w:color="000000"/>
              <w:left w:val="single" w:sz="6" w:space="0" w:color="000000"/>
              <w:bottom w:val="single" w:sz="6" w:space="0" w:color="000000"/>
              <w:right w:val="single" w:sz="6" w:space="0" w:color="000000"/>
            </w:tcBorders>
            <w:vAlign w:val="center"/>
          </w:tcPr>
          <w:p w:rsidR="00150209" w:rsidRPr="00AB2D23" w:rsidRDefault="00150209" w:rsidP="00150209">
            <w:pPr>
              <w:jc w:val="center"/>
              <w:rPr>
                <w:rFonts w:ascii="仿宋" w:eastAsia="仿宋" w:hAnsi="仿宋"/>
                <w:sz w:val="28"/>
                <w:szCs w:val="28"/>
              </w:rPr>
            </w:pPr>
            <w:r w:rsidRPr="00AB2D23">
              <w:rPr>
                <w:rFonts w:ascii="仿宋" w:eastAsia="仿宋" w:hAnsi="仿宋" w:hint="eastAsia"/>
                <w:sz w:val="28"/>
                <w:szCs w:val="28"/>
              </w:rPr>
              <w:lastRenderedPageBreak/>
              <w:t>2019年12月23日</w:t>
            </w:r>
          </w:p>
        </w:tc>
        <w:tc>
          <w:tcPr>
            <w:tcW w:w="1416" w:type="dxa"/>
            <w:tcBorders>
              <w:top w:val="single" w:sz="6" w:space="0" w:color="000000"/>
              <w:left w:val="single" w:sz="6" w:space="0" w:color="000000"/>
              <w:bottom w:val="single" w:sz="6" w:space="0" w:color="000000"/>
              <w:right w:val="single" w:sz="6" w:space="0" w:color="000000"/>
            </w:tcBorders>
            <w:vAlign w:val="center"/>
          </w:tcPr>
          <w:p w:rsidR="00150209" w:rsidRPr="00AB2D23" w:rsidRDefault="00150209" w:rsidP="00150209">
            <w:pPr>
              <w:jc w:val="center"/>
              <w:rPr>
                <w:rFonts w:ascii="仿宋" w:eastAsia="仿宋" w:hAnsi="仿宋"/>
                <w:sz w:val="28"/>
                <w:szCs w:val="28"/>
              </w:rPr>
            </w:pPr>
            <w:r w:rsidRPr="00AB2D23">
              <w:rPr>
                <w:rFonts w:ascii="仿宋" w:eastAsia="仿宋" w:hAnsi="仿宋" w:hint="eastAsia"/>
                <w:sz w:val="28"/>
                <w:szCs w:val="28"/>
              </w:rPr>
              <w:t>住所变更</w:t>
            </w:r>
          </w:p>
        </w:tc>
        <w:tc>
          <w:tcPr>
            <w:tcW w:w="5670" w:type="dxa"/>
            <w:tcBorders>
              <w:top w:val="single" w:sz="6" w:space="0" w:color="000000"/>
              <w:left w:val="single" w:sz="6" w:space="0" w:color="000000"/>
              <w:bottom w:val="single" w:sz="6" w:space="0" w:color="000000"/>
              <w:right w:val="single" w:sz="6" w:space="0" w:color="000000"/>
            </w:tcBorders>
            <w:vAlign w:val="center"/>
          </w:tcPr>
          <w:p w:rsidR="00150209" w:rsidRPr="00AB2D23" w:rsidRDefault="00150209" w:rsidP="00150209">
            <w:pPr>
              <w:widowControl/>
              <w:tabs>
                <w:tab w:val="left" w:pos="425"/>
              </w:tabs>
              <w:spacing w:line="360" w:lineRule="auto"/>
              <w:textAlignment w:val="baseline"/>
              <w:rPr>
                <w:rFonts w:ascii="仿宋" w:eastAsia="仿宋" w:hAnsi="仿宋"/>
                <w:color w:val="000000"/>
                <w:sz w:val="28"/>
                <w:szCs w:val="28"/>
              </w:rPr>
            </w:pPr>
            <w:r w:rsidRPr="00AB2D23">
              <w:rPr>
                <w:rFonts w:ascii="仿宋" w:eastAsia="仿宋" w:hAnsi="仿宋" w:hint="eastAsia"/>
                <w:color w:val="000000"/>
                <w:sz w:val="28"/>
                <w:szCs w:val="28"/>
              </w:rPr>
              <w:t>公司住所由中国（上海）自由贸易试验区新金桥路28号1201、1301室变更为中国（上海）自由贸易试验区新金桥路28号1201、3503室。</w:t>
            </w:r>
          </w:p>
        </w:tc>
      </w:tr>
    </w:tbl>
    <w:p w:rsidR="003B527C" w:rsidRPr="00AB2D23" w:rsidRDefault="003B527C">
      <w:pPr>
        <w:pStyle w:val="af0"/>
      </w:pPr>
      <w:bookmarkStart w:id="19" w:name="_Toc38963672"/>
      <w:r w:rsidRPr="00AB2D23">
        <w:rPr>
          <w:rFonts w:hint="eastAsia"/>
        </w:rPr>
        <w:t>4.2</w:t>
      </w:r>
      <w:r w:rsidRPr="00AB2D23">
        <w:rPr>
          <w:rFonts w:hint="eastAsia"/>
        </w:rPr>
        <w:t>业务指标及风险监管指标</w:t>
      </w:r>
      <w:bookmarkEnd w:id="19"/>
    </w:p>
    <w:p w:rsidR="00A51F24" w:rsidRPr="00AB2D23" w:rsidRDefault="00A51F24" w:rsidP="00A51F24">
      <w:pPr>
        <w:ind w:firstLineChars="200" w:firstLine="600"/>
        <w:rPr>
          <w:rFonts w:ascii="仿宋" w:eastAsia="仿宋" w:hAnsi="仿宋"/>
          <w:sz w:val="30"/>
          <w:szCs w:val="30"/>
        </w:rPr>
      </w:pPr>
      <w:r w:rsidRPr="00AB2D23">
        <w:rPr>
          <w:rFonts w:ascii="仿宋" w:eastAsia="仿宋" w:hAnsi="仿宋" w:hint="eastAsia"/>
          <w:sz w:val="30"/>
          <w:szCs w:val="30"/>
        </w:rPr>
        <w:t>2020年，公司业务持续稳步增长，渤海期货（母公司）累计双边交易额为2.21</w:t>
      </w:r>
      <w:proofErr w:type="gramStart"/>
      <w:r w:rsidRPr="00AB2D23">
        <w:rPr>
          <w:rFonts w:ascii="仿宋" w:eastAsia="仿宋" w:hAnsi="仿宋" w:hint="eastAsia"/>
          <w:sz w:val="30"/>
          <w:szCs w:val="30"/>
        </w:rPr>
        <w:t>万亿</w:t>
      </w:r>
      <w:proofErr w:type="gramEnd"/>
      <w:r w:rsidRPr="00AB2D23">
        <w:rPr>
          <w:rFonts w:ascii="仿宋" w:eastAsia="仿宋" w:hAnsi="仿宋" w:hint="eastAsia"/>
          <w:sz w:val="30"/>
          <w:szCs w:val="30"/>
        </w:rPr>
        <w:t>元；公司2020年末客户权益23.81亿元，客户构成中，个人客户数占比为98.44%、机构客户数占比为1.56%。手续费构成中，商品期货及期权手续费收入占比为95.81%；金融期货及期权手续费收入占比为4.19%。</w:t>
      </w:r>
    </w:p>
    <w:p w:rsidR="003B527C" w:rsidRPr="00AB2D23" w:rsidRDefault="00A51F24" w:rsidP="00A51F24">
      <w:pPr>
        <w:ind w:firstLineChars="200" w:firstLine="600"/>
        <w:rPr>
          <w:rFonts w:ascii="仿宋" w:eastAsia="仿宋" w:hAnsi="仿宋"/>
          <w:sz w:val="30"/>
          <w:szCs w:val="30"/>
        </w:rPr>
      </w:pPr>
      <w:r w:rsidRPr="00AB2D23">
        <w:rPr>
          <w:rFonts w:ascii="仿宋" w:eastAsia="仿宋" w:hAnsi="仿宋" w:hint="eastAsia"/>
          <w:sz w:val="30"/>
          <w:szCs w:val="30"/>
        </w:rPr>
        <w:t>2020年，渤海期货(母公司)净资本53,477.79万元，高于3,000万元的监管标准；净资本与风险资本准备总额的比例是698%，高于100%的监管标准；净资本占净资产的比例是71%，高于20%的监管标准；流动资产与流动负债的比例是1,026%，高于100%的监管标准；负债与净资产的比例是9%，符合不得高于150%的监管标准；结算准备金额是23,925.77万元，高于1,200万元的监管标准。公司风险监管指标均符合监管要求</w:t>
      </w:r>
      <w:r w:rsidR="003B527C" w:rsidRPr="00AB2D23">
        <w:rPr>
          <w:rFonts w:ascii="仿宋" w:eastAsia="仿宋" w:hAnsi="仿宋" w:hint="eastAsia"/>
          <w:sz w:val="30"/>
          <w:szCs w:val="30"/>
        </w:rPr>
        <w:t>。</w:t>
      </w:r>
    </w:p>
    <w:p w:rsidR="003B527C" w:rsidRPr="00AB2D23" w:rsidRDefault="003B527C">
      <w:pPr>
        <w:pStyle w:val="af0"/>
      </w:pPr>
      <w:bookmarkStart w:id="20" w:name="_Toc38963673"/>
      <w:r w:rsidRPr="00AB2D23">
        <w:rPr>
          <w:rFonts w:hint="eastAsia"/>
        </w:rPr>
        <w:t>4.3</w:t>
      </w:r>
      <w:r w:rsidRPr="00AB2D23">
        <w:rPr>
          <w:rFonts w:hint="eastAsia"/>
        </w:rPr>
        <w:t>对利益相关者的利益分配</w:t>
      </w:r>
      <w:bookmarkEnd w:id="20"/>
    </w:p>
    <w:p w:rsidR="00A51F24" w:rsidRPr="00AB2D23" w:rsidRDefault="00A51F24" w:rsidP="00A51F24">
      <w:pPr>
        <w:ind w:firstLine="570"/>
        <w:rPr>
          <w:rFonts w:ascii="仿宋" w:eastAsia="仿宋" w:hAnsi="仿宋"/>
          <w:sz w:val="30"/>
          <w:szCs w:val="30"/>
        </w:rPr>
      </w:pPr>
      <w:r w:rsidRPr="00AB2D23">
        <w:rPr>
          <w:rFonts w:ascii="仿宋" w:eastAsia="仿宋" w:hAnsi="仿宋" w:hint="eastAsia"/>
          <w:sz w:val="30"/>
          <w:szCs w:val="30"/>
        </w:rPr>
        <w:t>2020年，股东为支持公司持续发展，公司未进行利润分配。</w:t>
      </w:r>
      <w:r w:rsidRPr="00AB2D23">
        <w:rPr>
          <w:rFonts w:ascii="仿宋" w:eastAsia="仿宋" w:hAnsi="仿宋" w:hint="eastAsia"/>
          <w:sz w:val="30"/>
          <w:szCs w:val="30"/>
        </w:rPr>
        <w:lastRenderedPageBreak/>
        <w:t>未向股东进行利润分配，符合公司经营实际情况及战略发展需要，不违反《公司法》等相关法律、法规及《公司章程》的有关规定。</w:t>
      </w:r>
    </w:p>
    <w:p w:rsidR="003B527C" w:rsidRPr="00AB2D23" w:rsidRDefault="009728B4" w:rsidP="00A51F24">
      <w:pPr>
        <w:ind w:firstLine="570"/>
        <w:rPr>
          <w:rFonts w:ascii="仿宋" w:eastAsia="仿宋" w:hAnsi="仿宋"/>
          <w:sz w:val="30"/>
          <w:szCs w:val="30"/>
        </w:rPr>
      </w:pPr>
      <w:r w:rsidRPr="00AB2D23">
        <w:rPr>
          <w:rFonts w:ascii="仿宋" w:eastAsia="仿宋" w:hAnsi="仿宋" w:hint="eastAsia"/>
          <w:sz w:val="30"/>
          <w:szCs w:val="30"/>
        </w:rPr>
        <w:t>公司结合国家有关规定与企业实际情况，建立了完善的薪酬福利体系，结合不同工作性质、不同工作地域以及不同职位层级等方面因素，统一确定了员工的薪酬结构及薪资标准并适时调整；在按时足额向员工支付劳动报酬的同时，依据国家及地方有关政策，为员工缴纳养老、医疗、工伤、失业、生育等社会保险和住房公积金，为员工代扣代缴个人所得税，并为员工提供带薪休假、健康体检、团队活动等福利</w:t>
      </w:r>
      <w:r w:rsidR="008E6337" w:rsidRPr="00AB2D23">
        <w:rPr>
          <w:rFonts w:ascii="仿宋" w:eastAsia="仿宋" w:hAnsi="仿宋" w:hint="eastAsia"/>
          <w:sz w:val="30"/>
          <w:szCs w:val="30"/>
        </w:rPr>
        <w:t>。</w:t>
      </w:r>
    </w:p>
    <w:p w:rsidR="003B527C" w:rsidRPr="00AB2D23" w:rsidRDefault="003B527C">
      <w:pPr>
        <w:pStyle w:val="af0"/>
      </w:pPr>
      <w:bookmarkStart w:id="21" w:name="_Toc38963674"/>
      <w:r w:rsidRPr="00AB2D23">
        <w:rPr>
          <w:rFonts w:hint="eastAsia"/>
        </w:rPr>
        <w:t>4.4</w:t>
      </w:r>
      <w:r w:rsidRPr="00AB2D23">
        <w:rPr>
          <w:rFonts w:hint="eastAsia"/>
        </w:rPr>
        <w:t>研究开发的投入及成果</w:t>
      </w:r>
      <w:bookmarkEnd w:id="21"/>
    </w:p>
    <w:p w:rsidR="00B32781" w:rsidRPr="00AB2D23" w:rsidRDefault="004F0A7D" w:rsidP="003017D8">
      <w:pPr>
        <w:ind w:firstLine="600"/>
        <w:rPr>
          <w:rFonts w:ascii="仿宋" w:eastAsia="仿宋" w:hAnsi="仿宋"/>
          <w:sz w:val="30"/>
          <w:szCs w:val="30"/>
        </w:rPr>
      </w:pPr>
      <w:r w:rsidRPr="00AB2D23">
        <w:rPr>
          <w:rFonts w:ascii="仿宋" w:eastAsia="仿宋" w:hAnsi="仿宋" w:hint="eastAsia"/>
          <w:sz w:val="30"/>
          <w:szCs w:val="30"/>
        </w:rPr>
        <w:t>信息技术</w:t>
      </w:r>
      <w:r w:rsidR="00E42EC0" w:rsidRPr="00AB2D23">
        <w:rPr>
          <w:rFonts w:ascii="仿宋" w:eastAsia="仿宋" w:hAnsi="仿宋" w:hint="eastAsia"/>
          <w:sz w:val="30"/>
          <w:szCs w:val="30"/>
        </w:rPr>
        <w:t>系统建设</w:t>
      </w:r>
      <w:r w:rsidR="00E41ECE" w:rsidRPr="00AB2D23">
        <w:rPr>
          <w:rFonts w:ascii="仿宋" w:eastAsia="仿宋" w:hAnsi="仿宋" w:hint="eastAsia"/>
          <w:sz w:val="30"/>
          <w:szCs w:val="30"/>
        </w:rPr>
        <w:t>已经成为各家期货经营机构核心竞争力的重要组成部分</w:t>
      </w:r>
      <w:r w:rsidR="00011FC6" w:rsidRPr="00AB2D23">
        <w:rPr>
          <w:rFonts w:ascii="仿宋" w:eastAsia="仿宋" w:hAnsi="仿宋" w:hint="eastAsia"/>
          <w:sz w:val="30"/>
          <w:szCs w:val="30"/>
        </w:rPr>
        <w:t>，公司将积极</w:t>
      </w:r>
      <w:r w:rsidR="00AF42BA">
        <w:rPr>
          <w:rFonts w:ascii="仿宋" w:eastAsia="仿宋" w:hAnsi="仿宋" w:hint="eastAsia"/>
          <w:sz w:val="30"/>
          <w:szCs w:val="30"/>
        </w:rPr>
        <w:t>借助金融科技为业务赋能</w:t>
      </w:r>
      <w:r w:rsidR="00011FC6" w:rsidRPr="00AB2D23">
        <w:rPr>
          <w:rFonts w:ascii="仿宋" w:eastAsia="仿宋" w:hAnsi="仿宋" w:hint="eastAsia"/>
          <w:sz w:val="30"/>
          <w:szCs w:val="30"/>
        </w:rPr>
        <w:t>，在客户交易系统、内部管理系统等领域不断推出</w:t>
      </w:r>
      <w:r w:rsidR="00E63CB2" w:rsidRPr="00AB2D23">
        <w:rPr>
          <w:rFonts w:ascii="仿宋" w:eastAsia="仿宋" w:hAnsi="仿宋" w:hint="eastAsia"/>
          <w:sz w:val="30"/>
          <w:szCs w:val="30"/>
        </w:rPr>
        <w:t>贴合客户需求</w:t>
      </w:r>
      <w:r w:rsidR="00447FD7" w:rsidRPr="00AB2D23">
        <w:rPr>
          <w:rFonts w:ascii="仿宋" w:eastAsia="仿宋" w:hAnsi="仿宋" w:hint="eastAsia"/>
          <w:sz w:val="30"/>
          <w:szCs w:val="30"/>
        </w:rPr>
        <w:t>的平台和</w:t>
      </w:r>
      <w:r w:rsidR="00E42EC0" w:rsidRPr="00AB2D23">
        <w:rPr>
          <w:rFonts w:ascii="仿宋" w:eastAsia="仿宋" w:hAnsi="仿宋" w:hint="eastAsia"/>
          <w:sz w:val="30"/>
          <w:szCs w:val="30"/>
        </w:rPr>
        <w:t>应用</w:t>
      </w:r>
      <w:r w:rsidR="00447FD7" w:rsidRPr="00AB2D23">
        <w:rPr>
          <w:rFonts w:ascii="仿宋" w:eastAsia="仿宋" w:hAnsi="仿宋" w:hint="eastAsia"/>
          <w:sz w:val="30"/>
          <w:szCs w:val="30"/>
        </w:rPr>
        <w:t>产品，为</w:t>
      </w:r>
      <w:r w:rsidR="003524D4" w:rsidRPr="00AB2D23">
        <w:rPr>
          <w:rFonts w:ascii="仿宋" w:eastAsia="仿宋" w:hAnsi="仿宋" w:hint="eastAsia"/>
          <w:sz w:val="30"/>
          <w:szCs w:val="30"/>
        </w:rPr>
        <w:t>经纪</w:t>
      </w:r>
      <w:r w:rsidR="00011FC6" w:rsidRPr="00AB2D23">
        <w:rPr>
          <w:rFonts w:ascii="仿宋" w:eastAsia="仿宋" w:hAnsi="仿宋" w:hint="eastAsia"/>
          <w:sz w:val="30"/>
          <w:szCs w:val="30"/>
        </w:rPr>
        <w:t>、</w:t>
      </w:r>
      <w:proofErr w:type="gramStart"/>
      <w:r w:rsidR="00011FC6" w:rsidRPr="00AB2D23">
        <w:rPr>
          <w:rFonts w:ascii="仿宋" w:eastAsia="仿宋" w:hAnsi="仿宋" w:hint="eastAsia"/>
          <w:sz w:val="30"/>
          <w:szCs w:val="30"/>
        </w:rPr>
        <w:t>资管和</w:t>
      </w:r>
      <w:proofErr w:type="gramEnd"/>
      <w:r w:rsidR="00447FD7" w:rsidRPr="00AB2D23">
        <w:rPr>
          <w:rFonts w:ascii="仿宋" w:eastAsia="仿宋" w:hAnsi="仿宋" w:hint="eastAsia"/>
          <w:sz w:val="30"/>
          <w:szCs w:val="30"/>
        </w:rPr>
        <w:t>风险管理业务发展提供</w:t>
      </w:r>
      <w:r w:rsidR="00AF42BA">
        <w:rPr>
          <w:rFonts w:ascii="仿宋" w:eastAsia="仿宋" w:hAnsi="仿宋" w:hint="eastAsia"/>
          <w:sz w:val="30"/>
          <w:szCs w:val="30"/>
        </w:rPr>
        <w:t>技术</w:t>
      </w:r>
      <w:r w:rsidR="00447FD7" w:rsidRPr="00AB2D23">
        <w:rPr>
          <w:rFonts w:ascii="仿宋" w:eastAsia="仿宋" w:hAnsi="仿宋" w:hint="eastAsia"/>
          <w:sz w:val="30"/>
          <w:szCs w:val="30"/>
        </w:rPr>
        <w:t>支持</w:t>
      </w:r>
      <w:r w:rsidR="00011FC6" w:rsidRPr="00AB2D23">
        <w:rPr>
          <w:rFonts w:ascii="仿宋" w:eastAsia="仿宋" w:hAnsi="仿宋" w:hint="eastAsia"/>
          <w:sz w:val="30"/>
          <w:szCs w:val="30"/>
        </w:rPr>
        <w:t>。</w:t>
      </w:r>
    </w:p>
    <w:p w:rsidR="009C1A95" w:rsidRPr="00AB2D23" w:rsidRDefault="003017D8" w:rsidP="00B32781">
      <w:pPr>
        <w:ind w:firstLine="600"/>
        <w:rPr>
          <w:rFonts w:ascii="仿宋" w:eastAsia="仿宋" w:hAnsi="仿宋"/>
          <w:sz w:val="30"/>
          <w:szCs w:val="30"/>
        </w:rPr>
      </w:pPr>
      <w:r w:rsidRPr="00AB2D23">
        <w:rPr>
          <w:rFonts w:ascii="仿宋" w:eastAsia="仿宋" w:hAnsi="仿宋" w:hint="eastAsia"/>
          <w:sz w:val="30"/>
          <w:szCs w:val="30"/>
        </w:rPr>
        <w:t>为</w:t>
      </w:r>
      <w:r w:rsidR="006658CC" w:rsidRPr="00AB2D23">
        <w:rPr>
          <w:rFonts w:ascii="仿宋" w:eastAsia="仿宋" w:hAnsi="仿宋" w:hint="eastAsia"/>
          <w:sz w:val="30"/>
          <w:szCs w:val="30"/>
        </w:rPr>
        <w:t>提升公司客户服务水平和风险管理能力，</w:t>
      </w:r>
      <w:r w:rsidR="00905D71" w:rsidRPr="00AB2D23">
        <w:rPr>
          <w:rFonts w:ascii="仿宋" w:eastAsia="仿宋" w:hAnsi="仿宋" w:hint="eastAsia"/>
          <w:sz w:val="30"/>
          <w:szCs w:val="30"/>
        </w:rPr>
        <w:t>公司</w:t>
      </w:r>
      <w:r w:rsidR="00620820" w:rsidRPr="00AB2D23">
        <w:rPr>
          <w:rFonts w:ascii="仿宋" w:eastAsia="仿宋" w:hAnsi="仿宋" w:hint="eastAsia"/>
          <w:sz w:val="30"/>
          <w:szCs w:val="30"/>
        </w:rPr>
        <w:t>通过购买外部</w:t>
      </w:r>
      <w:r w:rsidR="00C327DB" w:rsidRPr="00AB2D23">
        <w:rPr>
          <w:rFonts w:ascii="仿宋" w:eastAsia="仿宋" w:hAnsi="仿宋" w:hint="eastAsia"/>
          <w:sz w:val="30"/>
          <w:szCs w:val="30"/>
        </w:rPr>
        <w:t>资讯服务，补充公司信息资讯获取方面的能力；同时，公司</w:t>
      </w:r>
      <w:r w:rsidR="004B09AF" w:rsidRPr="00AB2D23">
        <w:rPr>
          <w:rFonts w:ascii="仿宋" w:eastAsia="仿宋" w:hAnsi="仿宋" w:hint="eastAsia"/>
          <w:sz w:val="30"/>
          <w:szCs w:val="30"/>
        </w:rPr>
        <w:t>整合内部研发资源</w:t>
      </w:r>
      <w:r w:rsidR="00905D71" w:rsidRPr="00AB2D23">
        <w:rPr>
          <w:rFonts w:ascii="仿宋" w:eastAsia="仿宋" w:hAnsi="仿宋" w:hint="eastAsia"/>
          <w:sz w:val="30"/>
          <w:szCs w:val="30"/>
        </w:rPr>
        <w:t>，努力向投</w:t>
      </w:r>
      <w:proofErr w:type="gramStart"/>
      <w:r w:rsidRPr="00AB2D23">
        <w:rPr>
          <w:rFonts w:ascii="仿宋" w:eastAsia="仿宋" w:hAnsi="仿宋" w:hint="eastAsia"/>
          <w:sz w:val="30"/>
          <w:szCs w:val="30"/>
        </w:rPr>
        <w:t>研</w:t>
      </w:r>
      <w:proofErr w:type="gramEnd"/>
      <w:r w:rsidRPr="00AB2D23">
        <w:rPr>
          <w:rFonts w:ascii="仿宋" w:eastAsia="仿宋" w:hAnsi="仿宋" w:hint="eastAsia"/>
          <w:sz w:val="30"/>
          <w:szCs w:val="30"/>
        </w:rPr>
        <w:t>一体化发展，为客户提供</w:t>
      </w:r>
      <w:r w:rsidR="00C327DB" w:rsidRPr="00AB2D23">
        <w:rPr>
          <w:rFonts w:ascii="仿宋" w:eastAsia="仿宋" w:hAnsi="仿宋" w:hint="eastAsia"/>
          <w:sz w:val="30"/>
          <w:szCs w:val="30"/>
        </w:rPr>
        <w:t>更有</w:t>
      </w:r>
      <w:r w:rsidRPr="00AB2D23">
        <w:rPr>
          <w:rFonts w:ascii="仿宋" w:eastAsia="仿宋" w:hAnsi="仿宋" w:hint="eastAsia"/>
          <w:sz w:val="30"/>
          <w:szCs w:val="30"/>
        </w:rPr>
        <w:t>针对性的服务。</w:t>
      </w:r>
      <w:r w:rsidR="00B32781" w:rsidRPr="00AB2D23">
        <w:rPr>
          <w:rFonts w:ascii="仿宋" w:eastAsia="仿宋" w:hAnsi="仿宋" w:hint="eastAsia"/>
          <w:sz w:val="30"/>
          <w:szCs w:val="30"/>
        </w:rPr>
        <w:t>公司</w:t>
      </w:r>
      <w:r w:rsidR="00620820" w:rsidRPr="00AB2D23">
        <w:rPr>
          <w:rFonts w:ascii="仿宋" w:eastAsia="仿宋" w:hAnsi="仿宋" w:hint="eastAsia"/>
          <w:sz w:val="30"/>
          <w:szCs w:val="30"/>
        </w:rPr>
        <w:t>（含子公司）</w:t>
      </w:r>
      <w:r w:rsidR="00FB018F" w:rsidRPr="00AB2D23">
        <w:rPr>
          <w:rFonts w:ascii="仿宋" w:eastAsia="仿宋" w:hAnsi="仿宋" w:hint="eastAsia"/>
          <w:sz w:val="30"/>
          <w:szCs w:val="30"/>
        </w:rPr>
        <w:t>研发</w:t>
      </w:r>
      <w:r w:rsidR="00620820" w:rsidRPr="00AB2D23">
        <w:rPr>
          <w:rFonts w:ascii="仿宋" w:eastAsia="仿宋" w:hAnsi="仿宋" w:hint="eastAsia"/>
          <w:sz w:val="30"/>
          <w:szCs w:val="30"/>
        </w:rPr>
        <w:t>团队已构建</w:t>
      </w:r>
      <w:r w:rsidR="00B32781" w:rsidRPr="00AB2D23">
        <w:rPr>
          <w:rFonts w:ascii="仿宋" w:eastAsia="仿宋" w:hAnsi="仿宋" w:hint="eastAsia"/>
          <w:sz w:val="30"/>
          <w:szCs w:val="30"/>
        </w:rPr>
        <w:t>黑色</w:t>
      </w:r>
      <w:r w:rsidR="00FB018F" w:rsidRPr="00AB2D23">
        <w:rPr>
          <w:rFonts w:ascii="仿宋" w:eastAsia="仿宋" w:hAnsi="仿宋" w:hint="eastAsia"/>
          <w:sz w:val="30"/>
          <w:szCs w:val="30"/>
        </w:rPr>
        <w:t>、能化、农产品等相关品种数据库和</w:t>
      </w:r>
      <w:r w:rsidR="00E376BF" w:rsidRPr="00AB2D23">
        <w:rPr>
          <w:rFonts w:ascii="仿宋" w:eastAsia="仿宋" w:hAnsi="仿宋" w:hint="eastAsia"/>
          <w:sz w:val="30"/>
          <w:szCs w:val="30"/>
        </w:rPr>
        <w:t>部分品种</w:t>
      </w:r>
      <w:r w:rsidR="00FB018F" w:rsidRPr="00AB2D23">
        <w:rPr>
          <w:rFonts w:ascii="仿宋" w:eastAsia="仿宋" w:hAnsi="仿宋" w:hint="eastAsia"/>
          <w:sz w:val="30"/>
          <w:szCs w:val="30"/>
        </w:rPr>
        <w:t>套利策略模型、组合策略模型，并</w:t>
      </w:r>
      <w:r w:rsidR="00830B78" w:rsidRPr="00AB2D23">
        <w:rPr>
          <w:rFonts w:ascii="仿宋" w:eastAsia="仿宋" w:hAnsi="仿宋" w:hint="eastAsia"/>
          <w:sz w:val="30"/>
          <w:szCs w:val="30"/>
        </w:rPr>
        <w:t>逐步</w:t>
      </w:r>
      <w:r w:rsidR="00FB018F" w:rsidRPr="00AB2D23">
        <w:rPr>
          <w:rFonts w:ascii="仿宋" w:eastAsia="仿宋" w:hAnsi="仿宋" w:hint="eastAsia"/>
          <w:sz w:val="30"/>
          <w:szCs w:val="30"/>
        </w:rPr>
        <w:t>与</w:t>
      </w:r>
      <w:r w:rsidR="00E95511" w:rsidRPr="00AB2D23">
        <w:rPr>
          <w:rFonts w:ascii="仿宋" w:eastAsia="仿宋" w:hAnsi="仿宋" w:hint="eastAsia"/>
          <w:sz w:val="30"/>
          <w:szCs w:val="30"/>
        </w:rPr>
        <w:t>业务部门</w:t>
      </w:r>
      <w:r w:rsidR="00B32781" w:rsidRPr="00AB2D23">
        <w:rPr>
          <w:rFonts w:ascii="仿宋" w:eastAsia="仿宋" w:hAnsi="仿宋" w:hint="eastAsia"/>
          <w:sz w:val="30"/>
          <w:szCs w:val="30"/>
        </w:rPr>
        <w:t>建立</w:t>
      </w:r>
      <w:r w:rsidR="006658CC" w:rsidRPr="00AB2D23">
        <w:rPr>
          <w:rFonts w:ascii="仿宋" w:eastAsia="仿宋" w:hAnsi="仿宋" w:hint="eastAsia"/>
          <w:sz w:val="30"/>
          <w:szCs w:val="30"/>
        </w:rPr>
        <w:t>业务</w:t>
      </w:r>
      <w:r w:rsidR="00B32781" w:rsidRPr="00AB2D23">
        <w:rPr>
          <w:rFonts w:ascii="仿宋" w:eastAsia="仿宋" w:hAnsi="仿宋" w:hint="eastAsia"/>
          <w:sz w:val="30"/>
          <w:szCs w:val="30"/>
        </w:rPr>
        <w:t>协同机制</w:t>
      </w:r>
      <w:r w:rsidR="00E95511" w:rsidRPr="00AB2D23">
        <w:rPr>
          <w:rFonts w:ascii="仿宋" w:eastAsia="仿宋" w:hAnsi="仿宋" w:hint="eastAsia"/>
          <w:sz w:val="30"/>
          <w:szCs w:val="30"/>
        </w:rPr>
        <w:t>，通过</w:t>
      </w:r>
      <w:r w:rsidR="00FB018F" w:rsidRPr="00AB2D23">
        <w:rPr>
          <w:rFonts w:ascii="仿宋" w:eastAsia="仿宋" w:hAnsi="仿宋" w:hint="eastAsia"/>
          <w:sz w:val="30"/>
          <w:szCs w:val="30"/>
        </w:rPr>
        <w:t>定期发布策略报告、举办投资策略报告会</w:t>
      </w:r>
      <w:r w:rsidRPr="00AB2D23">
        <w:rPr>
          <w:rFonts w:ascii="仿宋" w:eastAsia="仿宋" w:hAnsi="仿宋" w:hint="eastAsia"/>
          <w:sz w:val="30"/>
          <w:szCs w:val="30"/>
        </w:rPr>
        <w:t>等方式，</w:t>
      </w:r>
      <w:r w:rsidR="00FB018F" w:rsidRPr="00AB2D23">
        <w:rPr>
          <w:rFonts w:ascii="仿宋" w:eastAsia="仿宋" w:hAnsi="仿宋" w:hint="eastAsia"/>
          <w:sz w:val="30"/>
          <w:szCs w:val="30"/>
        </w:rPr>
        <w:t>促进公司研究成果转化、提升客户服务体验</w:t>
      </w:r>
      <w:r w:rsidRPr="00AB2D23">
        <w:rPr>
          <w:rFonts w:ascii="仿宋" w:eastAsia="仿宋" w:hAnsi="仿宋" w:hint="eastAsia"/>
          <w:sz w:val="30"/>
          <w:szCs w:val="30"/>
        </w:rPr>
        <w:t>。</w:t>
      </w:r>
    </w:p>
    <w:p w:rsidR="003B527C" w:rsidRPr="00AB2D23" w:rsidRDefault="003B527C">
      <w:pPr>
        <w:pStyle w:val="af0"/>
      </w:pPr>
      <w:bookmarkStart w:id="22" w:name="_Toc38963675"/>
      <w:r w:rsidRPr="00AB2D23">
        <w:rPr>
          <w:rFonts w:hint="eastAsia"/>
        </w:rPr>
        <w:lastRenderedPageBreak/>
        <w:t>4.5</w:t>
      </w:r>
      <w:r w:rsidRPr="00AB2D23">
        <w:rPr>
          <w:rFonts w:hint="eastAsia"/>
        </w:rPr>
        <w:t>固定资产投资及评估</w:t>
      </w:r>
      <w:bookmarkEnd w:id="22"/>
    </w:p>
    <w:p w:rsidR="003B527C" w:rsidRPr="00AB2D23" w:rsidRDefault="003B527C">
      <w:pPr>
        <w:ind w:firstLine="600"/>
        <w:rPr>
          <w:rFonts w:ascii="仿宋" w:eastAsia="仿宋" w:hAnsi="仿宋"/>
          <w:sz w:val="30"/>
          <w:szCs w:val="30"/>
        </w:rPr>
      </w:pPr>
      <w:r w:rsidRPr="00AB2D23">
        <w:rPr>
          <w:rFonts w:ascii="仿宋" w:eastAsia="仿宋" w:hAnsi="仿宋" w:hint="eastAsia"/>
          <w:sz w:val="30"/>
          <w:szCs w:val="30"/>
        </w:rPr>
        <w:t>公司</w:t>
      </w:r>
      <w:r w:rsidR="00C32FC9" w:rsidRPr="00AB2D23">
        <w:rPr>
          <w:rFonts w:ascii="仿宋" w:eastAsia="仿宋" w:hAnsi="仿宋" w:hint="eastAsia"/>
          <w:sz w:val="30"/>
          <w:szCs w:val="30"/>
        </w:rPr>
        <w:t>制定了</w:t>
      </w:r>
      <w:r w:rsidRPr="00AB2D23">
        <w:rPr>
          <w:rFonts w:ascii="仿宋" w:eastAsia="仿宋" w:hAnsi="仿宋" w:hint="eastAsia"/>
          <w:sz w:val="30"/>
          <w:szCs w:val="30"/>
        </w:rPr>
        <w:t>《渤海期货股份有限公司实物资产管理办法》，确保固定资产的真实、完整、安全。公司加强对固定资产效益的评估与分析，保证公司固定资产使用功能的正常发挥和合理利用，避免浪费，符合节能环保、高效节约的原则。</w:t>
      </w:r>
    </w:p>
    <w:p w:rsidR="003B527C" w:rsidRPr="00AB2D23" w:rsidRDefault="00391ACB" w:rsidP="00842449">
      <w:pPr>
        <w:pStyle w:val="1"/>
        <w:numPr>
          <w:ilvl w:val="0"/>
          <w:numId w:val="0"/>
        </w:numPr>
        <w:ind w:right="210"/>
        <w:jc w:val="center"/>
      </w:pPr>
      <w:bookmarkStart w:id="23" w:name="_Toc38963676"/>
      <w:r w:rsidRPr="00AB2D23">
        <w:rPr>
          <w:rFonts w:hint="eastAsia"/>
        </w:rPr>
        <w:t>第五章</w:t>
      </w:r>
      <w:r w:rsidR="0099597F">
        <w:rPr>
          <w:rFonts w:hint="eastAsia"/>
        </w:rPr>
        <w:t xml:space="preserve"> </w:t>
      </w:r>
      <w:r w:rsidRPr="00AB2D23">
        <w:rPr>
          <w:rFonts w:hint="eastAsia"/>
        </w:rPr>
        <w:t>社会责任与业绩</w:t>
      </w:r>
      <w:bookmarkEnd w:id="23"/>
    </w:p>
    <w:p w:rsidR="003B527C" w:rsidRPr="00AB2D23" w:rsidRDefault="003B527C">
      <w:pPr>
        <w:pStyle w:val="af0"/>
      </w:pPr>
      <w:bookmarkStart w:id="24" w:name="_Toc38963677"/>
      <w:r w:rsidRPr="00AB2D23">
        <w:rPr>
          <w:rFonts w:hint="eastAsia"/>
        </w:rPr>
        <w:t>5.1</w:t>
      </w:r>
      <w:r w:rsidRPr="00AB2D23">
        <w:rPr>
          <w:rFonts w:hint="eastAsia"/>
        </w:rPr>
        <w:t>公司社会责任大事记</w:t>
      </w:r>
      <w:bookmarkEnd w:id="24"/>
    </w:p>
    <w:p w:rsidR="00BE4D21" w:rsidRPr="00AB2D23" w:rsidRDefault="00BE4D21" w:rsidP="00BE4D21">
      <w:pPr>
        <w:ind w:firstLine="585"/>
        <w:rPr>
          <w:rFonts w:ascii="仿宋" w:eastAsia="仿宋" w:hAnsi="仿宋"/>
          <w:sz w:val="30"/>
          <w:szCs w:val="30"/>
        </w:rPr>
      </w:pPr>
      <w:r w:rsidRPr="00AB2D23">
        <w:rPr>
          <w:rFonts w:ascii="仿宋" w:eastAsia="仿宋" w:hAnsi="仿宋" w:hint="eastAsia"/>
          <w:sz w:val="30"/>
          <w:szCs w:val="30"/>
        </w:rPr>
        <w:t>公司积极树立良好的金融企业形象，不断深化社会责任体系建设，坚持经济效益与社会公益的协调发展。</w:t>
      </w:r>
    </w:p>
    <w:p w:rsidR="0017523C" w:rsidRPr="00AB2D23" w:rsidRDefault="003B527C" w:rsidP="00DF0F49">
      <w:pPr>
        <w:ind w:firstLineChars="200" w:firstLine="602"/>
        <w:rPr>
          <w:rFonts w:ascii="仿宋" w:eastAsia="仿宋" w:hAnsi="仿宋"/>
          <w:b/>
          <w:sz w:val="30"/>
          <w:szCs w:val="30"/>
        </w:rPr>
      </w:pPr>
      <w:r w:rsidRPr="00AB2D23">
        <w:rPr>
          <w:rFonts w:ascii="仿宋" w:eastAsia="仿宋" w:hAnsi="仿宋" w:hint="eastAsia"/>
          <w:b/>
          <w:sz w:val="30"/>
          <w:szCs w:val="30"/>
        </w:rPr>
        <w:t>（1）</w:t>
      </w:r>
      <w:r w:rsidR="00B3406E" w:rsidRPr="00AB2D23">
        <w:rPr>
          <w:rFonts w:ascii="仿宋" w:eastAsia="仿宋" w:hAnsi="仿宋" w:hint="eastAsia"/>
          <w:b/>
          <w:sz w:val="30"/>
          <w:szCs w:val="30"/>
        </w:rPr>
        <w:t>积极</w:t>
      </w:r>
      <w:r w:rsidR="00B3406E" w:rsidRPr="00AB2D23">
        <w:rPr>
          <w:rFonts w:ascii="仿宋" w:eastAsia="仿宋" w:hAnsi="仿宋"/>
          <w:b/>
          <w:sz w:val="30"/>
          <w:szCs w:val="30"/>
        </w:rPr>
        <w:t>开展</w:t>
      </w:r>
      <w:r w:rsidR="00233712" w:rsidRPr="00AB2D23">
        <w:rPr>
          <w:rFonts w:ascii="仿宋" w:eastAsia="仿宋" w:hAnsi="仿宋" w:hint="eastAsia"/>
          <w:b/>
          <w:sz w:val="30"/>
          <w:szCs w:val="30"/>
        </w:rPr>
        <w:t>精准扶贫工作</w:t>
      </w:r>
    </w:p>
    <w:p w:rsidR="00595748" w:rsidRPr="00AB2D23" w:rsidRDefault="00595748" w:rsidP="00595748">
      <w:pPr>
        <w:ind w:firstLineChars="200" w:firstLine="600"/>
        <w:rPr>
          <w:rFonts w:ascii="仿宋" w:eastAsia="仿宋" w:hAnsi="仿宋"/>
          <w:sz w:val="30"/>
          <w:szCs w:val="30"/>
        </w:rPr>
      </w:pPr>
      <w:r w:rsidRPr="00AB2D23">
        <w:rPr>
          <w:rFonts w:ascii="仿宋" w:eastAsia="仿宋" w:hAnsi="仿宋" w:hint="eastAsia"/>
          <w:sz w:val="30"/>
          <w:szCs w:val="30"/>
        </w:rPr>
        <w:t>公司</w:t>
      </w:r>
      <w:r w:rsidR="006A1ABB" w:rsidRPr="00AB2D23">
        <w:rPr>
          <w:rFonts w:ascii="仿宋" w:eastAsia="仿宋" w:hAnsi="仿宋" w:hint="eastAsia"/>
          <w:sz w:val="30"/>
          <w:szCs w:val="30"/>
        </w:rPr>
        <w:t>全面贯彻党中央、国务院关于脱贫攻坚的战略部署，积极落实中国证监会关于扶贫工作的决策安排，通过开展“保险+期货”</w:t>
      </w:r>
      <w:r w:rsidR="00620820" w:rsidRPr="00AB2D23">
        <w:rPr>
          <w:rFonts w:ascii="仿宋" w:eastAsia="仿宋" w:hAnsi="仿宋" w:hint="eastAsia"/>
          <w:sz w:val="30"/>
          <w:szCs w:val="30"/>
        </w:rPr>
        <w:t>项目</w:t>
      </w:r>
      <w:r w:rsidR="00EA5EBB" w:rsidRPr="00AB2D23">
        <w:rPr>
          <w:rFonts w:ascii="仿宋" w:eastAsia="仿宋" w:hAnsi="仿宋" w:hint="eastAsia"/>
          <w:sz w:val="30"/>
          <w:szCs w:val="30"/>
        </w:rPr>
        <w:t>、期货业务知识培训</w:t>
      </w:r>
      <w:r w:rsidRPr="00AB2D23">
        <w:rPr>
          <w:rFonts w:ascii="仿宋" w:eastAsia="仿宋" w:hAnsi="仿宋" w:hint="eastAsia"/>
          <w:sz w:val="30"/>
          <w:szCs w:val="30"/>
        </w:rPr>
        <w:t>，推动“精准扶贫”</w:t>
      </w:r>
      <w:r w:rsidR="007266E8" w:rsidRPr="00AB2D23">
        <w:rPr>
          <w:rFonts w:ascii="仿宋" w:eastAsia="仿宋" w:hAnsi="仿宋" w:hint="eastAsia"/>
          <w:sz w:val="30"/>
          <w:szCs w:val="30"/>
        </w:rPr>
        <w:t>工作</w:t>
      </w:r>
      <w:r w:rsidRPr="00AB2D23">
        <w:rPr>
          <w:rFonts w:ascii="仿宋" w:eastAsia="仿宋" w:hAnsi="仿宋" w:hint="eastAsia"/>
          <w:sz w:val="30"/>
          <w:szCs w:val="30"/>
        </w:rPr>
        <w:t>取得实效。</w:t>
      </w:r>
    </w:p>
    <w:p w:rsidR="00595748" w:rsidRPr="00AB2D23" w:rsidRDefault="00595748">
      <w:pPr>
        <w:ind w:firstLine="585"/>
        <w:rPr>
          <w:rFonts w:ascii="仿宋" w:eastAsia="仿宋" w:hAnsi="仿宋"/>
          <w:sz w:val="30"/>
          <w:szCs w:val="30"/>
        </w:rPr>
      </w:pPr>
      <w:r w:rsidRPr="00AB2D23">
        <w:rPr>
          <w:rFonts w:ascii="仿宋" w:eastAsia="仿宋" w:hAnsi="仿宋" w:hint="eastAsia"/>
          <w:sz w:val="30"/>
          <w:szCs w:val="30"/>
        </w:rPr>
        <w:t>20</w:t>
      </w:r>
      <w:r w:rsidR="002844B0" w:rsidRPr="00AB2D23">
        <w:rPr>
          <w:rFonts w:ascii="仿宋" w:eastAsia="仿宋" w:hAnsi="仿宋"/>
          <w:sz w:val="30"/>
          <w:szCs w:val="30"/>
        </w:rPr>
        <w:t>20</w:t>
      </w:r>
      <w:r w:rsidRPr="00AB2D23">
        <w:rPr>
          <w:rFonts w:ascii="仿宋" w:eastAsia="仿宋" w:hAnsi="仿宋" w:hint="eastAsia"/>
          <w:sz w:val="30"/>
          <w:szCs w:val="30"/>
        </w:rPr>
        <w:t>年，公司</w:t>
      </w:r>
      <w:r w:rsidR="000A2CDC" w:rsidRPr="00AB2D23">
        <w:rPr>
          <w:rFonts w:ascii="仿宋" w:eastAsia="仿宋" w:hAnsi="仿宋" w:hint="eastAsia"/>
          <w:sz w:val="30"/>
          <w:szCs w:val="30"/>
        </w:rPr>
        <w:t>在甘肃省秦安县、</w:t>
      </w:r>
      <w:r w:rsidR="002844B0" w:rsidRPr="00AB2D23">
        <w:rPr>
          <w:rFonts w:ascii="仿宋" w:eastAsia="仿宋" w:hAnsi="仿宋" w:hint="eastAsia"/>
          <w:sz w:val="30"/>
          <w:szCs w:val="30"/>
        </w:rPr>
        <w:t>湖北省郧阳区</w:t>
      </w:r>
      <w:r w:rsidR="000A2CDC" w:rsidRPr="00AB2D23">
        <w:rPr>
          <w:rFonts w:ascii="仿宋" w:eastAsia="仿宋" w:hAnsi="仿宋" w:hint="eastAsia"/>
          <w:sz w:val="30"/>
          <w:szCs w:val="30"/>
        </w:rPr>
        <w:t>、</w:t>
      </w:r>
      <w:r w:rsidR="002844B0" w:rsidRPr="00AB2D23">
        <w:rPr>
          <w:rFonts w:ascii="仿宋" w:eastAsia="仿宋" w:hAnsi="仿宋" w:hint="eastAsia"/>
          <w:sz w:val="30"/>
          <w:szCs w:val="30"/>
        </w:rPr>
        <w:t>海南省白沙市</w:t>
      </w:r>
      <w:r w:rsidR="000A2CDC" w:rsidRPr="00AB2D23">
        <w:rPr>
          <w:rFonts w:ascii="仿宋" w:eastAsia="仿宋" w:hAnsi="仿宋" w:hint="eastAsia"/>
          <w:sz w:val="30"/>
          <w:szCs w:val="30"/>
        </w:rPr>
        <w:t>、</w:t>
      </w:r>
      <w:r w:rsidR="002844B0" w:rsidRPr="00AB2D23">
        <w:rPr>
          <w:rFonts w:ascii="仿宋" w:eastAsia="仿宋" w:hAnsi="仿宋" w:hint="eastAsia"/>
          <w:sz w:val="30"/>
          <w:szCs w:val="30"/>
        </w:rPr>
        <w:t>广西省那坡县等地</w:t>
      </w:r>
      <w:r w:rsidR="00EA5EBB" w:rsidRPr="00AB2D23">
        <w:rPr>
          <w:rFonts w:ascii="仿宋" w:eastAsia="仿宋" w:hAnsi="仿宋" w:hint="eastAsia"/>
          <w:sz w:val="30"/>
          <w:szCs w:val="30"/>
        </w:rPr>
        <w:t>开展</w:t>
      </w:r>
      <w:r w:rsidR="005642F9" w:rsidRPr="00AB2D23">
        <w:rPr>
          <w:rFonts w:ascii="仿宋" w:eastAsia="仿宋" w:hAnsi="仿宋" w:hint="eastAsia"/>
          <w:sz w:val="30"/>
          <w:szCs w:val="30"/>
        </w:rPr>
        <w:t>多个</w:t>
      </w:r>
      <w:r w:rsidR="00EA5EBB" w:rsidRPr="00AB2D23">
        <w:rPr>
          <w:rFonts w:ascii="仿宋" w:eastAsia="仿宋" w:hAnsi="仿宋" w:hint="eastAsia"/>
          <w:sz w:val="30"/>
          <w:szCs w:val="30"/>
        </w:rPr>
        <w:t>“保险+期货”精准扶贫项目，农产品品种涉及</w:t>
      </w:r>
      <w:r w:rsidR="002844B0" w:rsidRPr="00AB2D23">
        <w:rPr>
          <w:rFonts w:ascii="仿宋" w:eastAsia="仿宋" w:hAnsi="仿宋" w:hint="eastAsia"/>
          <w:sz w:val="30"/>
          <w:szCs w:val="30"/>
        </w:rPr>
        <w:t>玉米、猪饲料、天然橡胶、鸡蛋等，</w:t>
      </w:r>
      <w:r w:rsidR="00EA5EBB" w:rsidRPr="00AB2D23">
        <w:rPr>
          <w:rFonts w:ascii="仿宋" w:eastAsia="仿宋" w:hAnsi="仿宋" w:hint="eastAsia"/>
          <w:sz w:val="30"/>
          <w:szCs w:val="30"/>
        </w:rPr>
        <w:t>公司</w:t>
      </w:r>
      <w:r w:rsidR="005642F9" w:rsidRPr="00AB2D23">
        <w:rPr>
          <w:rFonts w:ascii="仿宋" w:eastAsia="仿宋" w:hAnsi="仿宋" w:hint="eastAsia"/>
          <w:sz w:val="30"/>
          <w:szCs w:val="30"/>
        </w:rPr>
        <w:t>以承担</w:t>
      </w:r>
      <w:r w:rsidR="003B5F5B" w:rsidRPr="00AB2D23">
        <w:rPr>
          <w:rFonts w:ascii="仿宋" w:eastAsia="仿宋" w:hAnsi="仿宋" w:hint="eastAsia"/>
          <w:sz w:val="30"/>
          <w:szCs w:val="30"/>
        </w:rPr>
        <w:t>部分“保险+期货”项目</w:t>
      </w:r>
      <w:r w:rsidR="005642F9" w:rsidRPr="00AB2D23">
        <w:rPr>
          <w:rFonts w:ascii="仿宋" w:eastAsia="仿宋" w:hAnsi="仿宋" w:hint="eastAsia"/>
          <w:sz w:val="30"/>
          <w:szCs w:val="30"/>
        </w:rPr>
        <w:t>保费的方式</w:t>
      </w:r>
      <w:r w:rsidR="00AF42BA">
        <w:rPr>
          <w:rFonts w:ascii="仿宋" w:eastAsia="仿宋" w:hAnsi="仿宋" w:hint="eastAsia"/>
          <w:sz w:val="30"/>
          <w:szCs w:val="30"/>
        </w:rPr>
        <w:t>，减轻</w:t>
      </w:r>
      <w:r w:rsidR="00EA5EBB" w:rsidRPr="00AB2D23">
        <w:rPr>
          <w:rFonts w:ascii="仿宋" w:eastAsia="仿宋" w:hAnsi="仿宋" w:hint="eastAsia"/>
          <w:sz w:val="30"/>
          <w:szCs w:val="30"/>
        </w:rPr>
        <w:t>贫困地区</w:t>
      </w:r>
      <w:r w:rsidR="00AF42BA">
        <w:rPr>
          <w:rFonts w:ascii="仿宋" w:eastAsia="仿宋" w:hAnsi="仿宋" w:hint="eastAsia"/>
          <w:sz w:val="30"/>
          <w:szCs w:val="30"/>
        </w:rPr>
        <w:t>投保对象</w:t>
      </w:r>
      <w:r w:rsidR="00EA5EBB" w:rsidRPr="00AB2D23">
        <w:rPr>
          <w:rFonts w:ascii="仿宋" w:eastAsia="仿宋" w:hAnsi="仿宋" w:hint="eastAsia"/>
          <w:sz w:val="30"/>
          <w:szCs w:val="30"/>
        </w:rPr>
        <w:t>的</w:t>
      </w:r>
      <w:r w:rsidR="00AF42BA">
        <w:rPr>
          <w:rFonts w:ascii="仿宋" w:eastAsia="仿宋" w:hAnsi="仿宋" w:hint="eastAsia"/>
          <w:sz w:val="30"/>
          <w:szCs w:val="30"/>
        </w:rPr>
        <w:t>经济负担</w:t>
      </w:r>
      <w:r w:rsidRPr="00AB2D23">
        <w:rPr>
          <w:rFonts w:ascii="仿宋" w:eastAsia="仿宋" w:hAnsi="仿宋" w:hint="eastAsia"/>
          <w:sz w:val="30"/>
          <w:szCs w:val="30"/>
        </w:rPr>
        <w:t>。</w:t>
      </w:r>
    </w:p>
    <w:p w:rsidR="002844B0" w:rsidRPr="00AB2D23" w:rsidRDefault="002844B0">
      <w:pPr>
        <w:ind w:firstLine="585"/>
        <w:rPr>
          <w:rFonts w:ascii="仿宋" w:eastAsia="仿宋" w:hAnsi="仿宋"/>
          <w:sz w:val="30"/>
          <w:szCs w:val="30"/>
        </w:rPr>
      </w:pPr>
      <w:r w:rsidRPr="00AB2D23">
        <w:rPr>
          <w:rFonts w:ascii="仿宋" w:eastAsia="仿宋" w:hAnsi="仿宋" w:hint="eastAsia"/>
          <w:sz w:val="30"/>
          <w:szCs w:val="30"/>
        </w:rPr>
        <w:t>公司还在</w:t>
      </w:r>
      <w:r w:rsidR="00AF42BA">
        <w:rPr>
          <w:rFonts w:ascii="仿宋" w:eastAsia="仿宋" w:hAnsi="仿宋" w:hint="eastAsia"/>
          <w:sz w:val="30"/>
          <w:szCs w:val="30"/>
        </w:rPr>
        <w:t>近年</w:t>
      </w:r>
      <w:r w:rsidR="00523708" w:rsidRPr="00AB2D23">
        <w:rPr>
          <w:rFonts w:ascii="仿宋" w:eastAsia="仿宋" w:hAnsi="仿宋" w:hint="eastAsia"/>
          <w:sz w:val="30"/>
          <w:szCs w:val="30"/>
        </w:rPr>
        <w:t>脱贫地区吉林省汪清县开展企业风险管理项目，协助当地养殖合作社管理鸡蛋价格风险，以产业帮扶形式巩</w:t>
      </w:r>
      <w:r w:rsidR="00523708" w:rsidRPr="00AB2D23">
        <w:rPr>
          <w:rFonts w:ascii="仿宋" w:eastAsia="仿宋" w:hAnsi="仿宋" w:hint="eastAsia"/>
          <w:sz w:val="30"/>
          <w:szCs w:val="30"/>
        </w:rPr>
        <w:lastRenderedPageBreak/>
        <w:t>固脱贫成果。</w:t>
      </w:r>
    </w:p>
    <w:p w:rsidR="00604362" w:rsidRPr="00AB2D23" w:rsidRDefault="00EA5EBB" w:rsidP="005B6A32">
      <w:pPr>
        <w:ind w:firstLine="585"/>
        <w:rPr>
          <w:rFonts w:ascii="仿宋" w:eastAsia="仿宋" w:hAnsi="仿宋"/>
          <w:sz w:val="30"/>
          <w:szCs w:val="30"/>
        </w:rPr>
      </w:pPr>
      <w:r w:rsidRPr="00AB2D23">
        <w:rPr>
          <w:rFonts w:ascii="仿宋" w:eastAsia="仿宋" w:hAnsi="仿宋" w:hint="eastAsia"/>
          <w:sz w:val="30"/>
          <w:szCs w:val="30"/>
        </w:rPr>
        <w:t>为</w:t>
      </w:r>
      <w:r w:rsidR="00523708" w:rsidRPr="00AB2D23">
        <w:rPr>
          <w:rFonts w:ascii="仿宋" w:eastAsia="仿宋" w:hAnsi="仿宋" w:hint="eastAsia"/>
          <w:sz w:val="30"/>
          <w:szCs w:val="30"/>
        </w:rPr>
        <w:t>保障</w:t>
      </w:r>
      <w:r w:rsidRPr="00AB2D23">
        <w:rPr>
          <w:rFonts w:ascii="仿宋" w:eastAsia="仿宋" w:hAnsi="仿宋" w:hint="eastAsia"/>
          <w:sz w:val="30"/>
          <w:szCs w:val="30"/>
        </w:rPr>
        <w:t>业务开展，提升农户、农业合作社、当地涉农企业抗风险能力及盈利能力，公司为农户、合作社、企业等进行知识培训</w:t>
      </w:r>
      <w:r w:rsidR="00523708" w:rsidRPr="00AB2D23">
        <w:rPr>
          <w:rFonts w:ascii="仿宋" w:eastAsia="仿宋" w:hAnsi="仿宋" w:hint="eastAsia"/>
          <w:sz w:val="30"/>
          <w:szCs w:val="30"/>
        </w:rPr>
        <w:t>2</w:t>
      </w:r>
      <w:r w:rsidRPr="00AB2D23">
        <w:rPr>
          <w:rFonts w:ascii="仿宋" w:eastAsia="仿宋" w:hAnsi="仿宋" w:hint="eastAsia"/>
          <w:sz w:val="30"/>
          <w:szCs w:val="30"/>
        </w:rPr>
        <w:t>次，</w:t>
      </w:r>
      <w:r w:rsidR="00487CB0" w:rsidRPr="00AB2D23">
        <w:rPr>
          <w:rFonts w:ascii="仿宋" w:eastAsia="仿宋" w:hAnsi="仿宋" w:hint="eastAsia"/>
          <w:sz w:val="30"/>
          <w:szCs w:val="30"/>
        </w:rPr>
        <w:t>有效</w:t>
      </w:r>
      <w:r w:rsidRPr="00AB2D23">
        <w:rPr>
          <w:rFonts w:ascii="仿宋" w:eastAsia="仿宋" w:hAnsi="仿宋" w:hint="eastAsia"/>
          <w:sz w:val="30"/>
          <w:szCs w:val="30"/>
        </w:rPr>
        <w:t>探讨</w:t>
      </w:r>
      <w:r w:rsidR="00487CB0" w:rsidRPr="00AB2D23">
        <w:rPr>
          <w:rFonts w:ascii="仿宋" w:eastAsia="仿宋" w:hAnsi="仿宋" w:hint="eastAsia"/>
          <w:sz w:val="30"/>
          <w:szCs w:val="30"/>
        </w:rPr>
        <w:t>了</w:t>
      </w:r>
      <w:r w:rsidRPr="00AB2D23">
        <w:rPr>
          <w:rFonts w:ascii="仿宋" w:eastAsia="仿宋" w:hAnsi="仿宋" w:hint="eastAsia"/>
          <w:sz w:val="30"/>
          <w:szCs w:val="30"/>
        </w:rPr>
        <w:t>产业发展和金融扶贫深度融合的新方式，为贫困地区</w:t>
      </w:r>
      <w:r w:rsidR="00B0147B" w:rsidRPr="00AB2D23">
        <w:rPr>
          <w:rFonts w:ascii="仿宋" w:eastAsia="仿宋" w:hAnsi="仿宋" w:hint="eastAsia"/>
          <w:sz w:val="30"/>
          <w:szCs w:val="30"/>
        </w:rPr>
        <w:t>利用金融工具</w:t>
      </w:r>
      <w:r w:rsidR="001D4210" w:rsidRPr="00AB2D23">
        <w:rPr>
          <w:rFonts w:ascii="仿宋" w:eastAsia="仿宋" w:hAnsi="仿宋" w:hint="eastAsia"/>
          <w:sz w:val="30"/>
          <w:szCs w:val="30"/>
        </w:rPr>
        <w:t>脱贫</w:t>
      </w:r>
      <w:r w:rsidR="00B0147B" w:rsidRPr="00AB2D23">
        <w:rPr>
          <w:rFonts w:ascii="仿宋" w:eastAsia="仿宋" w:hAnsi="仿宋" w:hint="eastAsia"/>
          <w:sz w:val="30"/>
          <w:szCs w:val="30"/>
        </w:rPr>
        <w:t>打开思路</w:t>
      </w:r>
      <w:r w:rsidR="00A010B0" w:rsidRPr="00AB2D23">
        <w:rPr>
          <w:rFonts w:ascii="仿宋" w:eastAsia="仿宋" w:hAnsi="仿宋" w:hint="eastAsia"/>
          <w:sz w:val="30"/>
          <w:szCs w:val="30"/>
        </w:rPr>
        <w:t>、</w:t>
      </w:r>
      <w:r w:rsidR="00B0147B" w:rsidRPr="00AB2D23">
        <w:rPr>
          <w:rFonts w:ascii="仿宋" w:eastAsia="仿宋" w:hAnsi="仿宋" w:hint="eastAsia"/>
          <w:sz w:val="30"/>
          <w:szCs w:val="30"/>
        </w:rPr>
        <w:t>开阔视野</w:t>
      </w:r>
      <w:r w:rsidRPr="00AB2D23">
        <w:rPr>
          <w:rFonts w:ascii="仿宋" w:eastAsia="仿宋" w:hAnsi="仿宋" w:hint="eastAsia"/>
          <w:sz w:val="30"/>
          <w:szCs w:val="30"/>
        </w:rPr>
        <w:t>。</w:t>
      </w:r>
    </w:p>
    <w:p w:rsidR="003B527C" w:rsidRPr="00AB2D23" w:rsidRDefault="003B527C">
      <w:pPr>
        <w:ind w:firstLine="585"/>
        <w:rPr>
          <w:rFonts w:ascii="仿宋" w:eastAsia="仿宋" w:hAnsi="仿宋"/>
          <w:b/>
          <w:sz w:val="30"/>
          <w:szCs w:val="30"/>
        </w:rPr>
      </w:pPr>
      <w:r w:rsidRPr="00AB2D23">
        <w:rPr>
          <w:rFonts w:ascii="仿宋" w:eastAsia="仿宋" w:hAnsi="仿宋" w:hint="eastAsia"/>
          <w:b/>
          <w:sz w:val="30"/>
          <w:szCs w:val="30"/>
        </w:rPr>
        <w:t>（</w:t>
      </w:r>
      <w:r w:rsidR="001F4BD5" w:rsidRPr="00AB2D23">
        <w:rPr>
          <w:rFonts w:ascii="仿宋" w:eastAsia="仿宋" w:hAnsi="仿宋" w:hint="eastAsia"/>
          <w:b/>
          <w:sz w:val="30"/>
          <w:szCs w:val="30"/>
        </w:rPr>
        <w:t>2</w:t>
      </w:r>
      <w:r w:rsidRPr="00AB2D23">
        <w:rPr>
          <w:rFonts w:ascii="仿宋" w:eastAsia="仿宋" w:hAnsi="仿宋" w:hint="eastAsia"/>
          <w:b/>
          <w:sz w:val="30"/>
          <w:szCs w:val="30"/>
        </w:rPr>
        <w:t>）录用贫困地区</w:t>
      </w:r>
      <w:r w:rsidR="006372EF" w:rsidRPr="00AB2D23">
        <w:rPr>
          <w:rFonts w:ascii="仿宋" w:eastAsia="仿宋" w:hAnsi="仿宋" w:hint="eastAsia"/>
          <w:b/>
          <w:sz w:val="30"/>
          <w:szCs w:val="30"/>
        </w:rPr>
        <w:t>大学生</w:t>
      </w:r>
    </w:p>
    <w:p w:rsidR="001F4BD5" w:rsidRPr="00AB2D23" w:rsidRDefault="001F4BD5">
      <w:pPr>
        <w:ind w:firstLine="585"/>
        <w:rPr>
          <w:rFonts w:ascii="仿宋" w:eastAsia="仿宋" w:hAnsi="仿宋"/>
          <w:sz w:val="30"/>
          <w:szCs w:val="30"/>
        </w:rPr>
      </w:pPr>
      <w:r w:rsidRPr="00AB2D23">
        <w:rPr>
          <w:rFonts w:ascii="仿宋" w:eastAsia="仿宋" w:hAnsi="仿宋" w:hint="eastAsia"/>
          <w:sz w:val="30"/>
          <w:szCs w:val="30"/>
        </w:rPr>
        <w:t>20</w:t>
      </w:r>
      <w:r w:rsidR="00FE50FA" w:rsidRPr="00AB2D23">
        <w:rPr>
          <w:rFonts w:ascii="仿宋" w:eastAsia="仿宋" w:hAnsi="仿宋"/>
          <w:sz w:val="30"/>
          <w:szCs w:val="30"/>
        </w:rPr>
        <w:t>20</w:t>
      </w:r>
      <w:r w:rsidRPr="00AB2D23">
        <w:rPr>
          <w:rFonts w:ascii="仿宋" w:eastAsia="仿宋" w:hAnsi="仿宋" w:hint="eastAsia"/>
          <w:sz w:val="30"/>
          <w:szCs w:val="30"/>
        </w:rPr>
        <w:t>年，公司录用了</w:t>
      </w:r>
      <w:r w:rsidR="005615FC" w:rsidRPr="00AB2D23">
        <w:rPr>
          <w:rFonts w:ascii="仿宋" w:eastAsia="仿宋" w:hAnsi="仿宋"/>
          <w:sz w:val="30"/>
          <w:szCs w:val="30"/>
        </w:rPr>
        <w:t>2</w:t>
      </w:r>
      <w:r w:rsidRPr="00AB2D23">
        <w:rPr>
          <w:rFonts w:ascii="仿宋" w:eastAsia="仿宋" w:hAnsi="仿宋" w:hint="eastAsia"/>
          <w:sz w:val="30"/>
          <w:szCs w:val="30"/>
        </w:rPr>
        <w:t>名贫困地区大学生</w:t>
      </w:r>
      <w:r w:rsidR="00FE50FA" w:rsidRPr="00AB2D23">
        <w:rPr>
          <w:rFonts w:ascii="仿宋" w:eastAsia="仿宋" w:hAnsi="仿宋" w:hint="eastAsia"/>
          <w:sz w:val="30"/>
          <w:szCs w:val="30"/>
        </w:rPr>
        <w:t>、录用贫困地区实习生1</w:t>
      </w:r>
      <w:r w:rsidR="00FE50FA" w:rsidRPr="00AB2D23">
        <w:rPr>
          <w:rFonts w:ascii="仿宋" w:eastAsia="仿宋" w:hAnsi="仿宋"/>
          <w:sz w:val="30"/>
          <w:szCs w:val="30"/>
        </w:rPr>
        <w:t>5</w:t>
      </w:r>
      <w:r w:rsidR="00717788">
        <w:rPr>
          <w:rFonts w:ascii="仿宋" w:eastAsia="仿宋" w:hAnsi="仿宋" w:hint="eastAsia"/>
          <w:sz w:val="30"/>
          <w:szCs w:val="30"/>
        </w:rPr>
        <w:t>人</w:t>
      </w:r>
      <w:r w:rsidRPr="00AB2D23">
        <w:rPr>
          <w:rFonts w:ascii="仿宋" w:eastAsia="仿宋" w:hAnsi="仿宋" w:hint="eastAsia"/>
          <w:sz w:val="30"/>
          <w:szCs w:val="30"/>
        </w:rPr>
        <w:t>，对</w:t>
      </w:r>
      <w:r w:rsidR="005615FC" w:rsidRPr="00AB2D23">
        <w:rPr>
          <w:rFonts w:ascii="仿宋" w:eastAsia="仿宋" w:hAnsi="仿宋" w:hint="eastAsia"/>
          <w:sz w:val="30"/>
          <w:szCs w:val="30"/>
        </w:rPr>
        <w:t>他们</w:t>
      </w:r>
      <w:r w:rsidRPr="00AB2D23">
        <w:rPr>
          <w:rFonts w:ascii="仿宋" w:eastAsia="仿宋" w:hAnsi="仿宋" w:hint="eastAsia"/>
          <w:sz w:val="30"/>
          <w:szCs w:val="30"/>
        </w:rPr>
        <w:t>认真栽培，鼓励他们</w:t>
      </w:r>
      <w:r w:rsidR="005615FC" w:rsidRPr="00AB2D23">
        <w:rPr>
          <w:rFonts w:ascii="仿宋" w:eastAsia="仿宋" w:hAnsi="仿宋" w:hint="eastAsia"/>
          <w:sz w:val="30"/>
          <w:szCs w:val="30"/>
        </w:rPr>
        <w:t>积极提升自身专业水平，</w:t>
      </w:r>
      <w:r w:rsidRPr="00AB2D23">
        <w:rPr>
          <w:rFonts w:ascii="仿宋" w:eastAsia="仿宋" w:hAnsi="仿宋" w:hint="eastAsia"/>
          <w:sz w:val="30"/>
          <w:szCs w:val="30"/>
        </w:rPr>
        <w:t>为社会发展</w:t>
      </w:r>
      <w:r w:rsidR="008F0A8A" w:rsidRPr="00AB2D23">
        <w:rPr>
          <w:rFonts w:ascii="仿宋" w:eastAsia="仿宋" w:hAnsi="仿宋" w:hint="eastAsia"/>
          <w:sz w:val="30"/>
          <w:szCs w:val="30"/>
        </w:rPr>
        <w:t>多</w:t>
      </w:r>
      <w:r w:rsidRPr="00AB2D23">
        <w:rPr>
          <w:rFonts w:ascii="仿宋" w:eastAsia="仿宋" w:hAnsi="仿宋" w:hint="eastAsia"/>
          <w:sz w:val="30"/>
          <w:szCs w:val="30"/>
        </w:rPr>
        <w:t>做贡献。</w:t>
      </w:r>
    </w:p>
    <w:p w:rsidR="001F4BD5" w:rsidRPr="00AB2D23" w:rsidRDefault="001F4BD5">
      <w:pPr>
        <w:ind w:firstLine="585"/>
        <w:rPr>
          <w:rFonts w:ascii="仿宋" w:eastAsia="仿宋" w:hAnsi="仿宋"/>
          <w:b/>
          <w:sz w:val="30"/>
          <w:szCs w:val="30"/>
        </w:rPr>
      </w:pPr>
      <w:r w:rsidRPr="00AB2D23">
        <w:rPr>
          <w:rFonts w:ascii="仿宋" w:eastAsia="仿宋" w:hAnsi="仿宋" w:hint="eastAsia"/>
          <w:b/>
          <w:sz w:val="30"/>
          <w:szCs w:val="30"/>
        </w:rPr>
        <w:t>（</w:t>
      </w:r>
      <w:r w:rsidR="00BE4D21" w:rsidRPr="00AB2D23">
        <w:rPr>
          <w:rFonts w:ascii="仿宋" w:eastAsia="仿宋" w:hAnsi="仿宋"/>
          <w:b/>
          <w:sz w:val="30"/>
          <w:szCs w:val="30"/>
        </w:rPr>
        <w:t>3</w:t>
      </w:r>
      <w:r w:rsidR="005615FC" w:rsidRPr="00AB2D23">
        <w:rPr>
          <w:rFonts w:ascii="仿宋" w:eastAsia="仿宋" w:hAnsi="仿宋" w:hint="eastAsia"/>
          <w:b/>
          <w:sz w:val="30"/>
          <w:szCs w:val="30"/>
        </w:rPr>
        <w:t>）签订“</w:t>
      </w:r>
      <w:r w:rsidRPr="00AB2D23">
        <w:rPr>
          <w:rFonts w:ascii="仿宋" w:eastAsia="仿宋" w:hAnsi="仿宋" w:hint="eastAsia"/>
          <w:b/>
          <w:sz w:val="30"/>
          <w:szCs w:val="30"/>
        </w:rPr>
        <w:t>扶贫捐赠协议”</w:t>
      </w:r>
    </w:p>
    <w:p w:rsidR="001F4BD5" w:rsidRPr="00AB2D23" w:rsidRDefault="001F4BD5">
      <w:pPr>
        <w:ind w:firstLine="585"/>
        <w:rPr>
          <w:rFonts w:ascii="仿宋" w:eastAsia="仿宋" w:hAnsi="仿宋"/>
          <w:sz w:val="30"/>
          <w:szCs w:val="30"/>
        </w:rPr>
      </w:pPr>
      <w:r w:rsidRPr="00AB2D23">
        <w:rPr>
          <w:rFonts w:ascii="仿宋" w:eastAsia="仿宋" w:hAnsi="仿宋" w:hint="eastAsia"/>
          <w:sz w:val="30"/>
          <w:szCs w:val="30"/>
        </w:rPr>
        <w:t>20</w:t>
      </w:r>
      <w:r w:rsidR="00FE50FA" w:rsidRPr="00AB2D23">
        <w:rPr>
          <w:rFonts w:ascii="仿宋" w:eastAsia="仿宋" w:hAnsi="仿宋"/>
          <w:sz w:val="30"/>
          <w:szCs w:val="30"/>
        </w:rPr>
        <w:t>20</w:t>
      </w:r>
      <w:r w:rsidRPr="00AB2D23">
        <w:rPr>
          <w:rFonts w:ascii="仿宋" w:eastAsia="仿宋" w:hAnsi="仿宋" w:hint="eastAsia"/>
          <w:sz w:val="30"/>
          <w:szCs w:val="30"/>
        </w:rPr>
        <w:t>年</w:t>
      </w:r>
      <w:r w:rsidR="00FE50FA" w:rsidRPr="00AB2D23">
        <w:rPr>
          <w:rFonts w:ascii="仿宋" w:eastAsia="仿宋" w:hAnsi="仿宋"/>
          <w:sz w:val="30"/>
          <w:szCs w:val="30"/>
        </w:rPr>
        <w:t>8</w:t>
      </w:r>
      <w:r w:rsidRPr="00AB2D23">
        <w:rPr>
          <w:rFonts w:ascii="仿宋" w:eastAsia="仿宋" w:hAnsi="仿宋" w:hint="eastAsia"/>
          <w:sz w:val="30"/>
          <w:szCs w:val="30"/>
        </w:rPr>
        <w:t>月，公司</w:t>
      </w:r>
      <w:r w:rsidR="00FE50FA" w:rsidRPr="00AB2D23">
        <w:rPr>
          <w:rFonts w:ascii="仿宋" w:eastAsia="仿宋" w:hAnsi="仿宋" w:hint="eastAsia"/>
          <w:sz w:val="30"/>
          <w:szCs w:val="30"/>
        </w:rPr>
        <w:t>向甘肃省秦安县</w:t>
      </w:r>
      <w:r w:rsidR="00FB50B3" w:rsidRPr="00AB2D23">
        <w:rPr>
          <w:rFonts w:ascii="仿宋" w:eastAsia="仿宋" w:hAnsi="仿宋" w:hint="eastAsia"/>
          <w:sz w:val="30"/>
          <w:szCs w:val="30"/>
        </w:rPr>
        <w:t>捐赠资金</w:t>
      </w:r>
      <w:r w:rsidR="00FE50FA" w:rsidRPr="00AB2D23">
        <w:rPr>
          <w:rFonts w:ascii="仿宋" w:eastAsia="仿宋" w:hAnsi="仿宋"/>
          <w:sz w:val="30"/>
          <w:szCs w:val="30"/>
        </w:rPr>
        <w:t>6</w:t>
      </w:r>
      <w:r w:rsidR="00FE50FA" w:rsidRPr="00AB2D23">
        <w:rPr>
          <w:rFonts w:ascii="仿宋" w:eastAsia="仿宋" w:hAnsi="仿宋" w:hint="eastAsia"/>
          <w:sz w:val="30"/>
          <w:szCs w:val="30"/>
        </w:rPr>
        <w:t>万元</w:t>
      </w:r>
      <w:r w:rsidRPr="00AB2D23">
        <w:rPr>
          <w:rFonts w:ascii="仿宋" w:eastAsia="仿宋" w:hAnsi="仿宋" w:hint="eastAsia"/>
          <w:sz w:val="30"/>
          <w:szCs w:val="30"/>
        </w:rPr>
        <w:t>，</w:t>
      </w:r>
      <w:r w:rsidR="005615FC" w:rsidRPr="00AB2D23">
        <w:rPr>
          <w:rFonts w:ascii="仿宋" w:eastAsia="仿宋" w:hAnsi="仿宋" w:hint="eastAsia"/>
          <w:sz w:val="30"/>
          <w:szCs w:val="30"/>
        </w:rPr>
        <w:t>用于</w:t>
      </w:r>
      <w:r w:rsidR="00FE50FA" w:rsidRPr="00AB2D23">
        <w:rPr>
          <w:rFonts w:ascii="仿宋" w:eastAsia="仿宋" w:hAnsi="仿宋" w:hint="eastAsia"/>
          <w:sz w:val="30"/>
          <w:szCs w:val="30"/>
        </w:rPr>
        <w:t>支持</w:t>
      </w:r>
      <w:r w:rsidR="005615FC" w:rsidRPr="00AB2D23">
        <w:rPr>
          <w:rFonts w:ascii="仿宋" w:eastAsia="仿宋" w:hAnsi="仿宋" w:hint="eastAsia"/>
          <w:sz w:val="30"/>
          <w:szCs w:val="30"/>
        </w:rPr>
        <w:t>当地</w:t>
      </w:r>
      <w:r w:rsidR="00FB50B3" w:rsidRPr="00AB2D23">
        <w:rPr>
          <w:rFonts w:ascii="仿宋" w:eastAsia="仿宋" w:hAnsi="仿宋" w:hint="eastAsia"/>
          <w:sz w:val="30"/>
          <w:szCs w:val="30"/>
        </w:rPr>
        <w:t>1</w:t>
      </w:r>
      <w:r w:rsidR="00FB50B3" w:rsidRPr="00AB2D23">
        <w:rPr>
          <w:rFonts w:ascii="仿宋" w:eastAsia="仿宋" w:hAnsi="仿宋"/>
          <w:sz w:val="30"/>
          <w:szCs w:val="30"/>
        </w:rPr>
        <w:t>0</w:t>
      </w:r>
      <w:r w:rsidR="00FB50B3" w:rsidRPr="00AB2D23">
        <w:rPr>
          <w:rFonts w:ascii="仿宋" w:eastAsia="仿宋" w:hAnsi="仿宋" w:hint="eastAsia"/>
          <w:sz w:val="30"/>
          <w:szCs w:val="30"/>
        </w:rPr>
        <w:t>位</w:t>
      </w:r>
      <w:r w:rsidR="00FE50FA" w:rsidRPr="00AB2D23">
        <w:rPr>
          <w:rFonts w:ascii="仿宋" w:eastAsia="仿宋" w:hAnsi="仿宋" w:hint="eastAsia"/>
          <w:sz w:val="30"/>
          <w:szCs w:val="30"/>
        </w:rPr>
        <w:t>贫困大学生学习生活</w:t>
      </w:r>
      <w:r w:rsidRPr="00AB2D23">
        <w:rPr>
          <w:rFonts w:ascii="仿宋" w:eastAsia="仿宋" w:hAnsi="仿宋" w:hint="eastAsia"/>
          <w:sz w:val="30"/>
          <w:szCs w:val="30"/>
        </w:rPr>
        <w:t>。</w:t>
      </w:r>
    </w:p>
    <w:p w:rsidR="00F23156" w:rsidRPr="00AB2D23" w:rsidRDefault="00F23156">
      <w:pPr>
        <w:ind w:firstLine="585"/>
        <w:rPr>
          <w:rFonts w:ascii="仿宋" w:eastAsia="仿宋" w:hAnsi="仿宋"/>
          <w:b/>
          <w:sz w:val="30"/>
          <w:szCs w:val="30"/>
        </w:rPr>
      </w:pPr>
      <w:r w:rsidRPr="00AB2D23">
        <w:rPr>
          <w:rFonts w:ascii="仿宋" w:eastAsia="仿宋" w:hAnsi="仿宋" w:hint="eastAsia"/>
          <w:b/>
          <w:sz w:val="30"/>
          <w:szCs w:val="30"/>
        </w:rPr>
        <w:t>（4）推动消费扶贫工作</w:t>
      </w:r>
    </w:p>
    <w:p w:rsidR="00F23156" w:rsidRPr="00AB2D23" w:rsidRDefault="00BE4D21">
      <w:pPr>
        <w:ind w:firstLine="585"/>
        <w:rPr>
          <w:rFonts w:ascii="仿宋" w:eastAsia="仿宋" w:hAnsi="仿宋"/>
          <w:sz w:val="30"/>
          <w:szCs w:val="30"/>
        </w:rPr>
      </w:pPr>
      <w:r w:rsidRPr="00AB2D23">
        <w:rPr>
          <w:rFonts w:ascii="仿宋" w:eastAsia="仿宋" w:hAnsi="仿宋" w:hint="eastAsia"/>
          <w:sz w:val="30"/>
          <w:szCs w:val="30"/>
        </w:rPr>
        <w:t>2</w:t>
      </w:r>
      <w:r w:rsidRPr="00AB2D23">
        <w:rPr>
          <w:rFonts w:ascii="仿宋" w:eastAsia="仿宋" w:hAnsi="仿宋"/>
          <w:sz w:val="30"/>
          <w:szCs w:val="30"/>
        </w:rPr>
        <w:t>0</w:t>
      </w:r>
      <w:r w:rsidR="008D14F0" w:rsidRPr="00AB2D23">
        <w:rPr>
          <w:rFonts w:ascii="仿宋" w:eastAsia="仿宋" w:hAnsi="仿宋"/>
          <w:sz w:val="30"/>
          <w:szCs w:val="30"/>
        </w:rPr>
        <w:t>20</w:t>
      </w:r>
      <w:r w:rsidRPr="00AB2D23">
        <w:rPr>
          <w:rFonts w:ascii="仿宋" w:eastAsia="仿宋" w:hAnsi="仿宋" w:hint="eastAsia"/>
          <w:sz w:val="30"/>
          <w:szCs w:val="30"/>
        </w:rPr>
        <w:t>年，公司以自有资金采购贫困地区苹果</w:t>
      </w:r>
      <w:r w:rsidR="008D14F0" w:rsidRPr="00AB2D23">
        <w:rPr>
          <w:rFonts w:ascii="仿宋" w:eastAsia="仿宋" w:hAnsi="仿宋" w:hint="eastAsia"/>
          <w:sz w:val="30"/>
          <w:szCs w:val="30"/>
        </w:rPr>
        <w:t>、脐橙、桃</w:t>
      </w:r>
      <w:r w:rsidRPr="00AB2D23">
        <w:rPr>
          <w:rFonts w:ascii="仿宋" w:eastAsia="仿宋" w:hAnsi="仿宋" w:hint="eastAsia"/>
          <w:sz w:val="30"/>
          <w:szCs w:val="30"/>
        </w:rPr>
        <w:t>等农产品</w:t>
      </w:r>
      <w:r w:rsidR="00C50028" w:rsidRPr="00AB2D23">
        <w:rPr>
          <w:rFonts w:ascii="仿宋" w:eastAsia="仿宋" w:hAnsi="仿宋" w:hint="eastAsia"/>
          <w:sz w:val="30"/>
          <w:szCs w:val="30"/>
        </w:rPr>
        <w:t>，</w:t>
      </w:r>
      <w:r w:rsidRPr="00AB2D23">
        <w:rPr>
          <w:rFonts w:ascii="仿宋" w:eastAsia="仿宋" w:hAnsi="仿宋" w:hint="eastAsia"/>
          <w:sz w:val="30"/>
          <w:szCs w:val="30"/>
        </w:rPr>
        <w:t>金额合计</w:t>
      </w:r>
      <w:r w:rsidR="008D14F0" w:rsidRPr="00AB2D23">
        <w:rPr>
          <w:rFonts w:ascii="仿宋" w:eastAsia="仿宋" w:hAnsi="仿宋"/>
          <w:sz w:val="30"/>
          <w:szCs w:val="30"/>
        </w:rPr>
        <w:t>5.55</w:t>
      </w:r>
      <w:r w:rsidRPr="00AB2D23">
        <w:rPr>
          <w:rFonts w:ascii="仿宋" w:eastAsia="仿宋" w:hAnsi="仿宋" w:hint="eastAsia"/>
          <w:sz w:val="30"/>
          <w:szCs w:val="30"/>
        </w:rPr>
        <w:t>万元。</w:t>
      </w:r>
    </w:p>
    <w:p w:rsidR="005B6A32" w:rsidRPr="00AB2D23" w:rsidRDefault="005B6A32">
      <w:pPr>
        <w:ind w:firstLine="585"/>
        <w:rPr>
          <w:rFonts w:ascii="仿宋" w:eastAsia="仿宋" w:hAnsi="仿宋"/>
          <w:b/>
          <w:sz w:val="30"/>
          <w:szCs w:val="30"/>
        </w:rPr>
      </w:pPr>
      <w:r w:rsidRPr="00AB2D23">
        <w:rPr>
          <w:rFonts w:ascii="仿宋" w:eastAsia="仿宋" w:hAnsi="仿宋" w:hint="eastAsia"/>
          <w:b/>
          <w:sz w:val="30"/>
          <w:szCs w:val="30"/>
        </w:rPr>
        <w:t>（</w:t>
      </w:r>
      <w:r w:rsidR="008D14F0" w:rsidRPr="00AB2D23">
        <w:rPr>
          <w:rFonts w:ascii="仿宋" w:eastAsia="仿宋" w:hAnsi="仿宋"/>
          <w:b/>
          <w:sz w:val="30"/>
          <w:szCs w:val="30"/>
        </w:rPr>
        <w:t>5</w:t>
      </w:r>
      <w:r w:rsidRPr="00AB2D23">
        <w:rPr>
          <w:rFonts w:ascii="仿宋" w:eastAsia="仿宋" w:hAnsi="仿宋" w:hint="eastAsia"/>
          <w:b/>
          <w:sz w:val="30"/>
          <w:szCs w:val="30"/>
        </w:rPr>
        <w:t>）做好疫情防控工作</w:t>
      </w:r>
    </w:p>
    <w:p w:rsidR="005B6A32" w:rsidRPr="00AB2D23" w:rsidRDefault="008D14F0">
      <w:pPr>
        <w:ind w:firstLine="585"/>
        <w:rPr>
          <w:rFonts w:ascii="仿宋" w:eastAsia="仿宋" w:hAnsi="仿宋"/>
          <w:sz w:val="30"/>
          <w:szCs w:val="30"/>
        </w:rPr>
      </w:pPr>
      <w:r w:rsidRPr="00AB2D23">
        <w:rPr>
          <w:rFonts w:ascii="仿宋" w:eastAsia="仿宋" w:hAnsi="仿宋" w:hint="eastAsia"/>
          <w:sz w:val="30"/>
          <w:szCs w:val="30"/>
        </w:rPr>
        <w:t>2020年，面对突如其来的新冠肺炎疫情，公司快速反应，制定疫情防控应急方案，加强办公场所通风、消毒工作，按最少人员聚集原则合理安排现场办公轮岗，鼓励员工网络方式远程办公。此外，公司为各单位发放口罩、消毒液等防疫物资，灵活调整考勤时间方便员工错峰出行，切实保障员工健康安全。</w:t>
      </w:r>
    </w:p>
    <w:p w:rsidR="005B6A32" w:rsidRPr="0099597F" w:rsidRDefault="005B6A32">
      <w:pPr>
        <w:ind w:firstLine="585"/>
        <w:rPr>
          <w:rFonts w:ascii="仿宋" w:eastAsia="仿宋" w:hAnsi="仿宋"/>
          <w:b/>
          <w:sz w:val="30"/>
          <w:szCs w:val="30"/>
        </w:rPr>
      </w:pPr>
      <w:r w:rsidRPr="0099597F">
        <w:rPr>
          <w:rFonts w:ascii="仿宋" w:eastAsia="仿宋" w:hAnsi="仿宋" w:hint="eastAsia"/>
          <w:b/>
          <w:sz w:val="30"/>
          <w:szCs w:val="30"/>
        </w:rPr>
        <w:t>（</w:t>
      </w:r>
      <w:r w:rsidR="008D14F0" w:rsidRPr="0099597F">
        <w:rPr>
          <w:rFonts w:ascii="仿宋" w:eastAsia="仿宋" w:hAnsi="仿宋"/>
          <w:b/>
          <w:sz w:val="30"/>
          <w:szCs w:val="30"/>
        </w:rPr>
        <w:t>6</w:t>
      </w:r>
      <w:r w:rsidRPr="0099597F">
        <w:rPr>
          <w:rFonts w:ascii="仿宋" w:eastAsia="仿宋" w:hAnsi="仿宋" w:hint="eastAsia"/>
          <w:b/>
          <w:sz w:val="30"/>
          <w:szCs w:val="30"/>
        </w:rPr>
        <w:t>）向湖北疫区捐款</w:t>
      </w:r>
    </w:p>
    <w:p w:rsidR="005B6A32" w:rsidRPr="00AB2D23" w:rsidRDefault="00532D9F" w:rsidP="00AF42BA">
      <w:pPr>
        <w:ind w:firstLine="585"/>
        <w:rPr>
          <w:rFonts w:ascii="仿宋" w:eastAsia="仿宋" w:hAnsi="仿宋"/>
          <w:sz w:val="30"/>
          <w:szCs w:val="30"/>
        </w:rPr>
      </w:pPr>
      <w:r w:rsidRPr="00AB2D23">
        <w:rPr>
          <w:rFonts w:ascii="仿宋" w:eastAsia="仿宋" w:hAnsi="仿宋" w:hint="eastAsia"/>
          <w:sz w:val="30"/>
          <w:szCs w:val="30"/>
        </w:rPr>
        <w:lastRenderedPageBreak/>
        <w:t>为</w:t>
      </w:r>
      <w:r w:rsidR="00AF42BA">
        <w:rPr>
          <w:rFonts w:ascii="仿宋" w:eastAsia="仿宋" w:hAnsi="仿宋" w:hint="eastAsia"/>
          <w:sz w:val="30"/>
          <w:szCs w:val="30"/>
        </w:rPr>
        <w:t>助力疫情防控，公司党支部积极参与上级党组织开展的</w:t>
      </w:r>
      <w:r w:rsidR="00AF42BA" w:rsidRPr="00AF42BA">
        <w:rPr>
          <w:rFonts w:ascii="仿宋" w:eastAsia="仿宋" w:hAnsi="仿宋" w:hint="eastAsia"/>
          <w:sz w:val="30"/>
          <w:szCs w:val="30"/>
        </w:rPr>
        <w:t>新冠肺炎防疫捐款</w:t>
      </w:r>
      <w:r w:rsidR="00AF42BA">
        <w:rPr>
          <w:rFonts w:ascii="仿宋" w:eastAsia="仿宋" w:hAnsi="仿宋" w:hint="eastAsia"/>
          <w:sz w:val="30"/>
          <w:szCs w:val="30"/>
        </w:rPr>
        <w:t>活动。为</w:t>
      </w:r>
      <w:r w:rsidRPr="00AB2D23">
        <w:rPr>
          <w:rFonts w:ascii="仿宋" w:eastAsia="仿宋" w:hAnsi="仿宋" w:hint="eastAsia"/>
          <w:sz w:val="30"/>
          <w:szCs w:val="30"/>
        </w:rPr>
        <w:t>支持疫情防控核心区（湖北省）防疫物资</w:t>
      </w:r>
      <w:r w:rsidR="00F956A4" w:rsidRPr="00AB2D23">
        <w:rPr>
          <w:rFonts w:ascii="仿宋" w:eastAsia="仿宋" w:hAnsi="仿宋" w:hint="eastAsia"/>
          <w:sz w:val="30"/>
          <w:szCs w:val="30"/>
        </w:rPr>
        <w:t>采购</w:t>
      </w:r>
      <w:r w:rsidRPr="00AB2D23">
        <w:rPr>
          <w:rFonts w:ascii="仿宋" w:eastAsia="仿宋" w:hAnsi="仿宋" w:hint="eastAsia"/>
          <w:sz w:val="30"/>
          <w:szCs w:val="30"/>
        </w:rPr>
        <w:t>，</w:t>
      </w:r>
      <w:r w:rsidR="009D4160" w:rsidRPr="00AB2D23">
        <w:rPr>
          <w:rFonts w:ascii="仿宋" w:eastAsia="仿宋" w:hAnsi="仿宋" w:hint="eastAsia"/>
          <w:sz w:val="30"/>
          <w:szCs w:val="30"/>
        </w:rPr>
        <w:t>公司</w:t>
      </w:r>
      <w:r w:rsidR="00AF42BA">
        <w:rPr>
          <w:rFonts w:ascii="仿宋" w:eastAsia="仿宋" w:hAnsi="仿宋" w:hint="eastAsia"/>
          <w:sz w:val="30"/>
          <w:szCs w:val="30"/>
        </w:rPr>
        <w:t>部分</w:t>
      </w:r>
      <w:r w:rsidR="00820413" w:rsidRPr="00AB2D23">
        <w:rPr>
          <w:rFonts w:ascii="仿宋" w:eastAsia="仿宋" w:hAnsi="仿宋" w:hint="eastAsia"/>
          <w:sz w:val="30"/>
          <w:szCs w:val="30"/>
        </w:rPr>
        <w:t>员工</w:t>
      </w:r>
      <w:r w:rsidR="00F956A4" w:rsidRPr="00AB2D23">
        <w:rPr>
          <w:rFonts w:ascii="仿宋" w:eastAsia="仿宋" w:hAnsi="仿宋" w:hint="eastAsia"/>
          <w:sz w:val="30"/>
          <w:szCs w:val="30"/>
        </w:rPr>
        <w:t>向</w:t>
      </w:r>
      <w:r w:rsidRPr="00AB2D23">
        <w:rPr>
          <w:rFonts w:ascii="仿宋" w:eastAsia="仿宋" w:hAnsi="仿宋" w:hint="eastAsia"/>
          <w:sz w:val="30"/>
          <w:szCs w:val="30"/>
        </w:rPr>
        <w:t>湖北省慈善总会</w:t>
      </w:r>
      <w:r w:rsidR="003A2781" w:rsidRPr="00AB2D23">
        <w:rPr>
          <w:rFonts w:ascii="仿宋" w:eastAsia="仿宋" w:hAnsi="仿宋" w:hint="eastAsia"/>
          <w:sz w:val="30"/>
          <w:szCs w:val="30"/>
        </w:rPr>
        <w:t xml:space="preserve"> </w:t>
      </w:r>
      <w:r w:rsidRPr="00AB2D23">
        <w:rPr>
          <w:rFonts w:ascii="仿宋" w:eastAsia="仿宋" w:hAnsi="仿宋" w:hint="eastAsia"/>
          <w:sz w:val="30"/>
          <w:szCs w:val="30"/>
        </w:rPr>
        <w:t>“新型冠状病毒感染的肺炎疫情防控专项募捐”</w:t>
      </w:r>
      <w:r w:rsidR="00F956A4" w:rsidRPr="00AB2D23">
        <w:rPr>
          <w:rFonts w:ascii="仿宋" w:eastAsia="仿宋" w:hAnsi="仿宋" w:hint="eastAsia"/>
          <w:sz w:val="30"/>
          <w:szCs w:val="30"/>
        </w:rPr>
        <w:t>活动捐款。</w:t>
      </w:r>
    </w:p>
    <w:p w:rsidR="003B527C" w:rsidRPr="00AB2D23" w:rsidRDefault="003B527C">
      <w:pPr>
        <w:pStyle w:val="af0"/>
      </w:pPr>
      <w:bookmarkStart w:id="25" w:name="_Toc38963678"/>
      <w:r w:rsidRPr="00AB2D23">
        <w:rPr>
          <w:rFonts w:hint="eastAsia"/>
        </w:rPr>
        <w:t>5.2</w:t>
      </w:r>
      <w:r w:rsidRPr="00AB2D23">
        <w:rPr>
          <w:rFonts w:hint="eastAsia"/>
        </w:rPr>
        <w:t>员工管理与合理的工作</w:t>
      </w:r>
      <w:bookmarkEnd w:id="25"/>
    </w:p>
    <w:p w:rsidR="008A0A31" w:rsidRPr="00AB2D23" w:rsidRDefault="003B527C" w:rsidP="008A0A31">
      <w:pPr>
        <w:pStyle w:val="af0"/>
      </w:pPr>
      <w:bookmarkStart w:id="26" w:name="_Toc38963679"/>
      <w:r w:rsidRPr="00AB2D23">
        <w:rPr>
          <w:rFonts w:hint="eastAsia"/>
        </w:rPr>
        <w:t>5.2.1</w:t>
      </w:r>
      <w:r w:rsidRPr="00AB2D23">
        <w:rPr>
          <w:rFonts w:hint="eastAsia"/>
        </w:rPr>
        <w:t>关于员工的基本理念</w:t>
      </w:r>
      <w:bookmarkEnd w:id="26"/>
    </w:p>
    <w:p w:rsidR="008A0A31" w:rsidRPr="00AB2D23" w:rsidRDefault="009728B4" w:rsidP="008A0A31">
      <w:pPr>
        <w:ind w:firstLine="585"/>
        <w:rPr>
          <w:rFonts w:ascii="仿宋" w:eastAsia="仿宋" w:hAnsi="仿宋"/>
          <w:sz w:val="30"/>
          <w:szCs w:val="30"/>
        </w:rPr>
      </w:pPr>
      <w:r w:rsidRPr="00AB2D23">
        <w:rPr>
          <w:rFonts w:ascii="仿宋" w:eastAsia="仿宋" w:hAnsi="仿宋" w:hint="eastAsia"/>
          <w:sz w:val="30"/>
          <w:szCs w:val="30"/>
        </w:rPr>
        <w:t>公司始终贯彻“以人为本”的人力资源管理理念，视员工为公司最宝贵的资源与财富，并坚持以“员工发展”为中心，充分提供适合员工发展的职业通道，最大限度地激活员工的创造力及工作主动性，同时充分发挥人力资源管理效能，协同员工与公司共同发展</w:t>
      </w:r>
      <w:r w:rsidR="008A0A31" w:rsidRPr="00AB2D23">
        <w:rPr>
          <w:rFonts w:ascii="仿宋" w:eastAsia="仿宋" w:hAnsi="仿宋" w:hint="eastAsia"/>
          <w:sz w:val="30"/>
          <w:szCs w:val="30"/>
        </w:rPr>
        <w:t>。</w:t>
      </w:r>
    </w:p>
    <w:p w:rsidR="003B527C" w:rsidRPr="00AB2D23" w:rsidRDefault="003B527C">
      <w:pPr>
        <w:pStyle w:val="af0"/>
      </w:pPr>
      <w:bookmarkStart w:id="27" w:name="_Toc38963680"/>
      <w:r w:rsidRPr="00AB2D23">
        <w:rPr>
          <w:rFonts w:hint="eastAsia"/>
        </w:rPr>
        <w:t>5.2.2</w:t>
      </w:r>
      <w:r w:rsidRPr="00AB2D23">
        <w:rPr>
          <w:rFonts w:hint="eastAsia"/>
        </w:rPr>
        <w:t>员工数量、结构与流动比例</w:t>
      </w:r>
      <w:bookmarkEnd w:id="27"/>
    </w:p>
    <w:p w:rsidR="003B527C" w:rsidRPr="00AB2D23" w:rsidRDefault="009635EE">
      <w:pPr>
        <w:ind w:firstLine="600"/>
        <w:rPr>
          <w:rFonts w:ascii="仿宋" w:eastAsia="仿宋" w:hAnsi="仿宋"/>
          <w:sz w:val="30"/>
          <w:szCs w:val="30"/>
        </w:rPr>
      </w:pPr>
      <w:r w:rsidRPr="00AB2D23">
        <w:rPr>
          <w:rFonts w:ascii="仿宋" w:eastAsia="仿宋" w:hAnsi="仿宋" w:hint="eastAsia"/>
          <w:sz w:val="30"/>
          <w:szCs w:val="30"/>
        </w:rPr>
        <w:t>截至20</w:t>
      </w:r>
      <w:r w:rsidR="009728B4" w:rsidRPr="00AB2D23">
        <w:rPr>
          <w:rFonts w:ascii="仿宋" w:eastAsia="仿宋" w:hAnsi="仿宋"/>
          <w:sz w:val="30"/>
          <w:szCs w:val="30"/>
        </w:rPr>
        <w:t>20</w:t>
      </w:r>
      <w:r w:rsidRPr="00AB2D23">
        <w:rPr>
          <w:rFonts w:ascii="仿宋" w:eastAsia="仿宋" w:hAnsi="仿宋" w:hint="eastAsia"/>
          <w:sz w:val="30"/>
          <w:szCs w:val="30"/>
        </w:rPr>
        <w:t>年12月31日，公司及子公司共有员工2</w:t>
      </w:r>
      <w:r w:rsidR="009728B4" w:rsidRPr="00AB2D23">
        <w:rPr>
          <w:rFonts w:ascii="仿宋" w:eastAsia="仿宋" w:hAnsi="仿宋"/>
          <w:sz w:val="30"/>
          <w:szCs w:val="30"/>
        </w:rPr>
        <w:t>1</w:t>
      </w:r>
      <w:r w:rsidR="003F2E80" w:rsidRPr="00AB2D23">
        <w:rPr>
          <w:rFonts w:ascii="仿宋" w:eastAsia="仿宋" w:hAnsi="仿宋"/>
          <w:sz w:val="30"/>
          <w:szCs w:val="30"/>
        </w:rPr>
        <w:t>3</w:t>
      </w:r>
      <w:r w:rsidRPr="00AB2D23">
        <w:rPr>
          <w:rFonts w:ascii="仿宋" w:eastAsia="仿宋" w:hAnsi="仿宋" w:hint="eastAsia"/>
          <w:sz w:val="30"/>
          <w:szCs w:val="30"/>
        </w:rPr>
        <w:t>人，结构如下：</w:t>
      </w:r>
    </w:p>
    <w:tbl>
      <w:tblPr>
        <w:tblW w:w="8647" w:type="dxa"/>
        <w:tblInd w:w="108" w:type="dxa"/>
        <w:tblLayout w:type="fixed"/>
        <w:tblLook w:val="0000" w:firstRow="0" w:lastRow="0" w:firstColumn="0" w:lastColumn="0" w:noHBand="0" w:noVBand="0"/>
      </w:tblPr>
      <w:tblGrid>
        <w:gridCol w:w="1701"/>
        <w:gridCol w:w="2552"/>
        <w:gridCol w:w="2268"/>
        <w:gridCol w:w="2126"/>
      </w:tblGrid>
      <w:tr w:rsidR="003B527C" w:rsidRPr="00AB2D23" w:rsidTr="009635EE">
        <w:trPr>
          <w:trHeight w:val="285"/>
        </w:trPr>
        <w:tc>
          <w:tcPr>
            <w:tcW w:w="4253" w:type="dxa"/>
            <w:gridSpan w:val="2"/>
            <w:tcBorders>
              <w:top w:val="single" w:sz="4" w:space="0" w:color="auto"/>
              <w:left w:val="single" w:sz="4" w:space="0" w:color="auto"/>
              <w:bottom w:val="single" w:sz="4" w:space="0" w:color="auto"/>
              <w:right w:val="single" w:sz="4" w:space="0" w:color="auto"/>
            </w:tcBorders>
            <w:shd w:val="pct5" w:color="auto" w:fill="auto"/>
            <w:noWrap/>
            <w:vAlign w:val="center"/>
          </w:tcPr>
          <w:p w:rsidR="003B527C" w:rsidRPr="00AB2D23" w:rsidRDefault="003B527C">
            <w:pPr>
              <w:widowControl/>
              <w:jc w:val="center"/>
              <w:rPr>
                <w:rFonts w:ascii="仿宋" w:eastAsia="仿宋" w:hAnsi="仿宋"/>
                <w:b/>
                <w:sz w:val="28"/>
                <w:szCs w:val="28"/>
              </w:rPr>
            </w:pPr>
            <w:r w:rsidRPr="00AB2D23">
              <w:rPr>
                <w:rFonts w:ascii="仿宋" w:eastAsia="仿宋" w:hAnsi="仿宋" w:hint="eastAsia"/>
                <w:b/>
                <w:sz w:val="28"/>
                <w:szCs w:val="28"/>
              </w:rPr>
              <w:t>项目</w:t>
            </w:r>
          </w:p>
        </w:tc>
        <w:tc>
          <w:tcPr>
            <w:tcW w:w="2268" w:type="dxa"/>
            <w:tcBorders>
              <w:top w:val="single" w:sz="4" w:space="0" w:color="auto"/>
              <w:left w:val="nil"/>
              <w:bottom w:val="single" w:sz="4" w:space="0" w:color="auto"/>
              <w:right w:val="single" w:sz="4" w:space="0" w:color="auto"/>
            </w:tcBorders>
            <w:shd w:val="pct5" w:color="auto" w:fill="auto"/>
            <w:noWrap/>
            <w:vAlign w:val="center"/>
          </w:tcPr>
          <w:p w:rsidR="003B527C" w:rsidRPr="00AB2D23" w:rsidRDefault="003B527C">
            <w:pPr>
              <w:widowControl/>
              <w:jc w:val="center"/>
              <w:rPr>
                <w:rFonts w:ascii="仿宋" w:eastAsia="仿宋" w:hAnsi="仿宋"/>
                <w:b/>
                <w:sz w:val="28"/>
                <w:szCs w:val="28"/>
              </w:rPr>
            </w:pPr>
            <w:r w:rsidRPr="00AB2D23">
              <w:rPr>
                <w:rFonts w:ascii="仿宋" w:eastAsia="仿宋" w:hAnsi="仿宋" w:hint="eastAsia"/>
                <w:b/>
                <w:sz w:val="28"/>
                <w:szCs w:val="28"/>
              </w:rPr>
              <w:t>人数</w:t>
            </w:r>
          </w:p>
        </w:tc>
        <w:tc>
          <w:tcPr>
            <w:tcW w:w="2126" w:type="dxa"/>
            <w:tcBorders>
              <w:top w:val="single" w:sz="4" w:space="0" w:color="auto"/>
              <w:left w:val="nil"/>
              <w:bottom w:val="single" w:sz="4" w:space="0" w:color="auto"/>
              <w:right w:val="single" w:sz="4" w:space="0" w:color="auto"/>
            </w:tcBorders>
            <w:shd w:val="pct5" w:color="auto" w:fill="auto"/>
            <w:noWrap/>
            <w:vAlign w:val="center"/>
          </w:tcPr>
          <w:p w:rsidR="003B527C" w:rsidRPr="00AB2D23" w:rsidRDefault="003B527C">
            <w:pPr>
              <w:widowControl/>
              <w:jc w:val="center"/>
              <w:rPr>
                <w:rFonts w:ascii="仿宋" w:eastAsia="仿宋" w:hAnsi="仿宋"/>
                <w:b/>
                <w:sz w:val="28"/>
                <w:szCs w:val="28"/>
              </w:rPr>
            </w:pPr>
            <w:r w:rsidRPr="00AB2D23">
              <w:rPr>
                <w:rFonts w:ascii="仿宋" w:eastAsia="仿宋" w:hAnsi="仿宋" w:hint="eastAsia"/>
                <w:b/>
                <w:sz w:val="28"/>
                <w:szCs w:val="28"/>
              </w:rPr>
              <w:t>比例</w:t>
            </w:r>
          </w:p>
        </w:tc>
      </w:tr>
      <w:tr w:rsidR="009728B4" w:rsidRPr="00AB2D23" w:rsidTr="009635EE">
        <w:trPr>
          <w:trHeight w:val="285"/>
        </w:trPr>
        <w:tc>
          <w:tcPr>
            <w:tcW w:w="1701" w:type="dxa"/>
            <w:vMerge w:val="restart"/>
            <w:tcBorders>
              <w:top w:val="nil"/>
              <w:left w:val="single" w:sz="4" w:space="0" w:color="auto"/>
              <w:bottom w:val="single" w:sz="4" w:space="0" w:color="auto"/>
              <w:right w:val="single" w:sz="4" w:space="0" w:color="auto"/>
            </w:tcBorders>
            <w:noWrap/>
            <w:vAlign w:val="center"/>
          </w:tcPr>
          <w:p w:rsidR="009728B4" w:rsidRPr="00AB2D23" w:rsidRDefault="009728B4" w:rsidP="009728B4">
            <w:pPr>
              <w:widowControl/>
              <w:jc w:val="center"/>
              <w:rPr>
                <w:rFonts w:ascii="仿宋" w:eastAsia="仿宋" w:hAnsi="仿宋"/>
                <w:sz w:val="30"/>
                <w:szCs w:val="30"/>
              </w:rPr>
            </w:pPr>
            <w:r w:rsidRPr="00AB2D23">
              <w:rPr>
                <w:rFonts w:ascii="仿宋" w:eastAsia="仿宋" w:hAnsi="仿宋" w:hint="eastAsia"/>
                <w:sz w:val="30"/>
                <w:szCs w:val="30"/>
              </w:rPr>
              <w:t>学历结构</w:t>
            </w:r>
          </w:p>
        </w:tc>
        <w:tc>
          <w:tcPr>
            <w:tcW w:w="2552" w:type="dxa"/>
            <w:tcBorders>
              <w:top w:val="single" w:sz="4" w:space="0" w:color="auto"/>
              <w:left w:val="single" w:sz="4" w:space="0" w:color="auto"/>
              <w:bottom w:val="single" w:sz="4" w:space="0" w:color="auto"/>
              <w:right w:val="single" w:sz="4" w:space="0" w:color="auto"/>
            </w:tcBorders>
            <w:noWrap/>
            <w:vAlign w:val="center"/>
          </w:tcPr>
          <w:p w:rsidR="009728B4" w:rsidRPr="00AB2D23" w:rsidRDefault="009728B4" w:rsidP="009728B4">
            <w:pPr>
              <w:widowControl/>
              <w:jc w:val="center"/>
              <w:rPr>
                <w:rFonts w:ascii="仿宋" w:eastAsia="仿宋" w:hAnsi="仿宋"/>
                <w:color w:val="000000"/>
                <w:sz w:val="28"/>
                <w:szCs w:val="30"/>
              </w:rPr>
            </w:pPr>
            <w:r w:rsidRPr="00AB2D23">
              <w:rPr>
                <w:rFonts w:ascii="仿宋" w:eastAsia="仿宋" w:hAnsi="仿宋" w:hint="eastAsia"/>
                <w:color w:val="000000"/>
                <w:sz w:val="28"/>
                <w:szCs w:val="30"/>
              </w:rPr>
              <w:t>博士</w:t>
            </w:r>
          </w:p>
        </w:tc>
        <w:tc>
          <w:tcPr>
            <w:tcW w:w="2268" w:type="dxa"/>
            <w:tcBorders>
              <w:top w:val="single" w:sz="4" w:space="0" w:color="auto"/>
              <w:left w:val="nil"/>
              <w:bottom w:val="single" w:sz="4" w:space="0" w:color="auto"/>
              <w:right w:val="single" w:sz="4" w:space="0" w:color="auto"/>
            </w:tcBorders>
            <w:noWrap/>
          </w:tcPr>
          <w:p w:rsidR="009728B4" w:rsidRPr="00AB2D23" w:rsidRDefault="009728B4" w:rsidP="009728B4">
            <w:pPr>
              <w:jc w:val="center"/>
              <w:rPr>
                <w:rFonts w:ascii="仿宋" w:eastAsia="仿宋" w:hAnsi="仿宋"/>
                <w:sz w:val="28"/>
                <w:szCs w:val="30"/>
              </w:rPr>
            </w:pPr>
            <w:r w:rsidRPr="00AB2D23">
              <w:rPr>
                <w:rFonts w:ascii="仿宋" w:eastAsia="仿宋" w:hAnsi="仿宋"/>
                <w:sz w:val="28"/>
                <w:szCs w:val="30"/>
              </w:rPr>
              <w:t>1</w:t>
            </w:r>
          </w:p>
        </w:tc>
        <w:tc>
          <w:tcPr>
            <w:tcW w:w="2126" w:type="dxa"/>
            <w:tcBorders>
              <w:top w:val="single" w:sz="4" w:space="0" w:color="auto"/>
              <w:left w:val="nil"/>
              <w:bottom w:val="single" w:sz="4" w:space="0" w:color="auto"/>
              <w:right w:val="single" w:sz="4" w:space="0" w:color="auto"/>
            </w:tcBorders>
            <w:noWrap/>
          </w:tcPr>
          <w:p w:rsidR="009728B4" w:rsidRPr="00AB2D23" w:rsidRDefault="009728B4" w:rsidP="009728B4">
            <w:pPr>
              <w:jc w:val="center"/>
              <w:rPr>
                <w:rFonts w:ascii="仿宋" w:eastAsia="仿宋" w:hAnsi="仿宋"/>
                <w:sz w:val="28"/>
                <w:szCs w:val="30"/>
              </w:rPr>
            </w:pPr>
            <w:r w:rsidRPr="00AB2D23">
              <w:rPr>
                <w:rFonts w:ascii="仿宋" w:eastAsia="仿宋" w:hAnsi="仿宋"/>
                <w:sz w:val="28"/>
                <w:szCs w:val="30"/>
              </w:rPr>
              <w:t>0.47%</w:t>
            </w:r>
          </w:p>
        </w:tc>
      </w:tr>
      <w:tr w:rsidR="009728B4" w:rsidRPr="00AB2D23" w:rsidTr="009635EE">
        <w:trPr>
          <w:trHeight w:val="285"/>
        </w:trPr>
        <w:tc>
          <w:tcPr>
            <w:tcW w:w="1701" w:type="dxa"/>
            <w:vMerge/>
            <w:tcBorders>
              <w:top w:val="nil"/>
              <w:left w:val="single" w:sz="4" w:space="0" w:color="auto"/>
              <w:bottom w:val="single" w:sz="4" w:space="0" w:color="auto"/>
              <w:right w:val="single" w:sz="4" w:space="0" w:color="auto"/>
            </w:tcBorders>
            <w:vAlign w:val="center"/>
          </w:tcPr>
          <w:p w:rsidR="009728B4" w:rsidRPr="00AB2D23" w:rsidRDefault="009728B4" w:rsidP="009728B4">
            <w:pPr>
              <w:widowControl/>
              <w:jc w:val="center"/>
              <w:rPr>
                <w:rFonts w:ascii="仿宋" w:eastAsia="仿宋" w:hAnsi="仿宋"/>
                <w:sz w:val="28"/>
                <w:szCs w:val="28"/>
              </w:rPr>
            </w:pPr>
          </w:p>
        </w:tc>
        <w:tc>
          <w:tcPr>
            <w:tcW w:w="2552" w:type="dxa"/>
            <w:tcBorders>
              <w:top w:val="nil"/>
              <w:left w:val="single" w:sz="4" w:space="0" w:color="auto"/>
              <w:bottom w:val="single" w:sz="4" w:space="0" w:color="auto"/>
              <w:right w:val="single" w:sz="4" w:space="0" w:color="auto"/>
            </w:tcBorders>
            <w:noWrap/>
            <w:vAlign w:val="center"/>
          </w:tcPr>
          <w:p w:rsidR="009728B4" w:rsidRPr="00AB2D23" w:rsidRDefault="009728B4" w:rsidP="009728B4">
            <w:pPr>
              <w:jc w:val="center"/>
              <w:rPr>
                <w:rFonts w:ascii="仿宋" w:eastAsia="仿宋" w:hAnsi="仿宋"/>
                <w:color w:val="000000"/>
                <w:sz w:val="28"/>
                <w:szCs w:val="28"/>
              </w:rPr>
            </w:pPr>
            <w:r w:rsidRPr="00AB2D23">
              <w:rPr>
                <w:rFonts w:ascii="仿宋" w:eastAsia="仿宋" w:hAnsi="仿宋" w:hint="eastAsia"/>
                <w:color w:val="000000"/>
                <w:sz w:val="28"/>
                <w:szCs w:val="30"/>
              </w:rPr>
              <w:t>硕士</w:t>
            </w:r>
          </w:p>
        </w:tc>
        <w:tc>
          <w:tcPr>
            <w:tcW w:w="2268" w:type="dxa"/>
            <w:tcBorders>
              <w:top w:val="nil"/>
              <w:left w:val="nil"/>
              <w:bottom w:val="single" w:sz="4" w:space="0" w:color="auto"/>
              <w:right w:val="single" w:sz="4" w:space="0" w:color="auto"/>
            </w:tcBorders>
            <w:noWrap/>
          </w:tcPr>
          <w:p w:rsidR="009728B4" w:rsidRPr="00AB2D23" w:rsidRDefault="009728B4" w:rsidP="009728B4">
            <w:pPr>
              <w:jc w:val="center"/>
              <w:rPr>
                <w:rFonts w:ascii="仿宋" w:eastAsia="仿宋" w:hAnsi="仿宋"/>
                <w:sz w:val="28"/>
                <w:szCs w:val="30"/>
              </w:rPr>
            </w:pPr>
            <w:r w:rsidRPr="00AB2D23">
              <w:rPr>
                <w:rFonts w:ascii="仿宋" w:eastAsia="仿宋" w:hAnsi="仿宋"/>
                <w:sz w:val="28"/>
                <w:szCs w:val="30"/>
              </w:rPr>
              <w:t>38</w:t>
            </w:r>
          </w:p>
        </w:tc>
        <w:tc>
          <w:tcPr>
            <w:tcW w:w="2126" w:type="dxa"/>
            <w:tcBorders>
              <w:top w:val="nil"/>
              <w:left w:val="nil"/>
              <w:bottom w:val="single" w:sz="4" w:space="0" w:color="auto"/>
              <w:right w:val="single" w:sz="4" w:space="0" w:color="auto"/>
            </w:tcBorders>
            <w:noWrap/>
          </w:tcPr>
          <w:p w:rsidR="009728B4" w:rsidRPr="00AB2D23" w:rsidRDefault="009728B4" w:rsidP="009728B4">
            <w:pPr>
              <w:jc w:val="center"/>
              <w:rPr>
                <w:rFonts w:ascii="仿宋" w:eastAsia="仿宋" w:hAnsi="仿宋"/>
                <w:sz w:val="28"/>
                <w:szCs w:val="30"/>
              </w:rPr>
            </w:pPr>
            <w:r w:rsidRPr="00AB2D23">
              <w:rPr>
                <w:rFonts w:ascii="仿宋" w:eastAsia="仿宋" w:hAnsi="仿宋"/>
                <w:sz w:val="28"/>
                <w:szCs w:val="30"/>
              </w:rPr>
              <w:t>17.84%</w:t>
            </w:r>
          </w:p>
        </w:tc>
      </w:tr>
      <w:tr w:rsidR="009728B4" w:rsidRPr="00AB2D23" w:rsidTr="009635EE">
        <w:trPr>
          <w:trHeight w:val="285"/>
        </w:trPr>
        <w:tc>
          <w:tcPr>
            <w:tcW w:w="1701" w:type="dxa"/>
            <w:vMerge/>
            <w:tcBorders>
              <w:top w:val="nil"/>
              <w:left w:val="single" w:sz="4" w:space="0" w:color="auto"/>
              <w:bottom w:val="single" w:sz="4" w:space="0" w:color="auto"/>
              <w:right w:val="single" w:sz="4" w:space="0" w:color="auto"/>
            </w:tcBorders>
            <w:vAlign w:val="center"/>
          </w:tcPr>
          <w:p w:rsidR="009728B4" w:rsidRPr="00AB2D23" w:rsidRDefault="009728B4" w:rsidP="009728B4">
            <w:pPr>
              <w:widowControl/>
              <w:jc w:val="center"/>
              <w:rPr>
                <w:rFonts w:ascii="仿宋" w:eastAsia="仿宋" w:hAnsi="仿宋"/>
                <w:sz w:val="28"/>
                <w:szCs w:val="28"/>
              </w:rPr>
            </w:pPr>
          </w:p>
        </w:tc>
        <w:tc>
          <w:tcPr>
            <w:tcW w:w="2552" w:type="dxa"/>
            <w:tcBorders>
              <w:top w:val="nil"/>
              <w:left w:val="single" w:sz="4" w:space="0" w:color="auto"/>
              <w:bottom w:val="single" w:sz="4" w:space="0" w:color="auto"/>
              <w:right w:val="single" w:sz="4" w:space="0" w:color="auto"/>
            </w:tcBorders>
            <w:noWrap/>
            <w:vAlign w:val="center"/>
          </w:tcPr>
          <w:p w:rsidR="009728B4" w:rsidRPr="00AB2D23" w:rsidRDefault="009728B4" w:rsidP="009728B4">
            <w:pPr>
              <w:jc w:val="center"/>
              <w:rPr>
                <w:rFonts w:ascii="仿宋" w:eastAsia="仿宋" w:hAnsi="仿宋"/>
                <w:color w:val="000000"/>
                <w:sz w:val="28"/>
                <w:szCs w:val="28"/>
              </w:rPr>
            </w:pPr>
            <w:r w:rsidRPr="00AB2D23">
              <w:rPr>
                <w:rFonts w:ascii="仿宋" w:eastAsia="仿宋" w:hAnsi="仿宋" w:hint="eastAsia"/>
                <w:color w:val="000000"/>
                <w:sz w:val="28"/>
                <w:szCs w:val="30"/>
              </w:rPr>
              <w:t>本科</w:t>
            </w:r>
          </w:p>
        </w:tc>
        <w:tc>
          <w:tcPr>
            <w:tcW w:w="2268" w:type="dxa"/>
            <w:tcBorders>
              <w:top w:val="nil"/>
              <w:left w:val="nil"/>
              <w:bottom w:val="single" w:sz="4" w:space="0" w:color="auto"/>
              <w:right w:val="single" w:sz="4" w:space="0" w:color="auto"/>
            </w:tcBorders>
            <w:noWrap/>
          </w:tcPr>
          <w:p w:rsidR="009728B4" w:rsidRPr="00AB2D23" w:rsidRDefault="009728B4" w:rsidP="009728B4">
            <w:pPr>
              <w:jc w:val="center"/>
              <w:rPr>
                <w:rFonts w:ascii="仿宋" w:eastAsia="仿宋" w:hAnsi="仿宋"/>
                <w:sz w:val="28"/>
                <w:szCs w:val="30"/>
              </w:rPr>
            </w:pPr>
            <w:r w:rsidRPr="00AB2D23">
              <w:rPr>
                <w:rFonts w:ascii="仿宋" w:eastAsia="仿宋" w:hAnsi="仿宋"/>
                <w:sz w:val="28"/>
                <w:szCs w:val="30"/>
              </w:rPr>
              <w:t>150</w:t>
            </w:r>
          </w:p>
        </w:tc>
        <w:tc>
          <w:tcPr>
            <w:tcW w:w="2126" w:type="dxa"/>
            <w:tcBorders>
              <w:top w:val="nil"/>
              <w:left w:val="nil"/>
              <w:bottom w:val="single" w:sz="4" w:space="0" w:color="auto"/>
              <w:right w:val="single" w:sz="4" w:space="0" w:color="auto"/>
            </w:tcBorders>
            <w:noWrap/>
          </w:tcPr>
          <w:p w:rsidR="009728B4" w:rsidRPr="00AB2D23" w:rsidRDefault="009728B4" w:rsidP="009728B4">
            <w:pPr>
              <w:jc w:val="center"/>
              <w:rPr>
                <w:rFonts w:ascii="仿宋" w:eastAsia="仿宋" w:hAnsi="仿宋"/>
                <w:sz w:val="28"/>
                <w:szCs w:val="30"/>
              </w:rPr>
            </w:pPr>
            <w:r w:rsidRPr="00AB2D23">
              <w:rPr>
                <w:rFonts w:ascii="仿宋" w:eastAsia="仿宋" w:hAnsi="仿宋"/>
                <w:sz w:val="28"/>
                <w:szCs w:val="30"/>
              </w:rPr>
              <w:t>70.42%</w:t>
            </w:r>
          </w:p>
        </w:tc>
      </w:tr>
      <w:tr w:rsidR="009728B4" w:rsidRPr="00AB2D23" w:rsidTr="009635EE">
        <w:trPr>
          <w:trHeight w:val="285"/>
        </w:trPr>
        <w:tc>
          <w:tcPr>
            <w:tcW w:w="1701" w:type="dxa"/>
            <w:vMerge/>
            <w:tcBorders>
              <w:top w:val="nil"/>
              <w:left w:val="single" w:sz="4" w:space="0" w:color="auto"/>
              <w:bottom w:val="single" w:sz="4" w:space="0" w:color="auto"/>
              <w:right w:val="single" w:sz="4" w:space="0" w:color="auto"/>
            </w:tcBorders>
            <w:vAlign w:val="center"/>
          </w:tcPr>
          <w:p w:rsidR="009728B4" w:rsidRPr="00AB2D23" w:rsidRDefault="009728B4" w:rsidP="009728B4">
            <w:pPr>
              <w:widowControl/>
              <w:jc w:val="center"/>
              <w:rPr>
                <w:rFonts w:ascii="仿宋" w:eastAsia="仿宋" w:hAnsi="仿宋"/>
                <w:sz w:val="28"/>
                <w:szCs w:val="28"/>
              </w:rPr>
            </w:pPr>
          </w:p>
        </w:tc>
        <w:tc>
          <w:tcPr>
            <w:tcW w:w="2552" w:type="dxa"/>
            <w:tcBorders>
              <w:top w:val="nil"/>
              <w:left w:val="single" w:sz="4" w:space="0" w:color="auto"/>
              <w:bottom w:val="single" w:sz="4" w:space="0" w:color="auto"/>
              <w:right w:val="single" w:sz="4" w:space="0" w:color="auto"/>
            </w:tcBorders>
            <w:noWrap/>
            <w:vAlign w:val="center"/>
          </w:tcPr>
          <w:p w:rsidR="009728B4" w:rsidRPr="00AB2D23" w:rsidRDefault="009728B4" w:rsidP="009728B4">
            <w:pPr>
              <w:jc w:val="center"/>
              <w:rPr>
                <w:rFonts w:ascii="仿宋" w:eastAsia="仿宋" w:hAnsi="仿宋"/>
                <w:color w:val="000000"/>
                <w:sz w:val="28"/>
                <w:szCs w:val="28"/>
              </w:rPr>
            </w:pPr>
            <w:r w:rsidRPr="00AB2D23">
              <w:rPr>
                <w:rFonts w:ascii="仿宋" w:eastAsia="仿宋" w:hAnsi="仿宋" w:hint="eastAsia"/>
                <w:color w:val="000000"/>
                <w:sz w:val="28"/>
                <w:szCs w:val="30"/>
              </w:rPr>
              <w:t>大专</w:t>
            </w:r>
            <w:r w:rsidR="00CD374F">
              <w:rPr>
                <w:rFonts w:ascii="仿宋" w:eastAsia="仿宋" w:hAnsi="仿宋" w:hint="eastAsia"/>
                <w:color w:val="000000"/>
                <w:sz w:val="28"/>
                <w:szCs w:val="30"/>
              </w:rPr>
              <w:t>或以下</w:t>
            </w:r>
          </w:p>
        </w:tc>
        <w:tc>
          <w:tcPr>
            <w:tcW w:w="2268" w:type="dxa"/>
            <w:tcBorders>
              <w:top w:val="nil"/>
              <w:left w:val="nil"/>
              <w:bottom w:val="single" w:sz="4" w:space="0" w:color="auto"/>
              <w:right w:val="single" w:sz="4" w:space="0" w:color="auto"/>
            </w:tcBorders>
            <w:noWrap/>
          </w:tcPr>
          <w:p w:rsidR="009728B4" w:rsidRPr="00AB2D23" w:rsidRDefault="00CD374F" w:rsidP="009728B4">
            <w:pPr>
              <w:jc w:val="center"/>
              <w:rPr>
                <w:rFonts w:ascii="仿宋" w:eastAsia="仿宋" w:hAnsi="仿宋"/>
                <w:sz w:val="28"/>
                <w:szCs w:val="30"/>
              </w:rPr>
            </w:pPr>
            <w:r>
              <w:rPr>
                <w:rFonts w:ascii="仿宋" w:eastAsia="仿宋" w:hAnsi="仿宋" w:hint="eastAsia"/>
                <w:sz w:val="28"/>
                <w:szCs w:val="30"/>
              </w:rPr>
              <w:t>24</w:t>
            </w:r>
          </w:p>
        </w:tc>
        <w:tc>
          <w:tcPr>
            <w:tcW w:w="2126" w:type="dxa"/>
            <w:tcBorders>
              <w:top w:val="nil"/>
              <w:left w:val="nil"/>
              <w:bottom w:val="single" w:sz="4" w:space="0" w:color="auto"/>
              <w:right w:val="single" w:sz="4" w:space="0" w:color="auto"/>
            </w:tcBorders>
            <w:noWrap/>
          </w:tcPr>
          <w:p w:rsidR="009728B4" w:rsidRPr="00AB2D23" w:rsidRDefault="00CD374F" w:rsidP="009728B4">
            <w:pPr>
              <w:jc w:val="center"/>
              <w:rPr>
                <w:rFonts w:ascii="仿宋" w:eastAsia="仿宋" w:hAnsi="仿宋"/>
                <w:sz w:val="28"/>
                <w:szCs w:val="30"/>
              </w:rPr>
            </w:pPr>
            <w:r>
              <w:rPr>
                <w:rFonts w:ascii="仿宋" w:eastAsia="仿宋" w:hAnsi="仿宋" w:hint="eastAsia"/>
                <w:sz w:val="28"/>
                <w:szCs w:val="30"/>
              </w:rPr>
              <w:t>11.27</w:t>
            </w:r>
            <w:r w:rsidR="009728B4" w:rsidRPr="00AB2D23">
              <w:rPr>
                <w:rFonts w:ascii="仿宋" w:eastAsia="仿宋" w:hAnsi="仿宋"/>
                <w:sz w:val="28"/>
                <w:szCs w:val="30"/>
              </w:rPr>
              <w:t>%</w:t>
            </w:r>
          </w:p>
        </w:tc>
      </w:tr>
      <w:tr w:rsidR="009728B4" w:rsidRPr="00AB2D23" w:rsidTr="009635EE">
        <w:trPr>
          <w:trHeight w:val="285"/>
        </w:trPr>
        <w:tc>
          <w:tcPr>
            <w:tcW w:w="1701" w:type="dxa"/>
            <w:vMerge/>
            <w:tcBorders>
              <w:top w:val="nil"/>
              <w:left w:val="single" w:sz="4" w:space="0" w:color="auto"/>
              <w:bottom w:val="single" w:sz="4" w:space="0" w:color="auto"/>
              <w:right w:val="single" w:sz="4" w:space="0" w:color="auto"/>
            </w:tcBorders>
            <w:vAlign w:val="center"/>
          </w:tcPr>
          <w:p w:rsidR="009728B4" w:rsidRPr="00AB2D23" w:rsidRDefault="009728B4" w:rsidP="009728B4">
            <w:pPr>
              <w:widowControl/>
              <w:jc w:val="center"/>
              <w:rPr>
                <w:rFonts w:ascii="仿宋" w:eastAsia="仿宋" w:hAnsi="仿宋"/>
                <w:sz w:val="28"/>
                <w:szCs w:val="28"/>
              </w:rPr>
            </w:pPr>
          </w:p>
        </w:tc>
        <w:tc>
          <w:tcPr>
            <w:tcW w:w="2552" w:type="dxa"/>
            <w:tcBorders>
              <w:top w:val="nil"/>
              <w:left w:val="single" w:sz="4" w:space="0" w:color="auto"/>
              <w:bottom w:val="single" w:sz="4" w:space="0" w:color="auto"/>
              <w:right w:val="single" w:sz="4" w:space="0" w:color="auto"/>
            </w:tcBorders>
            <w:noWrap/>
            <w:vAlign w:val="center"/>
          </w:tcPr>
          <w:p w:rsidR="009728B4" w:rsidRPr="00AB2D23" w:rsidRDefault="009728B4" w:rsidP="009728B4">
            <w:pPr>
              <w:jc w:val="center"/>
              <w:rPr>
                <w:rFonts w:ascii="仿宋" w:eastAsia="仿宋" w:hAnsi="仿宋"/>
                <w:color w:val="000000"/>
                <w:sz w:val="28"/>
                <w:szCs w:val="28"/>
              </w:rPr>
            </w:pPr>
            <w:r w:rsidRPr="00AB2D23">
              <w:rPr>
                <w:rFonts w:ascii="仿宋" w:eastAsia="仿宋" w:hAnsi="仿宋" w:hint="eastAsia"/>
                <w:b/>
                <w:color w:val="000000"/>
                <w:sz w:val="30"/>
                <w:szCs w:val="30"/>
              </w:rPr>
              <w:t>员工总计</w:t>
            </w:r>
          </w:p>
        </w:tc>
        <w:tc>
          <w:tcPr>
            <w:tcW w:w="2268" w:type="dxa"/>
            <w:tcBorders>
              <w:top w:val="nil"/>
              <w:left w:val="nil"/>
              <w:bottom w:val="single" w:sz="4" w:space="0" w:color="auto"/>
              <w:right w:val="single" w:sz="4" w:space="0" w:color="auto"/>
            </w:tcBorders>
            <w:noWrap/>
          </w:tcPr>
          <w:p w:rsidR="009728B4" w:rsidRPr="00AB2D23" w:rsidRDefault="009728B4" w:rsidP="009728B4">
            <w:pPr>
              <w:jc w:val="center"/>
              <w:rPr>
                <w:rFonts w:ascii="仿宋" w:eastAsia="仿宋" w:hAnsi="仿宋"/>
                <w:b/>
                <w:sz w:val="30"/>
                <w:szCs w:val="30"/>
              </w:rPr>
            </w:pPr>
            <w:r w:rsidRPr="00AB2D23">
              <w:rPr>
                <w:rFonts w:ascii="仿宋" w:eastAsia="仿宋" w:hAnsi="仿宋"/>
                <w:b/>
                <w:sz w:val="30"/>
                <w:szCs w:val="30"/>
              </w:rPr>
              <w:t>213</w:t>
            </w:r>
          </w:p>
        </w:tc>
        <w:tc>
          <w:tcPr>
            <w:tcW w:w="2126" w:type="dxa"/>
            <w:tcBorders>
              <w:top w:val="nil"/>
              <w:left w:val="nil"/>
              <w:bottom w:val="single" w:sz="4" w:space="0" w:color="auto"/>
              <w:right w:val="single" w:sz="4" w:space="0" w:color="auto"/>
            </w:tcBorders>
            <w:noWrap/>
          </w:tcPr>
          <w:p w:rsidR="009728B4" w:rsidRPr="00AB2D23" w:rsidRDefault="009728B4" w:rsidP="009728B4">
            <w:pPr>
              <w:jc w:val="center"/>
              <w:rPr>
                <w:rFonts w:ascii="仿宋" w:eastAsia="仿宋" w:hAnsi="仿宋"/>
                <w:b/>
                <w:sz w:val="30"/>
                <w:szCs w:val="30"/>
              </w:rPr>
            </w:pPr>
            <w:r w:rsidRPr="00AB2D23">
              <w:rPr>
                <w:rFonts w:ascii="仿宋" w:eastAsia="仿宋" w:hAnsi="仿宋"/>
                <w:b/>
                <w:sz w:val="30"/>
                <w:szCs w:val="30"/>
              </w:rPr>
              <w:t>100.00%</w:t>
            </w:r>
          </w:p>
        </w:tc>
      </w:tr>
    </w:tbl>
    <w:p w:rsidR="009635EE" w:rsidRPr="00AB2D23" w:rsidRDefault="009728B4" w:rsidP="009635EE">
      <w:pPr>
        <w:ind w:firstLineChars="200" w:firstLine="600"/>
        <w:rPr>
          <w:rFonts w:ascii="仿宋" w:eastAsia="仿宋" w:hAnsi="仿宋"/>
          <w:sz w:val="30"/>
          <w:szCs w:val="30"/>
        </w:rPr>
      </w:pPr>
      <w:r w:rsidRPr="00AB2D23">
        <w:rPr>
          <w:rFonts w:ascii="仿宋" w:eastAsia="仿宋" w:hAnsi="仿宋" w:hint="eastAsia"/>
          <w:sz w:val="30"/>
          <w:szCs w:val="30"/>
        </w:rPr>
        <w:t>2020年，突发的新冠肺炎疫情对行业与公司业务发展均产</w:t>
      </w:r>
      <w:r w:rsidRPr="00AB2D23">
        <w:rPr>
          <w:rFonts w:ascii="仿宋" w:eastAsia="仿宋" w:hAnsi="仿宋" w:hint="eastAsia"/>
          <w:sz w:val="30"/>
          <w:szCs w:val="30"/>
        </w:rPr>
        <w:lastRenderedPageBreak/>
        <w:t>生一定冲击，公司员工数量较上年同期减少4.48%；员工数量与结构变化尚处于合理可控范围内，流动情况符合公司业务发展实际，未对公司经营管理产生重大影响</w:t>
      </w:r>
      <w:r w:rsidR="009635EE" w:rsidRPr="00AB2D23">
        <w:rPr>
          <w:rFonts w:ascii="仿宋" w:eastAsia="仿宋" w:hAnsi="仿宋" w:hint="eastAsia"/>
          <w:sz w:val="30"/>
          <w:szCs w:val="30"/>
        </w:rPr>
        <w:t>。</w:t>
      </w:r>
    </w:p>
    <w:p w:rsidR="008A0A31" w:rsidRPr="00AB2D23" w:rsidRDefault="003B527C" w:rsidP="008A0A31">
      <w:pPr>
        <w:pStyle w:val="af0"/>
        <w:spacing w:before="60" w:line="240" w:lineRule="auto"/>
      </w:pPr>
      <w:bookmarkStart w:id="28" w:name="_Toc38963681"/>
      <w:r w:rsidRPr="00AB2D23">
        <w:rPr>
          <w:rFonts w:hint="eastAsia"/>
        </w:rPr>
        <w:t>5.2.3</w:t>
      </w:r>
      <w:r w:rsidRPr="00AB2D23">
        <w:rPr>
          <w:rFonts w:hint="eastAsia"/>
        </w:rPr>
        <w:t>员工与管理层关系</w:t>
      </w:r>
      <w:bookmarkEnd w:id="28"/>
    </w:p>
    <w:p w:rsidR="008A0A31" w:rsidRPr="00AB2D23" w:rsidRDefault="009728B4" w:rsidP="008A0A31">
      <w:pPr>
        <w:ind w:firstLine="585"/>
        <w:rPr>
          <w:rFonts w:ascii="仿宋" w:eastAsia="仿宋" w:hAnsi="仿宋"/>
          <w:sz w:val="30"/>
          <w:szCs w:val="30"/>
        </w:rPr>
      </w:pPr>
      <w:r w:rsidRPr="00AB2D23">
        <w:rPr>
          <w:rFonts w:ascii="仿宋" w:eastAsia="仿宋" w:hAnsi="仿宋" w:hint="eastAsia"/>
          <w:sz w:val="30"/>
          <w:szCs w:val="30"/>
        </w:rPr>
        <w:t>公司持续构建“平等互助”的管理关系，营造积极、团结、和谐的工作氛围。员工可通过定期运营报告、创新性工作报告、工作建议征集或绩效面谈等机制，反映工作中存在的问题，</w:t>
      </w:r>
      <w:r w:rsidR="00CD374F">
        <w:rPr>
          <w:rFonts w:ascii="仿宋" w:eastAsia="仿宋" w:hAnsi="仿宋" w:hint="eastAsia"/>
          <w:sz w:val="30"/>
          <w:szCs w:val="30"/>
        </w:rPr>
        <w:t>提出的合理化建议作为员工绩效考核加分依据</w:t>
      </w:r>
      <w:r w:rsidRPr="00AB2D23">
        <w:rPr>
          <w:rFonts w:ascii="仿宋" w:eastAsia="仿宋" w:hAnsi="仿宋" w:hint="eastAsia"/>
          <w:sz w:val="30"/>
          <w:szCs w:val="30"/>
        </w:rPr>
        <w:t>；管理层积极主动与员工进行沟通交流，乐于听取员工意见</w:t>
      </w:r>
      <w:r w:rsidR="008A0A31" w:rsidRPr="00AB2D23">
        <w:rPr>
          <w:rFonts w:ascii="仿宋" w:eastAsia="仿宋" w:hAnsi="仿宋" w:hint="eastAsia"/>
          <w:sz w:val="30"/>
          <w:szCs w:val="30"/>
        </w:rPr>
        <w:t>。</w:t>
      </w:r>
    </w:p>
    <w:p w:rsidR="003B527C" w:rsidRPr="00AB2D23" w:rsidRDefault="003B527C" w:rsidP="00BA35E4">
      <w:pPr>
        <w:pStyle w:val="af0"/>
      </w:pPr>
      <w:bookmarkStart w:id="29" w:name="_Toc38963682"/>
      <w:r w:rsidRPr="00AB2D23">
        <w:rPr>
          <w:rFonts w:hint="eastAsia"/>
        </w:rPr>
        <w:t>5.2.4</w:t>
      </w:r>
      <w:r w:rsidRPr="00AB2D23">
        <w:rPr>
          <w:rFonts w:hint="eastAsia"/>
        </w:rPr>
        <w:t>职业健康与安全</w:t>
      </w:r>
      <w:bookmarkEnd w:id="29"/>
    </w:p>
    <w:p w:rsidR="000B5ABB" w:rsidRPr="00AB2D23" w:rsidRDefault="009728B4" w:rsidP="008A0A31">
      <w:pPr>
        <w:ind w:firstLine="585"/>
        <w:rPr>
          <w:rFonts w:ascii="仿宋" w:eastAsia="仿宋" w:hAnsi="仿宋"/>
          <w:sz w:val="30"/>
          <w:szCs w:val="30"/>
        </w:rPr>
      </w:pPr>
      <w:r w:rsidRPr="00AB2D23">
        <w:rPr>
          <w:rFonts w:ascii="仿宋" w:eastAsia="仿宋" w:hAnsi="仿宋" w:hint="eastAsia"/>
          <w:sz w:val="30"/>
          <w:szCs w:val="30"/>
        </w:rPr>
        <w:t>公司合理安排工作与闲暇时间分配，为员工提供安全舒适的办公环境，定期组织全体员工参加健康检查，同时积极组织员工参与各项文化、体育活动，并为员工按时足额缴纳医疗、工伤、生育等社会保险，保障员工身心健康与安全。同时，针对2020年突如其来的新冠肺炎疫情，公司快速反应，制定疫情防控应急方案：疫情突发初期，公司按最少人员聚集原则合理安排现场办公轮岗，在确保公司正常经营的前提下，鼓励员工网络远程办公；疫情防控关键时期，公司灵活调整考勤时间，方便员工错峰出行，进一步避免人员聚集，降低感染风险；自疫情发生至进入常态化防控阶段，公司始终注重加强办公场所通风、消毒工作，保障口罩、消毒液等防疫物资的充足供应，切实保障员工健康安全</w:t>
      </w:r>
      <w:r w:rsidR="000B5ABB" w:rsidRPr="00AB2D23">
        <w:rPr>
          <w:rFonts w:ascii="仿宋" w:eastAsia="仿宋" w:hAnsi="仿宋" w:hint="eastAsia"/>
          <w:sz w:val="30"/>
          <w:szCs w:val="30"/>
        </w:rPr>
        <w:t>。</w:t>
      </w:r>
    </w:p>
    <w:p w:rsidR="003B527C" w:rsidRPr="00AB2D23" w:rsidRDefault="003B527C" w:rsidP="009635EE">
      <w:pPr>
        <w:pStyle w:val="af0"/>
      </w:pPr>
      <w:bookmarkStart w:id="30" w:name="_Toc38963683"/>
      <w:r w:rsidRPr="00AB2D23">
        <w:rPr>
          <w:rFonts w:hint="eastAsia"/>
        </w:rPr>
        <w:lastRenderedPageBreak/>
        <w:t>5.2.5</w:t>
      </w:r>
      <w:r w:rsidRPr="00AB2D23">
        <w:rPr>
          <w:rFonts w:hint="eastAsia"/>
        </w:rPr>
        <w:t>员工的福利与社会保障</w:t>
      </w:r>
      <w:bookmarkEnd w:id="30"/>
    </w:p>
    <w:p w:rsidR="009635EE" w:rsidRPr="00AB2D23" w:rsidRDefault="009728B4" w:rsidP="008A0A31">
      <w:pPr>
        <w:ind w:firstLine="585"/>
        <w:rPr>
          <w:rFonts w:ascii="仿宋" w:eastAsia="仿宋" w:hAnsi="仿宋"/>
          <w:sz w:val="30"/>
          <w:szCs w:val="30"/>
        </w:rPr>
      </w:pPr>
      <w:r w:rsidRPr="00AB2D23">
        <w:rPr>
          <w:rFonts w:ascii="仿宋" w:eastAsia="仿宋" w:hAnsi="仿宋" w:hint="eastAsia"/>
          <w:sz w:val="30"/>
          <w:szCs w:val="30"/>
        </w:rPr>
        <w:t>公司坚持“以岗定薪，按劳分配”的管理理念，为员工提供行业内具有竞争性的劳动报酬；依法建立合理的带薪休假制度，促进员工工作与生活之间的平衡；严格遵守《社会保险法》、《住房公积金管理条例》等有关法律法规，为员工按时足额缴纳社会保险与住房公积金，保障员工在年老、疾病、工伤、失业、生育等情况下依法从国家和社会获得物质帮助以及提高居住水平等方面的各项权利，满足员工多层次的需求</w:t>
      </w:r>
      <w:r w:rsidR="009635EE" w:rsidRPr="00AB2D23">
        <w:rPr>
          <w:rFonts w:ascii="仿宋" w:eastAsia="仿宋" w:hAnsi="仿宋" w:hint="eastAsia"/>
          <w:sz w:val="30"/>
          <w:szCs w:val="30"/>
        </w:rPr>
        <w:t>。</w:t>
      </w:r>
    </w:p>
    <w:p w:rsidR="003B527C" w:rsidRPr="00AB2D23" w:rsidRDefault="003B527C" w:rsidP="009635EE">
      <w:pPr>
        <w:pStyle w:val="af0"/>
      </w:pPr>
      <w:bookmarkStart w:id="31" w:name="_Toc38963684"/>
      <w:r w:rsidRPr="00AB2D23">
        <w:rPr>
          <w:rFonts w:hint="eastAsia"/>
        </w:rPr>
        <w:t>5.2.6</w:t>
      </w:r>
      <w:r w:rsidRPr="00AB2D23">
        <w:rPr>
          <w:rFonts w:hint="eastAsia"/>
        </w:rPr>
        <w:t>培训与教育</w:t>
      </w:r>
      <w:bookmarkEnd w:id="31"/>
    </w:p>
    <w:p w:rsidR="009635EE" w:rsidRPr="00AB2D23" w:rsidRDefault="009728B4" w:rsidP="008A0A31">
      <w:pPr>
        <w:ind w:firstLine="585"/>
        <w:rPr>
          <w:rFonts w:ascii="仿宋" w:eastAsia="仿宋" w:hAnsi="仿宋"/>
          <w:sz w:val="30"/>
          <w:szCs w:val="30"/>
        </w:rPr>
      </w:pPr>
      <w:r w:rsidRPr="00AB2D23">
        <w:rPr>
          <w:rFonts w:ascii="仿宋" w:eastAsia="仿宋" w:hAnsi="仿宋" w:hint="eastAsia"/>
          <w:sz w:val="30"/>
          <w:szCs w:val="30"/>
        </w:rPr>
        <w:t>公司始终重视员工的培训与教育工作，根据市场及公司实际情况、结合各部门及各层级间不同的工作与学习需求，有针对性地制定了2020年度公司内部培训计划，并依托渤海期货商学院线上培训平台予以贯彻执行，进一步提升全体员工的职业技能及业务素质，促进培训工作常态化，建设学习型组织；同时，积极组织员工参加外部单位开展的各项培训，促进员工提升专业能力，提高工作效率。针对渤海期货商学院，公司持续深挖平台各项功能，充分发挥其价值，助力公司培育工作进程</w:t>
      </w:r>
      <w:r w:rsidR="003F2E80" w:rsidRPr="00AB2D23">
        <w:rPr>
          <w:rFonts w:ascii="仿宋" w:eastAsia="仿宋" w:hAnsi="仿宋" w:hint="eastAsia"/>
          <w:sz w:val="30"/>
          <w:szCs w:val="30"/>
        </w:rPr>
        <w:t>。</w:t>
      </w:r>
    </w:p>
    <w:p w:rsidR="003B527C" w:rsidRPr="00AB2D23" w:rsidRDefault="003B527C">
      <w:pPr>
        <w:pStyle w:val="af0"/>
      </w:pPr>
      <w:bookmarkStart w:id="32" w:name="_Toc38963685"/>
      <w:r w:rsidRPr="00AB2D23">
        <w:rPr>
          <w:rFonts w:hint="eastAsia"/>
        </w:rPr>
        <w:t>5.2.7</w:t>
      </w:r>
      <w:r w:rsidRPr="00AB2D23">
        <w:rPr>
          <w:rFonts w:hint="eastAsia"/>
        </w:rPr>
        <w:t>员工对工作单位的满意度</w:t>
      </w:r>
      <w:bookmarkEnd w:id="32"/>
    </w:p>
    <w:p w:rsidR="003B527C" w:rsidRPr="00AB2D23" w:rsidRDefault="009728B4" w:rsidP="008A0A31">
      <w:pPr>
        <w:ind w:firstLine="585"/>
        <w:rPr>
          <w:rFonts w:ascii="仿宋" w:eastAsia="仿宋" w:hAnsi="仿宋"/>
          <w:sz w:val="30"/>
          <w:szCs w:val="30"/>
        </w:rPr>
      </w:pPr>
      <w:r w:rsidRPr="00AB2D23">
        <w:rPr>
          <w:rFonts w:ascii="仿宋" w:eastAsia="仿宋" w:hAnsi="仿宋" w:hint="eastAsia"/>
          <w:sz w:val="30"/>
          <w:szCs w:val="30"/>
        </w:rPr>
        <w:t>公司通过多种途径采集员工满意度情况，经对采集信息进行整理分析后可以看出，员工普遍认同公司的企业文化，认为公司具有良好的企业形象、工作团队富有活力与凝聚力、工作氛围和</w:t>
      </w:r>
      <w:r w:rsidRPr="00AB2D23">
        <w:rPr>
          <w:rFonts w:ascii="仿宋" w:eastAsia="仿宋" w:hAnsi="仿宋" w:hint="eastAsia"/>
          <w:sz w:val="30"/>
          <w:szCs w:val="30"/>
        </w:rPr>
        <w:lastRenderedPageBreak/>
        <w:t>谐融洽、薪酬福利体系具有吸引力，对公司的满意度总体较高</w:t>
      </w:r>
      <w:r w:rsidR="009635EE" w:rsidRPr="00AB2D23">
        <w:rPr>
          <w:rFonts w:ascii="仿宋" w:eastAsia="仿宋" w:hAnsi="仿宋" w:hint="eastAsia"/>
          <w:sz w:val="30"/>
          <w:szCs w:val="30"/>
        </w:rPr>
        <w:t>。</w:t>
      </w:r>
    </w:p>
    <w:p w:rsidR="003B527C" w:rsidRPr="00AB2D23" w:rsidRDefault="003B527C">
      <w:pPr>
        <w:pStyle w:val="af0"/>
      </w:pPr>
      <w:bookmarkStart w:id="33" w:name="_Toc38963686"/>
      <w:r w:rsidRPr="00AB2D23">
        <w:rPr>
          <w:rFonts w:hint="eastAsia"/>
        </w:rPr>
        <w:t>5.3</w:t>
      </w:r>
      <w:r w:rsidRPr="00AB2D23">
        <w:rPr>
          <w:rFonts w:hint="eastAsia"/>
        </w:rPr>
        <w:t>员工权利</w:t>
      </w:r>
      <w:bookmarkEnd w:id="33"/>
    </w:p>
    <w:p w:rsidR="003B527C" w:rsidRPr="00AB2D23" w:rsidRDefault="003B527C">
      <w:pPr>
        <w:pStyle w:val="af0"/>
      </w:pPr>
      <w:bookmarkStart w:id="34" w:name="_Toc38963687"/>
      <w:r w:rsidRPr="00AB2D23">
        <w:rPr>
          <w:rFonts w:hint="eastAsia"/>
        </w:rPr>
        <w:t>5.3.1</w:t>
      </w:r>
      <w:r w:rsidRPr="00AB2D23">
        <w:rPr>
          <w:rFonts w:hint="eastAsia"/>
        </w:rPr>
        <w:t>工会组织现状及作用</w:t>
      </w:r>
      <w:bookmarkEnd w:id="34"/>
    </w:p>
    <w:p w:rsidR="003B527C" w:rsidRPr="00AB2D23" w:rsidRDefault="00A51F24" w:rsidP="008A0A31">
      <w:pPr>
        <w:ind w:firstLine="585"/>
        <w:rPr>
          <w:rFonts w:ascii="仿宋" w:eastAsia="仿宋" w:hAnsi="仿宋"/>
          <w:sz w:val="30"/>
          <w:szCs w:val="30"/>
        </w:rPr>
      </w:pPr>
      <w:r w:rsidRPr="00AB2D23">
        <w:rPr>
          <w:rFonts w:ascii="仿宋" w:eastAsia="仿宋" w:hAnsi="仿宋" w:hint="eastAsia"/>
          <w:sz w:val="30"/>
          <w:szCs w:val="30"/>
        </w:rPr>
        <w:t>渤海期货股份有限公司工会于2009年8月成立，截至2020年末，公司工会委员5人，职工代表35人。为切实加强公司的民主管理，充分发挥员工的智慧和创造力，公司制定了《渤海期货股份有限公司职工代表大会制度》。2020年，工会组织了第二届职工代表大会职工代表换届选举，并推选出了第三届工会委员。职工代表大会审议通过了《渤海期货股份有限公司考勤与假期管理办法》《渤海期货股份有限公司考勤与假期管理细则》和《渤海期货股份有限公司员工手册（第二版）》，保障了员工依法行使民主管理的权利</w:t>
      </w:r>
      <w:r w:rsidR="003B527C" w:rsidRPr="00AB2D23">
        <w:rPr>
          <w:rFonts w:ascii="仿宋" w:eastAsia="仿宋" w:hAnsi="仿宋" w:hint="eastAsia"/>
          <w:sz w:val="30"/>
          <w:szCs w:val="30"/>
        </w:rPr>
        <w:t>。</w:t>
      </w:r>
    </w:p>
    <w:p w:rsidR="003B527C" w:rsidRPr="00AB2D23" w:rsidRDefault="003B527C">
      <w:pPr>
        <w:pStyle w:val="af0"/>
      </w:pPr>
      <w:bookmarkStart w:id="35" w:name="_Toc38963688"/>
      <w:r w:rsidRPr="00AB2D23">
        <w:rPr>
          <w:rFonts w:hint="eastAsia"/>
        </w:rPr>
        <w:t>5.3.2</w:t>
      </w:r>
      <w:r w:rsidRPr="00AB2D23">
        <w:rPr>
          <w:rFonts w:hint="eastAsia"/>
        </w:rPr>
        <w:t>员工权利的保障</w:t>
      </w:r>
      <w:bookmarkEnd w:id="35"/>
    </w:p>
    <w:p w:rsidR="003B527C" w:rsidRPr="00AB2D23" w:rsidRDefault="009728B4">
      <w:pPr>
        <w:ind w:firstLine="600"/>
        <w:rPr>
          <w:rFonts w:ascii="仿宋" w:eastAsia="仿宋" w:hAnsi="仿宋"/>
          <w:sz w:val="30"/>
          <w:szCs w:val="30"/>
        </w:rPr>
      </w:pPr>
      <w:r w:rsidRPr="00AB2D23">
        <w:rPr>
          <w:rFonts w:ascii="仿宋" w:eastAsia="仿宋" w:hAnsi="仿宋" w:hint="eastAsia"/>
          <w:sz w:val="30"/>
          <w:szCs w:val="30"/>
        </w:rPr>
        <w:t>在法律层面，公司严格遵守《劳动法》《劳动合同法》等涉及劳动者切身利益的法律法规，按照国家及地方相关规定切实保障和维护员工的合法权益；在公司内部，员工权利通过民主管理及员工参与等形式得以保障，广大员工充分发挥主人翁意识，积极实现公司与员工、员工与社会的和谐发展</w:t>
      </w:r>
      <w:r w:rsidR="003B527C" w:rsidRPr="00AB2D23">
        <w:rPr>
          <w:rFonts w:ascii="仿宋" w:eastAsia="仿宋" w:hAnsi="仿宋" w:hint="eastAsia"/>
          <w:sz w:val="30"/>
          <w:szCs w:val="30"/>
        </w:rPr>
        <w:t>。</w:t>
      </w:r>
    </w:p>
    <w:p w:rsidR="003B527C" w:rsidRPr="00AB2D23" w:rsidRDefault="003B527C">
      <w:pPr>
        <w:pStyle w:val="af0"/>
      </w:pPr>
      <w:bookmarkStart w:id="36" w:name="_Toc38963689"/>
      <w:r w:rsidRPr="00AB2D23">
        <w:rPr>
          <w:rFonts w:hint="eastAsia"/>
        </w:rPr>
        <w:t>5.4</w:t>
      </w:r>
      <w:r w:rsidRPr="00AB2D23">
        <w:rPr>
          <w:rFonts w:hint="eastAsia"/>
        </w:rPr>
        <w:t>社会影响</w:t>
      </w:r>
      <w:bookmarkEnd w:id="36"/>
    </w:p>
    <w:p w:rsidR="003B527C" w:rsidRPr="00AB2D23" w:rsidRDefault="003B527C">
      <w:pPr>
        <w:pStyle w:val="af0"/>
      </w:pPr>
      <w:bookmarkStart w:id="37" w:name="_Toc38963690"/>
      <w:r w:rsidRPr="00AB2D23">
        <w:rPr>
          <w:rFonts w:hint="eastAsia"/>
        </w:rPr>
        <w:t>5.4.1</w:t>
      </w:r>
      <w:r w:rsidRPr="00AB2D23">
        <w:rPr>
          <w:rFonts w:hint="eastAsia"/>
        </w:rPr>
        <w:t>与社区的沟通以及为社区所做贡献</w:t>
      </w:r>
      <w:bookmarkEnd w:id="37"/>
    </w:p>
    <w:p w:rsidR="003B527C" w:rsidRPr="00AB2D23" w:rsidRDefault="003B527C">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lastRenderedPageBreak/>
        <w:t>公司位于上海金桥镇社区，</w:t>
      </w:r>
      <w:r w:rsidR="004E37B5" w:rsidRPr="00AB2D23">
        <w:rPr>
          <w:rFonts w:ascii="仿宋" w:eastAsia="仿宋" w:hAnsi="仿宋" w:hint="eastAsia"/>
          <w:sz w:val="30"/>
          <w:szCs w:val="30"/>
        </w:rPr>
        <w:t>公司积极参加社区、物业组织的各</w:t>
      </w:r>
      <w:r w:rsidR="00B83CC5" w:rsidRPr="00AB2D23">
        <w:rPr>
          <w:rFonts w:ascii="仿宋" w:eastAsia="仿宋" w:hAnsi="仿宋" w:hint="eastAsia"/>
          <w:sz w:val="30"/>
          <w:szCs w:val="30"/>
        </w:rPr>
        <w:t>类</w:t>
      </w:r>
      <w:r w:rsidR="004E37B5" w:rsidRPr="00AB2D23">
        <w:rPr>
          <w:rFonts w:ascii="仿宋" w:eastAsia="仿宋" w:hAnsi="仿宋" w:hint="eastAsia"/>
          <w:sz w:val="30"/>
          <w:szCs w:val="30"/>
        </w:rPr>
        <w:t>活动，</w:t>
      </w:r>
      <w:r w:rsidR="00F614F6" w:rsidRPr="00AB2D23">
        <w:rPr>
          <w:rFonts w:ascii="仿宋" w:eastAsia="仿宋" w:hAnsi="仿宋" w:hint="eastAsia"/>
          <w:sz w:val="30"/>
          <w:szCs w:val="30"/>
        </w:rPr>
        <w:t>按时缴纳各类管理费用，传达相关通知和活动安排，积极</w:t>
      </w:r>
      <w:r w:rsidR="004E37B5" w:rsidRPr="00AB2D23">
        <w:rPr>
          <w:rFonts w:ascii="仿宋" w:eastAsia="仿宋" w:hAnsi="仿宋" w:hint="eastAsia"/>
          <w:sz w:val="30"/>
          <w:szCs w:val="30"/>
        </w:rPr>
        <w:t>履行环境责任与安保责任</w:t>
      </w:r>
      <w:r w:rsidRPr="00AB2D23">
        <w:rPr>
          <w:rFonts w:ascii="仿宋" w:eastAsia="仿宋" w:hAnsi="仿宋" w:hint="eastAsia"/>
          <w:sz w:val="30"/>
          <w:szCs w:val="30"/>
        </w:rPr>
        <w:t>。</w:t>
      </w:r>
    </w:p>
    <w:p w:rsidR="003B527C" w:rsidRPr="00AB2D23" w:rsidRDefault="003B527C">
      <w:pPr>
        <w:pStyle w:val="af0"/>
      </w:pPr>
      <w:bookmarkStart w:id="38" w:name="_Toc38963691"/>
      <w:r w:rsidRPr="00AB2D23">
        <w:rPr>
          <w:rFonts w:hint="eastAsia"/>
        </w:rPr>
        <w:t>5.4.2</w:t>
      </w:r>
      <w:r w:rsidRPr="00AB2D23">
        <w:rPr>
          <w:rFonts w:hint="eastAsia"/>
        </w:rPr>
        <w:t>良好的商业道德与职业操守</w:t>
      </w:r>
      <w:bookmarkEnd w:id="38"/>
    </w:p>
    <w:p w:rsidR="00FE3F06" w:rsidRPr="00AB2D23" w:rsidRDefault="00FE3F06" w:rsidP="003A0971">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公司致力于将职业道德、诚信经营理念纳入合</w:t>
      </w:r>
      <w:proofErr w:type="gramStart"/>
      <w:r w:rsidRPr="00AB2D23">
        <w:rPr>
          <w:rFonts w:ascii="仿宋" w:eastAsia="仿宋" w:hAnsi="仿宋" w:hint="eastAsia"/>
          <w:sz w:val="30"/>
          <w:szCs w:val="30"/>
        </w:rPr>
        <w:t>规</w:t>
      </w:r>
      <w:proofErr w:type="gramEnd"/>
      <w:r w:rsidRPr="00AB2D23">
        <w:rPr>
          <w:rFonts w:ascii="仿宋" w:eastAsia="仿宋" w:hAnsi="仿宋" w:hint="eastAsia"/>
          <w:sz w:val="30"/>
          <w:szCs w:val="30"/>
        </w:rPr>
        <w:t>培训与教育之中，</w:t>
      </w:r>
      <w:r w:rsidR="00606849" w:rsidRPr="00AB2D23">
        <w:rPr>
          <w:rFonts w:ascii="仿宋" w:eastAsia="仿宋" w:hAnsi="仿宋" w:hint="eastAsia"/>
          <w:sz w:val="30"/>
          <w:szCs w:val="30"/>
        </w:rPr>
        <w:t>定期开展廉洁从业管理情况评估工作，</w:t>
      </w:r>
      <w:r w:rsidR="00AC52C1" w:rsidRPr="00AB2D23">
        <w:rPr>
          <w:rFonts w:ascii="仿宋" w:eastAsia="仿宋" w:hAnsi="仿宋" w:hint="eastAsia"/>
          <w:sz w:val="30"/>
          <w:szCs w:val="30"/>
        </w:rPr>
        <w:t>通过</w:t>
      </w:r>
      <w:r w:rsidR="00606849" w:rsidRPr="00AB2D23">
        <w:rPr>
          <w:rFonts w:ascii="仿宋" w:eastAsia="仿宋" w:hAnsi="仿宋" w:hint="eastAsia"/>
          <w:sz w:val="30"/>
          <w:szCs w:val="30"/>
        </w:rPr>
        <w:t>明确执业</w:t>
      </w:r>
      <w:r w:rsidR="00AC52C1" w:rsidRPr="00AB2D23">
        <w:rPr>
          <w:rFonts w:ascii="仿宋" w:eastAsia="仿宋" w:hAnsi="仿宋" w:hint="eastAsia"/>
          <w:sz w:val="30"/>
          <w:szCs w:val="30"/>
        </w:rPr>
        <w:t>过程</w:t>
      </w:r>
      <w:r w:rsidR="00606849" w:rsidRPr="00AB2D23">
        <w:rPr>
          <w:rFonts w:ascii="仿宋" w:eastAsia="仿宋" w:hAnsi="仿宋" w:hint="eastAsia"/>
          <w:sz w:val="30"/>
          <w:szCs w:val="30"/>
        </w:rPr>
        <w:t>中可能存在的违法违规行为</w:t>
      </w:r>
      <w:r w:rsidR="003A0971" w:rsidRPr="00AB2D23">
        <w:rPr>
          <w:rFonts w:ascii="仿宋" w:eastAsia="仿宋" w:hAnsi="仿宋" w:hint="eastAsia"/>
          <w:sz w:val="30"/>
          <w:szCs w:val="30"/>
        </w:rPr>
        <w:t>，</w:t>
      </w:r>
      <w:r w:rsidR="00AC52C1" w:rsidRPr="00AB2D23">
        <w:rPr>
          <w:rFonts w:ascii="仿宋" w:eastAsia="仿宋" w:hAnsi="仿宋" w:hint="eastAsia"/>
          <w:sz w:val="30"/>
          <w:szCs w:val="30"/>
        </w:rPr>
        <w:t>组织员工</w:t>
      </w:r>
      <w:r w:rsidR="003A0971" w:rsidRPr="00AB2D23">
        <w:rPr>
          <w:rFonts w:ascii="仿宋" w:eastAsia="仿宋" w:hAnsi="仿宋" w:hint="eastAsia"/>
          <w:sz w:val="30"/>
          <w:szCs w:val="30"/>
        </w:rPr>
        <w:t>签署廉洁从业承诺书</w:t>
      </w:r>
      <w:r w:rsidR="00606849" w:rsidRPr="00AB2D23">
        <w:rPr>
          <w:rFonts w:ascii="仿宋" w:eastAsia="仿宋" w:hAnsi="仿宋" w:hint="eastAsia"/>
          <w:sz w:val="30"/>
          <w:szCs w:val="30"/>
        </w:rPr>
        <w:t>，</w:t>
      </w:r>
      <w:r w:rsidR="00AC52C1" w:rsidRPr="00AB2D23">
        <w:rPr>
          <w:rFonts w:ascii="仿宋" w:eastAsia="仿宋" w:hAnsi="仿宋" w:hint="eastAsia"/>
          <w:sz w:val="30"/>
          <w:szCs w:val="30"/>
        </w:rPr>
        <w:t>加强内部检查，</w:t>
      </w:r>
      <w:r w:rsidR="00606849" w:rsidRPr="00AB2D23">
        <w:rPr>
          <w:rFonts w:ascii="仿宋" w:eastAsia="仿宋" w:hAnsi="仿宋" w:hint="eastAsia"/>
          <w:sz w:val="30"/>
          <w:szCs w:val="30"/>
        </w:rPr>
        <w:t>从源头避免违规执业的可能。</w:t>
      </w:r>
      <w:r w:rsidRPr="00AB2D23">
        <w:rPr>
          <w:rFonts w:ascii="仿宋" w:eastAsia="仿宋" w:hAnsi="仿宋" w:hint="eastAsia"/>
          <w:sz w:val="30"/>
          <w:szCs w:val="30"/>
        </w:rPr>
        <w:t>通过积极宣导合</w:t>
      </w:r>
      <w:proofErr w:type="gramStart"/>
      <w:r w:rsidRPr="00AB2D23">
        <w:rPr>
          <w:rFonts w:ascii="仿宋" w:eastAsia="仿宋" w:hAnsi="仿宋" w:hint="eastAsia"/>
          <w:sz w:val="30"/>
          <w:szCs w:val="30"/>
        </w:rPr>
        <w:t>规</w:t>
      </w:r>
      <w:proofErr w:type="gramEnd"/>
      <w:r w:rsidRPr="00AB2D23">
        <w:rPr>
          <w:rFonts w:ascii="仿宋" w:eastAsia="仿宋" w:hAnsi="仿宋" w:hint="eastAsia"/>
          <w:sz w:val="30"/>
          <w:szCs w:val="30"/>
        </w:rPr>
        <w:t>理念，促使公司上下高度重视风险管控，力求在全公司范围内统一认识，达成“风控共识”，真正做到“</w:t>
      </w:r>
      <w:r w:rsidR="008320FE" w:rsidRPr="00AB2D23">
        <w:rPr>
          <w:rFonts w:ascii="仿宋" w:eastAsia="仿宋" w:hAnsi="仿宋" w:hint="eastAsia"/>
          <w:sz w:val="30"/>
          <w:szCs w:val="30"/>
        </w:rPr>
        <w:t>合规</w:t>
      </w:r>
      <w:r w:rsidR="008320FE" w:rsidRPr="00AB2D23">
        <w:rPr>
          <w:rFonts w:ascii="仿宋" w:eastAsia="仿宋" w:hAnsi="仿宋"/>
          <w:sz w:val="30"/>
          <w:szCs w:val="30"/>
        </w:rPr>
        <w:t>经营</w:t>
      </w:r>
      <w:r w:rsidRPr="00AB2D23">
        <w:rPr>
          <w:rFonts w:ascii="仿宋" w:eastAsia="仿宋" w:hAnsi="仿宋" w:hint="eastAsia"/>
          <w:sz w:val="30"/>
          <w:szCs w:val="30"/>
        </w:rPr>
        <w:t>”。</w:t>
      </w:r>
    </w:p>
    <w:p w:rsidR="00604D9F" w:rsidRPr="00AB2D23" w:rsidRDefault="00604D9F" w:rsidP="003A0971">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公司自觉遵守期货业自律公约及反不正当竞争公约等行业规则，开展公平竞争，维护期货业良好的市场竞争秩序；着重加强投资者保护工作，在营销服务中做好客户风险教育和投资理念培训，要求业务人员了解客户的风险承受能力及偏好，坚决保护投资者合法权益。</w:t>
      </w:r>
    </w:p>
    <w:p w:rsidR="003B527C" w:rsidRPr="00AB2D23" w:rsidRDefault="003B527C" w:rsidP="00FE3F06">
      <w:pPr>
        <w:pStyle w:val="af0"/>
      </w:pPr>
      <w:bookmarkStart w:id="39" w:name="_Toc38963692"/>
      <w:r w:rsidRPr="00AB2D23">
        <w:rPr>
          <w:rFonts w:hint="eastAsia"/>
        </w:rPr>
        <w:t>5.4.3</w:t>
      </w:r>
      <w:r w:rsidRPr="00AB2D23">
        <w:rPr>
          <w:rFonts w:hint="eastAsia"/>
        </w:rPr>
        <w:t>公益及慈善事业</w:t>
      </w:r>
      <w:bookmarkEnd w:id="39"/>
    </w:p>
    <w:p w:rsidR="0009773B" w:rsidRPr="00AB2D23" w:rsidRDefault="0009773B" w:rsidP="008A0A31">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20</w:t>
      </w:r>
      <w:r w:rsidR="00304CDA" w:rsidRPr="00AB2D23">
        <w:rPr>
          <w:rFonts w:ascii="仿宋" w:eastAsia="仿宋" w:hAnsi="仿宋"/>
          <w:sz w:val="30"/>
          <w:szCs w:val="30"/>
        </w:rPr>
        <w:t>20</w:t>
      </w:r>
      <w:r w:rsidRPr="00AB2D23">
        <w:rPr>
          <w:rFonts w:ascii="仿宋" w:eastAsia="仿宋" w:hAnsi="仿宋" w:hint="eastAsia"/>
          <w:sz w:val="30"/>
          <w:szCs w:val="30"/>
        </w:rPr>
        <w:t>年，公司积极参与公益及慈善事业，致力于服务三农、服务实体经济，努力肩负起在</w:t>
      </w:r>
      <w:r w:rsidR="002358F8" w:rsidRPr="00AB2D23">
        <w:rPr>
          <w:rFonts w:ascii="仿宋" w:eastAsia="仿宋" w:hAnsi="仿宋" w:hint="eastAsia"/>
          <w:sz w:val="30"/>
          <w:szCs w:val="30"/>
        </w:rPr>
        <w:t>企业发展中应承担的</w:t>
      </w:r>
      <w:r w:rsidRPr="00AB2D23">
        <w:rPr>
          <w:rFonts w:ascii="仿宋" w:eastAsia="仿宋" w:hAnsi="仿宋" w:hint="eastAsia"/>
          <w:sz w:val="30"/>
          <w:szCs w:val="30"/>
        </w:rPr>
        <w:t>经济责任</w:t>
      </w:r>
      <w:r w:rsidR="002358F8" w:rsidRPr="00AB2D23">
        <w:rPr>
          <w:rFonts w:ascii="仿宋" w:eastAsia="仿宋" w:hAnsi="仿宋" w:hint="eastAsia"/>
          <w:sz w:val="30"/>
          <w:szCs w:val="30"/>
        </w:rPr>
        <w:t>和社会责任</w:t>
      </w:r>
      <w:r w:rsidRPr="00AB2D23">
        <w:rPr>
          <w:rFonts w:ascii="仿宋" w:eastAsia="仿宋" w:hAnsi="仿宋" w:hint="eastAsia"/>
          <w:sz w:val="30"/>
          <w:szCs w:val="30"/>
        </w:rPr>
        <w:t>。</w:t>
      </w:r>
    </w:p>
    <w:p w:rsidR="00FB50B3" w:rsidRPr="00AB2D23" w:rsidRDefault="00FA0BC7" w:rsidP="008A0A31">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（1）</w:t>
      </w:r>
      <w:r w:rsidR="002358F8" w:rsidRPr="00AB2D23">
        <w:rPr>
          <w:rFonts w:ascii="仿宋" w:eastAsia="仿宋" w:hAnsi="仿宋"/>
          <w:sz w:val="30"/>
          <w:szCs w:val="30"/>
        </w:rPr>
        <w:t>20</w:t>
      </w:r>
      <w:r w:rsidR="00304CDA" w:rsidRPr="00AB2D23">
        <w:rPr>
          <w:rFonts w:ascii="仿宋" w:eastAsia="仿宋" w:hAnsi="仿宋"/>
          <w:sz w:val="30"/>
          <w:szCs w:val="30"/>
        </w:rPr>
        <w:t>20</w:t>
      </w:r>
      <w:r w:rsidR="002358F8" w:rsidRPr="00AB2D23">
        <w:rPr>
          <w:rFonts w:ascii="仿宋" w:eastAsia="仿宋" w:hAnsi="仿宋" w:hint="eastAsia"/>
          <w:sz w:val="30"/>
          <w:szCs w:val="30"/>
        </w:rPr>
        <w:t>年，公司</w:t>
      </w:r>
      <w:r w:rsidR="00FD5111" w:rsidRPr="00AB2D23">
        <w:rPr>
          <w:rFonts w:ascii="仿宋" w:eastAsia="仿宋" w:hAnsi="仿宋" w:hint="eastAsia"/>
          <w:sz w:val="30"/>
          <w:szCs w:val="30"/>
        </w:rPr>
        <w:t>积极</w:t>
      </w:r>
      <w:r w:rsidR="002358F8" w:rsidRPr="00AB2D23">
        <w:rPr>
          <w:rFonts w:ascii="仿宋" w:eastAsia="仿宋" w:hAnsi="仿宋" w:hint="eastAsia"/>
          <w:sz w:val="30"/>
          <w:szCs w:val="30"/>
        </w:rPr>
        <w:t>参与“保险+期货”</w:t>
      </w:r>
      <w:r w:rsidR="008E5CD6" w:rsidRPr="00AB2D23">
        <w:rPr>
          <w:rFonts w:ascii="仿宋" w:eastAsia="仿宋" w:hAnsi="仿宋" w:hint="eastAsia"/>
          <w:sz w:val="30"/>
          <w:szCs w:val="30"/>
        </w:rPr>
        <w:t>精准</w:t>
      </w:r>
      <w:r w:rsidR="002358F8" w:rsidRPr="00AB2D23">
        <w:rPr>
          <w:rFonts w:ascii="仿宋" w:eastAsia="仿宋" w:hAnsi="仿宋" w:hint="eastAsia"/>
          <w:sz w:val="30"/>
          <w:szCs w:val="30"/>
        </w:rPr>
        <w:t>扶贫项目、县域覆盖试点</w:t>
      </w:r>
      <w:r w:rsidR="00304CDA" w:rsidRPr="00AB2D23">
        <w:rPr>
          <w:rFonts w:ascii="仿宋" w:eastAsia="仿宋" w:hAnsi="仿宋" w:hint="eastAsia"/>
          <w:sz w:val="30"/>
          <w:szCs w:val="30"/>
        </w:rPr>
        <w:t>等</w:t>
      </w:r>
      <w:r w:rsidR="002358F8" w:rsidRPr="00AB2D23">
        <w:rPr>
          <w:rFonts w:ascii="仿宋" w:eastAsia="仿宋" w:hAnsi="仿宋" w:hint="eastAsia"/>
          <w:sz w:val="30"/>
          <w:szCs w:val="30"/>
        </w:rPr>
        <w:t>项目</w:t>
      </w:r>
      <w:r w:rsidR="005143C1" w:rsidRPr="00AB2D23">
        <w:rPr>
          <w:rFonts w:ascii="仿宋" w:eastAsia="仿宋" w:hAnsi="仿宋" w:hint="eastAsia"/>
          <w:sz w:val="30"/>
          <w:szCs w:val="30"/>
        </w:rPr>
        <w:t>，品种涵盖玉米、鸡蛋、苹果、天然橡胶、</w:t>
      </w:r>
      <w:r w:rsidR="00304CDA" w:rsidRPr="00AB2D23">
        <w:rPr>
          <w:rFonts w:ascii="仿宋" w:eastAsia="仿宋" w:hAnsi="仿宋" w:hint="eastAsia"/>
          <w:sz w:val="30"/>
          <w:szCs w:val="30"/>
        </w:rPr>
        <w:lastRenderedPageBreak/>
        <w:t>猪饲料</w:t>
      </w:r>
      <w:r w:rsidR="002358F8" w:rsidRPr="00AB2D23">
        <w:rPr>
          <w:rFonts w:ascii="仿宋" w:eastAsia="仿宋" w:hAnsi="仿宋" w:hint="eastAsia"/>
          <w:sz w:val="30"/>
          <w:szCs w:val="30"/>
        </w:rPr>
        <w:t>，</w:t>
      </w:r>
      <w:r w:rsidR="00FB50B3" w:rsidRPr="00AB2D23">
        <w:rPr>
          <w:rFonts w:ascii="仿宋" w:eastAsia="仿宋" w:hAnsi="仿宋" w:hint="eastAsia"/>
          <w:sz w:val="30"/>
          <w:szCs w:val="30"/>
        </w:rPr>
        <w:t>切实服务乡村振兴战略，为农户种植经营托底；公司还推进企业风险管理项目，在吉林省、福建省开展场外期权项目，以产业振兴服务当地经济发展</w:t>
      </w:r>
      <w:r w:rsidRPr="00AB2D23">
        <w:rPr>
          <w:rFonts w:ascii="仿宋" w:eastAsia="仿宋" w:hAnsi="仿宋" w:hint="eastAsia"/>
          <w:sz w:val="30"/>
          <w:szCs w:val="30"/>
        </w:rPr>
        <w:t>。</w:t>
      </w:r>
    </w:p>
    <w:p w:rsidR="00FA0BC7" w:rsidRPr="00AB2D23" w:rsidRDefault="00FA0BC7" w:rsidP="00FB50B3">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（2）</w:t>
      </w:r>
      <w:r w:rsidR="005143C1" w:rsidRPr="00AB2D23">
        <w:rPr>
          <w:rFonts w:ascii="仿宋" w:eastAsia="仿宋" w:hAnsi="仿宋" w:hint="eastAsia"/>
          <w:sz w:val="30"/>
          <w:szCs w:val="30"/>
        </w:rPr>
        <w:t>20</w:t>
      </w:r>
      <w:r w:rsidR="00FB50B3" w:rsidRPr="00AB2D23">
        <w:rPr>
          <w:rFonts w:ascii="仿宋" w:eastAsia="仿宋" w:hAnsi="仿宋"/>
          <w:sz w:val="30"/>
          <w:szCs w:val="30"/>
        </w:rPr>
        <w:t>20</w:t>
      </w:r>
      <w:r w:rsidR="005143C1" w:rsidRPr="00AB2D23">
        <w:rPr>
          <w:rFonts w:ascii="仿宋" w:eastAsia="仿宋" w:hAnsi="仿宋" w:hint="eastAsia"/>
          <w:sz w:val="30"/>
          <w:szCs w:val="30"/>
        </w:rPr>
        <w:t>年</w:t>
      </w:r>
      <w:r w:rsidR="00FB50B3" w:rsidRPr="00AB2D23">
        <w:rPr>
          <w:rFonts w:ascii="仿宋" w:eastAsia="仿宋" w:hAnsi="仿宋"/>
          <w:sz w:val="30"/>
          <w:szCs w:val="30"/>
        </w:rPr>
        <w:t>8</w:t>
      </w:r>
      <w:r w:rsidR="005143C1" w:rsidRPr="00AB2D23">
        <w:rPr>
          <w:rFonts w:ascii="仿宋" w:eastAsia="仿宋" w:hAnsi="仿宋" w:hint="eastAsia"/>
          <w:sz w:val="30"/>
          <w:szCs w:val="30"/>
        </w:rPr>
        <w:t>月，公司</w:t>
      </w:r>
      <w:r w:rsidR="00FB50B3" w:rsidRPr="00AB2D23">
        <w:rPr>
          <w:rFonts w:ascii="仿宋" w:eastAsia="仿宋" w:hAnsi="仿宋" w:hint="eastAsia"/>
          <w:sz w:val="30"/>
          <w:szCs w:val="30"/>
        </w:rPr>
        <w:t>向甘肃省秦安县捐赠资金</w:t>
      </w:r>
      <w:r w:rsidR="00FD5111" w:rsidRPr="00AB2D23">
        <w:rPr>
          <w:rFonts w:ascii="仿宋" w:eastAsia="仿宋" w:hAnsi="仿宋"/>
          <w:sz w:val="30"/>
          <w:szCs w:val="30"/>
        </w:rPr>
        <w:t>6</w:t>
      </w:r>
      <w:r w:rsidR="00FB50B3" w:rsidRPr="00AB2D23">
        <w:rPr>
          <w:rFonts w:ascii="仿宋" w:eastAsia="仿宋" w:hAnsi="仿宋" w:hint="eastAsia"/>
          <w:sz w:val="30"/>
          <w:szCs w:val="30"/>
        </w:rPr>
        <w:t>万元，用于支持当地1</w:t>
      </w:r>
      <w:r w:rsidR="00FB50B3" w:rsidRPr="00AB2D23">
        <w:rPr>
          <w:rFonts w:ascii="仿宋" w:eastAsia="仿宋" w:hAnsi="仿宋"/>
          <w:sz w:val="30"/>
          <w:szCs w:val="30"/>
        </w:rPr>
        <w:t>0</w:t>
      </w:r>
      <w:r w:rsidR="00FB50B3" w:rsidRPr="00AB2D23">
        <w:rPr>
          <w:rFonts w:ascii="仿宋" w:eastAsia="仿宋" w:hAnsi="仿宋" w:hint="eastAsia"/>
          <w:sz w:val="30"/>
          <w:szCs w:val="30"/>
        </w:rPr>
        <w:t>位贫困大学生学习生活</w:t>
      </w:r>
      <w:r w:rsidRPr="00AB2D23">
        <w:rPr>
          <w:rFonts w:ascii="仿宋" w:eastAsia="仿宋" w:hAnsi="仿宋" w:hint="eastAsia"/>
          <w:sz w:val="30"/>
          <w:szCs w:val="30"/>
        </w:rPr>
        <w:t>。</w:t>
      </w:r>
    </w:p>
    <w:p w:rsidR="00696709" w:rsidRPr="00AB2D23" w:rsidRDefault="00696709" w:rsidP="00696709">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w:t>
      </w:r>
      <w:r w:rsidR="00FD5111" w:rsidRPr="00AB2D23">
        <w:rPr>
          <w:rFonts w:ascii="仿宋" w:eastAsia="仿宋" w:hAnsi="仿宋"/>
          <w:sz w:val="30"/>
          <w:szCs w:val="30"/>
        </w:rPr>
        <w:t>3</w:t>
      </w:r>
      <w:r w:rsidRPr="00AB2D23">
        <w:rPr>
          <w:rFonts w:ascii="仿宋" w:eastAsia="仿宋" w:hAnsi="仿宋" w:hint="eastAsia"/>
          <w:sz w:val="30"/>
          <w:szCs w:val="30"/>
        </w:rPr>
        <w:t>）2</w:t>
      </w:r>
      <w:r w:rsidRPr="00AB2D23">
        <w:rPr>
          <w:rFonts w:ascii="仿宋" w:eastAsia="仿宋" w:hAnsi="仿宋"/>
          <w:sz w:val="30"/>
          <w:szCs w:val="30"/>
        </w:rPr>
        <w:t>0</w:t>
      </w:r>
      <w:r w:rsidR="00FB50B3" w:rsidRPr="00AB2D23">
        <w:rPr>
          <w:rFonts w:ascii="仿宋" w:eastAsia="仿宋" w:hAnsi="仿宋"/>
          <w:sz w:val="30"/>
          <w:szCs w:val="30"/>
        </w:rPr>
        <w:t>20</w:t>
      </w:r>
      <w:r w:rsidRPr="00AB2D23">
        <w:rPr>
          <w:rFonts w:ascii="仿宋" w:eastAsia="仿宋" w:hAnsi="仿宋" w:hint="eastAsia"/>
          <w:sz w:val="30"/>
          <w:szCs w:val="30"/>
        </w:rPr>
        <w:t>年1</w:t>
      </w:r>
      <w:r w:rsidRPr="00AB2D23">
        <w:rPr>
          <w:rFonts w:ascii="仿宋" w:eastAsia="仿宋" w:hAnsi="仿宋"/>
          <w:sz w:val="30"/>
          <w:szCs w:val="30"/>
        </w:rPr>
        <w:t>0</w:t>
      </w:r>
      <w:r w:rsidRPr="00AB2D23">
        <w:rPr>
          <w:rFonts w:ascii="仿宋" w:eastAsia="仿宋" w:hAnsi="仿宋" w:hint="eastAsia"/>
          <w:sz w:val="30"/>
          <w:szCs w:val="30"/>
        </w:rPr>
        <w:t>月，公司</w:t>
      </w:r>
      <w:r w:rsidR="007E69A2" w:rsidRPr="00AB2D23">
        <w:rPr>
          <w:rFonts w:ascii="仿宋" w:eastAsia="仿宋" w:hAnsi="仿宋" w:hint="eastAsia"/>
          <w:sz w:val="30"/>
          <w:szCs w:val="30"/>
        </w:rPr>
        <w:t>组织</w:t>
      </w:r>
      <w:r w:rsidRPr="00AB2D23">
        <w:rPr>
          <w:rFonts w:ascii="仿宋" w:eastAsia="仿宋" w:hAnsi="仿宋" w:hint="eastAsia"/>
          <w:sz w:val="30"/>
          <w:szCs w:val="30"/>
        </w:rPr>
        <w:t>总部</w:t>
      </w:r>
      <w:r w:rsidR="007E69A2" w:rsidRPr="00AB2D23">
        <w:rPr>
          <w:rFonts w:ascii="仿宋" w:eastAsia="仿宋" w:hAnsi="仿宋" w:hint="eastAsia"/>
          <w:sz w:val="30"/>
          <w:szCs w:val="30"/>
        </w:rPr>
        <w:t>员工参与</w:t>
      </w:r>
      <w:r w:rsidRPr="00AB2D23">
        <w:rPr>
          <w:rFonts w:ascii="仿宋" w:eastAsia="仿宋" w:hAnsi="仿宋" w:hint="eastAsia"/>
          <w:sz w:val="30"/>
          <w:szCs w:val="30"/>
        </w:rPr>
        <w:t>无偿献血活动。</w:t>
      </w:r>
    </w:p>
    <w:p w:rsidR="00FA0BC7" w:rsidRPr="00AB2D23" w:rsidRDefault="00FA0BC7" w:rsidP="008A0A31">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w:t>
      </w:r>
      <w:r w:rsidR="005A1E59">
        <w:rPr>
          <w:rFonts w:ascii="仿宋" w:eastAsia="仿宋" w:hAnsi="仿宋" w:hint="eastAsia"/>
          <w:sz w:val="30"/>
          <w:szCs w:val="30"/>
        </w:rPr>
        <w:t>4</w:t>
      </w:r>
      <w:r w:rsidRPr="00AB2D23">
        <w:rPr>
          <w:rFonts w:ascii="仿宋" w:eastAsia="仿宋" w:hAnsi="仿宋" w:hint="eastAsia"/>
          <w:sz w:val="30"/>
          <w:szCs w:val="30"/>
        </w:rPr>
        <w:t>）20</w:t>
      </w:r>
      <w:r w:rsidR="00FB50B3" w:rsidRPr="00AB2D23">
        <w:rPr>
          <w:rFonts w:ascii="仿宋" w:eastAsia="仿宋" w:hAnsi="仿宋"/>
          <w:sz w:val="30"/>
          <w:szCs w:val="30"/>
        </w:rPr>
        <w:t>20</w:t>
      </w:r>
      <w:r w:rsidR="00E16066" w:rsidRPr="00AB2D23">
        <w:rPr>
          <w:rFonts w:ascii="仿宋" w:eastAsia="仿宋" w:hAnsi="仿宋" w:hint="eastAsia"/>
          <w:sz w:val="30"/>
          <w:szCs w:val="30"/>
        </w:rPr>
        <w:t>年</w:t>
      </w:r>
      <w:r w:rsidRPr="00AB2D23">
        <w:rPr>
          <w:rFonts w:ascii="仿宋" w:eastAsia="仿宋" w:hAnsi="仿宋" w:hint="eastAsia"/>
          <w:sz w:val="30"/>
          <w:szCs w:val="30"/>
        </w:rPr>
        <w:t>，公司录用了</w:t>
      </w:r>
      <w:r w:rsidR="00910ADD" w:rsidRPr="00AB2D23">
        <w:rPr>
          <w:rFonts w:ascii="仿宋" w:eastAsia="仿宋" w:hAnsi="仿宋"/>
          <w:sz w:val="30"/>
          <w:szCs w:val="30"/>
        </w:rPr>
        <w:t>2</w:t>
      </w:r>
      <w:r w:rsidRPr="00AB2D23">
        <w:rPr>
          <w:rFonts w:ascii="仿宋" w:eastAsia="仿宋" w:hAnsi="仿宋" w:hint="eastAsia"/>
          <w:sz w:val="30"/>
          <w:szCs w:val="30"/>
        </w:rPr>
        <w:t>名贫困地区大学生</w:t>
      </w:r>
      <w:r w:rsidR="00FB50B3" w:rsidRPr="00AB2D23">
        <w:rPr>
          <w:rFonts w:ascii="仿宋" w:eastAsia="仿宋" w:hAnsi="仿宋" w:hint="eastAsia"/>
          <w:sz w:val="30"/>
          <w:szCs w:val="30"/>
        </w:rPr>
        <w:t>、录用1</w:t>
      </w:r>
      <w:r w:rsidR="00FB50B3" w:rsidRPr="00AB2D23">
        <w:rPr>
          <w:rFonts w:ascii="仿宋" w:eastAsia="仿宋" w:hAnsi="仿宋"/>
          <w:sz w:val="30"/>
          <w:szCs w:val="30"/>
        </w:rPr>
        <w:t>5</w:t>
      </w:r>
      <w:r w:rsidR="00FB50B3" w:rsidRPr="00AB2D23">
        <w:rPr>
          <w:rFonts w:ascii="仿宋" w:eastAsia="仿宋" w:hAnsi="仿宋" w:hint="eastAsia"/>
          <w:sz w:val="30"/>
          <w:szCs w:val="30"/>
        </w:rPr>
        <w:t>名贫困地区实习生，帮助贫困地区解决就业问题</w:t>
      </w:r>
      <w:r w:rsidRPr="00AB2D23">
        <w:rPr>
          <w:rFonts w:ascii="仿宋" w:eastAsia="仿宋" w:hAnsi="仿宋" w:hint="eastAsia"/>
          <w:sz w:val="30"/>
          <w:szCs w:val="30"/>
        </w:rPr>
        <w:t>。</w:t>
      </w:r>
    </w:p>
    <w:p w:rsidR="003B527C" w:rsidRPr="00AB2D23" w:rsidRDefault="00524C1E" w:rsidP="00FA0BC7">
      <w:pPr>
        <w:pStyle w:val="af0"/>
      </w:pPr>
      <w:bookmarkStart w:id="40" w:name="_Toc38963693"/>
      <w:r w:rsidRPr="00AB2D23">
        <w:rPr>
          <w:rFonts w:hint="eastAsia"/>
        </w:rPr>
        <w:t>5.4.4</w:t>
      </w:r>
      <w:r w:rsidRPr="00AB2D23">
        <w:rPr>
          <w:rFonts w:hint="eastAsia"/>
        </w:rPr>
        <w:t>志愿者服务</w:t>
      </w:r>
      <w:bookmarkEnd w:id="40"/>
    </w:p>
    <w:p w:rsidR="00935375" w:rsidRPr="00AB2D23" w:rsidRDefault="00CF3027" w:rsidP="0063017E">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公司</w:t>
      </w:r>
      <w:r w:rsidR="00914350" w:rsidRPr="00AB2D23">
        <w:rPr>
          <w:rFonts w:ascii="仿宋" w:eastAsia="仿宋" w:hAnsi="仿宋" w:hint="eastAsia"/>
          <w:sz w:val="30"/>
          <w:szCs w:val="30"/>
        </w:rPr>
        <w:t>组织</w:t>
      </w:r>
      <w:r w:rsidR="00425586" w:rsidRPr="00AB2D23">
        <w:rPr>
          <w:rFonts w:ascii="仿宋" w:eastAsia="仿宋" w:hAnsi="仿宋" w:hint="eastAsia"/>
          <w:sz w:val="30"/>
          <w:szCs w:val="30"/>
        </w:rPr>
        <w:t>员工参与</w:t>
      </w:r>
      <w:r w:rsidR="00B52039" w:rsidRPr="00AB2D23">
        <w:rPr>
          <w:rFonts w:ascii="仿宋" w:eastAsia="仿宋" w:hAnsi="仿宋" w:hint="eastAsia"/>
          <w:sz w:val="30"/>
          <w:szCs w:val="30"/>
        </w:rPr>
        <w:t>法</w:t>
      </w:r>
      <w:proofErr w:type="gramStart"/>
      <w:r w:rsidR="00B52039" w:rsidRPr="00AB2D23">
        <w:rPr>
          <w:rFonts w:ascii="仿宋" w:eastAsia="仿宋" w:hAnsi="仿宋" w:hint="eastAsia"/>
          <w:sz w:val="30"/>
          <w:szCs w:val="30"/>
        </w:rPr>
        <w:t>制动漫微视频</w:t>
      </w:r>
      <w:proofErr w:type="gramEnd"/>
      <w:r w:rsidR="00B52039" w:rsidRPr="00AB2D23">
        <w:rPr>
          <w:rFonts w:ascii="仿宋" w:eastAsia="仿宋" w:hAnsi="仿宋" w:hint="eastAsia"/>
          <w:sz w:val="30"/>
          <w:szCs w:val="30"/>
        </w:rPr>
        <w:t>作品征集等活动，</w:t>
      </w:r>
      <w:r w:rsidR="00696709" w:rsidRPr="00AB2D23">
        <w:rPr>
          <w:rFonts w:ascii="仿宋" w:eastAsia="仿宋" w:hAnsi="仿宋" w:hint="eastAsia"/>
          <w:sz w:val="30"/>
          <w:szCs w:val="30"/>
        </w:rPr>
        <w:t>倡导</w:t>
      </w:r>
      <w:r w:rsidRPr="00AB2D23">
        <w:rPr>
          <w:rFonts w:ascii="仿宋" w:eastAsia="仿宋" w:hAnsi="仿宋" w:hint="eastAsia"/>
          <w:sz w:val="30"/>
          <w:szCs w:val="30"/>
        </w:rPr>
        <w:t>员工</w:t>
      </w:r>
      <w:r w:rsidR="0063017E" w:rsidRPr="00AB2D23">
        <w:rPr>
          <w:rFonts w:ascii="仿宋" w:eastAsia="仿宋" w:hAnsi="仿宋" w:hint="eastAsia"/>
          <w:sz w:val="30"/>
          <w:szCs w:val="30"/>
        </w:rPr>
        <w:t>回馈</w:t>
      </w:r>
      <w:r w:rsidR="00914350" w:rsidRPr="00AB2D23">
        <w:rPr>
          <w:rFonts w:ascii="仿宋" w:eastAsia="仿宋" w:hAnsi="仿宋" w:hint="eastAsia"/>
          <w:sz w:val="30"/>
          <w:szCs w:val="30"/>
        </w:rPr>
        <w:t>社会</w:t>
      </w:r>
      <w:r w:rsidR="00FD5111" w:rsidRPr="00AB2D23">
        <w:rPr>
          <w:rFonts w:ascii="仿宋" w:eastAsia="仿宋" w:hAnsi="仿宋" w:hint="eastAsia"/>
          <w:sz w:val="30"/>
          <w:szCs w:val="30"/>
        </w:rPr>
        <w:t>，</w:t>
      </w:r>
      <w:r w:rsidR="008C3CBF" w:rsidRPr="00AB2D23">
        <w:rPr>
          <w:rFonts w:ascii="仿宋" w:eastAsia="仿宋" w:hAnsi="仿宋" w:hint="eastAsia"/>
          <w:sz w:val="30"/>
          <w:szCs w:val="30"/>
        </w:rPr>
        <w:t>为社会和谐发展贡献一份力量</w:t>
      </w:r>
      <w:r w:rsidR="00412A1E" w:rsidRPr="00AB2D23">
        <w:rPr>
          <w:rFonts w:ascii="仿宋" w:eastAsia="仿宋" w:hAnsi="仿宋" w:hint="eastAsia"/>
          <w:sz w:val="30"/>
          <w:szCs w:val="30"/>
        </w:rPr>
        <w:t>。</w:t>
      </w:r>
    </w:p>
    <w:p w:rsidR="003B527C" w:rsidRPr="00AB2D23" w:rsidRDefault="00391ACB" w:rsidP="00842449">
      <w:pPr>
        <w:pStyle w:val="1"/>
        <w:numPr>
          <w:ilvl w:val="0"/>
          <w:numId w:val="0"/>
        </w:numPr>
        <w:ind w:right="210"/>
        <w:jc w:val="center"/>
      </w:pPr>
      <w:bookmarkStart w:id="41" w:name="_Toc38963694"/>
      <w:r w:rsidRPr="00AB2D23">
        <w:rPr>
          <w:rFonts w:hint="eastAsia"/>
        </w:rPr>
        <w:t>第六章</w:t>
      </w:r>
      <w:r w:rsidR="0099597F">
        <w:rPr>
          <w:rFonts w:hint="eastAsia"/>
        </w:rPr>
        <w:t xml:space="preserve"> </w:t>
      </w:r>
      <w:r w:rsidRPr="00AB2D23">
        <w:rPr>
          <w:rFonts w:hint="eastAsia"/>
        </w:rPr>
        <w:t>环境责任与业绩</w:t>
      </w:r>
      <w:bookmarkEnd w:id="41"/>
    </w:p>
    <w:p w:rsidR="003B527C" w:rsidRPr="00AB2D23" w:rsidRDefault="003B527C" w:rsidP="008A0A31">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公司积极参加</w:t>
      </w:r>
      <w:r w:rsidR="00CE2CAF" w:rsidRPr="00AB2D23">
        <w:rPr>
          <w:rFonts w:ascii="仿宋" w:eastAsia="仿宋" w:hAnsi="仿宋" w:hint="eastAsia"/>
          <w:sz w:val="30"/>
          <w:szCs w:val="30"/>
        </w:rPr>
        <w:t>所在</w:t>
      </w:r>
      <w:r w:rsidRPr="00AB2D23">
        <w:rPr>
          <w:rFonts w:ascii="仿宋" w:eastAsia="仿宋" w:hAnsi="仿宋" w:hint="eastAsia"/>
          <w:sz w:val="30"/>
          <w:szCs w:val="30"/>
        </w:rPr>
        <w:t>社区、物业组织的各</w:t>
      </w:r>
      <w:r w:rsidR="00462C44" w:rsidRPr="00AB2D23">
        <w:rPr>
          <w:rFonts w:ascii="仿宋" w:eastAsia="仿宋" w:hAnsi="仿宋" w:hint="eastAsia"/>
          <w:sz w:val="30"/>
          <w:szCs w:val="30"/>
        </w:rPr>
        <w:t>类</w:t>
      </w:r>
      <w:r w:rsidR="00935375" w:rsidRPr="00AB2D23">
        <w:rPr>
          <w:rFonts w:ascii="仿宋" w:eastAsia="仿宋" w:hAnsi="仿宋" w:hint="eastAsia"/>
          <w:sz w:val="30"/>
          <w:szCs w:val="30"/>
        </w:rPr>
        <w:t>活动</w:t>
      </w:r>
      <w:r w:rsidRPr="00AB2D23">
        <w:rPr>
          <w:rFonts w:ascii="仿宋" w:eastAsia="仿宋" w:hAnsi="仿宋" w:hint="eastAsia"/>
          <w:sz w:val="30"/>
          <w:szCs w:val="30"/>
        </w:rPr>
        <w:t>，履行环境责任与安保责任</w:t>
      </w:r>
      <w:r w:rsidR="002B5EF9" w:rsidRPr="00AB2D23">
        <w:rPr>
          <w:rFonts w:ascii="仿宋" w:eastAsia="仿宋" w:hAnsi="仿宋" w:hint="eastAsia"/>
          <w:sz w:val="30"/>
          <w:szCs w:val="30"/>
        </w:rPr>
        <w:t>，尽可能节约社会资源</w:t>
      </w:r>
      <w:r w:rsidR="00462C44" w:rsidRPr="00AB2D23">
        <w:rPr>
          <w:rFonts w:ascii="仿宋" w:eastAsia="仿宋" w:hAnsi="仿宋" w:hint="eastAsia"/>
          <w:sz w:val="30"/>
          <w:szCs w:val="30"/>
        </w:rPr>
        <w:t>和</w:t>
      </w:r>
      <w:r w:rsidR="00462C44" w:rsidRPr="00AB2D23">
        <w:rPr>
          <w:rFonts w:ascii="仿宋" w:eastAsia="仿宋" w:hAnsi="仿宋"/>
          <w:sz w:val="30"/>
          <w:szCs w:val="30"/>
        </w:rPr>
        <w:t>环境资源</w:t>
      </w:r>
      <w:r w:rsidR="002B5EF9" w:rsidRPr="00AB2D23">
        <w:rPr>
          <w:rFonts w:ascii="仿宋" w:eastAsia="仿宋" w:hAnsi="仿宋" w:hint="eastAsia"/>
          <w:sz w:val="30"/>
          <w:szCs w:val="30"/>
        </w:rPr>
        <w:t>，促进资源的更合理配置。</w:t>
      </w:r>
    </w:p>
    <w:p w:rsidR="00F03BF3" w:rsidRPr="00AB2D23" w:rsidRDefault="003B527C" w:rsidP="005D161D">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公司</w:t>
      </w:r>
      <w:r w:rsidR="002B5EF9" w:rsidRPr="00AB2D23">
        <w:rPr>
          <w:rFonts w:ascii="仿宋" w:eastAsia="仿宋" w:hAnsi="仿宋" w:hint="eastAsia"/>
          <w:sz w:val="30"/>
          <w:szCs w:val="30"/>
        </w:rPr>
        <w:t>响应国家节能减排的号召，</w:t>
      </w:r>
      <w:r w:rsidRPr="00AB2D23">
        <w:rPr>
          <w:rFonts w:ascii="仿宋" w:eastAsia="仿宋" w:hAnsi="仿宋" w:hint="eastAsia"/>
          <w:sz w:val="30"/>
          <w:szCs w:val="30"/>
        </w:rPr>
        <w:t>倡导绿色办公理念，在日常工作中积极</w:t>
      </w:r>
      <w:proofErr w:type="gramStart"/>
      <w:r w:rsidRPr="00AB2D23">
        <w:rPr>
          <w:rFonts w:ascii="仿宋" w:eastAsia="仿宋" w:hAnsi="仿宋" w:hint="eastAsia"/>
          <w:sz w:val="30"/>
          <w:szCs w:val="30"/>
        </w:rPr>
        <w:t>践行</w:t>
      </w:r>
      <w:proofErr w:type="gramEnd"/>
      <w:r w:rsidRPr="00AB2D23">
        <w:rPr>
          <w:rFonts w:ascii="仿宋" w:eastAsia="仿宋" w:hAnsi="仿宋" w:hint="eastAsia"/>
          <w:sz w:val="30"/>
          <w:szCs w:val="30"/>
        </w:rPr>
        <w:t>“节水、节电、节油、节材”等</w:t>
      </w:r>
      <w:r w:rsidR="006F12C8" w:rsidRPr="00AB2D23">
        <w:rPr>
          <w:rFonts w:ascii="仿宋" w:eastAsia="仿宋" w:hAnsi="仿宋" w:hint="eastAsia"/>
          <w:sz w:val="30"/>
          <w:szCs w:val="30"/>
        </w:rPr>
        <w:t>低碳</w:t>
      </w:r>
      <w:r w:rsidRPr="00AB2D23">
        <w:rPr>
          <w:rFonts w:ascii="仿宋" w:eastAsia="仿宋" w:hAnsi="仿宋" w:hint="eastAsia"/>
          <w:sz w:val="30"/>
          <w:szCs w:val="30"/>
        </w:rPr>
        <w:t>办公方式</w:t>
      </w:r>
      <w:r w:rsidR="006F12C8" w:rsidRPr="00AB2D23">
        <w:rPr>
          <w:rFonts w:ascii="仿宋" w:eastAsia="仿宋" w:hAnsi="仿宋" w:hint="eastAsia"/>
          <w:sz w:val="30"/>
          <w:szCs w:val="30"/>
        </w:rPr>
        <w:t>。公司</w:t>
      </w:r>
      <w:r w:rsidR="00C00DA9" w:rsidRPr="00AB2D23">
        <w:rPr>
          <w:rFonts w:ascii="仿宋" w:eastAsia="仿宋" w:hAnsi="仿宋" w:hint="eastAsia"/>
          <w:sz w:val="30"/>
          <w:szCs w:val="30"/>
        </w:rPr>
        <w:t>妥善处置电子废弃物，如</w:t>
      </w:r>
      <w:r w:rsidR="00FA0BC7" w:rsidRPr="00AB2D23">
        <w:rPr>
          <w:rFonts w:ascii="仿宋" w:eastAsia="仿宋" w:hAnsi="仿宋" w:hint="eastAsia"/>
          <w:sz w:val="30"/>
          <w:szCs w:val="30"/>
        </w:rPr>
        <w:t>旧电子设备回收</w:t>
      </w:r>
      <w:r w:rsidR="006F12C8" w:rsidRPr="00AB2D23">
        <w:rPr>
          <w:rFonts w:ascii="仿宋" w:eastAsia="仿宋" w:hAnsi="仿宋" w:hint="eastAsia"/>
          <w:sz w:val="30"/>
          <w:szCs w:val="30"/>
        </w:rPr>
        <w:t>、统一存放，硒鼓、</w:t>
      </w:r>
      <w:r w:rsidR="00C00DA9" w:rsidRPr="00AB2D23">
        <w:rPr>
          <w:rFonts w:ascii="仿宋" w:eastAsia="仿宋" w:hAnsi="仿宋" w:hint="eastAsia"/>
          <w:sz w:val="30"/>
          <w:szCs w:val="30"/>
        </w:rPr>
        <w:t>墨盒等危险废弃物统一由厂家回收；</w:t>
      </w:r>
      <w:r w:rsidR="006F12C8" w:rsidRPr="00AB2D23">
        <w:rPr>
          <w:rFonts w:ascii="仿宋" w:eastAsia="仿宋" w:hAnsi="仿宋" w:hint="eastAsia"/>
          <w:sz w:val="30"/>
          <w:szCs w:val="30"/>
        </w:rPr>
        <w:t>公司总部办公区</w:t>
      </w:r>
      <w:r w:rsidRPr="00AB2D23">
        <w:rPr>
          <w:rFonts w:ascii="仿宋" w:eastAsia="仿宋" w:hAnsi="仿宋"/>
          <w:sz w:val="30"/>
          <w:szCs w:val="30"/>
        </w:rPr>
        <w:t>合理调节公司空调温度</w:t>
      </w:r>
      <w:r w:rsidRPr="00AB2D23">
        <w:rPr>
          <w:rFonts w:ascii="仿宋" w:eastAsia="仿宋" w:hAnsi="仿宋" w:hint="eastAsia"/>
          <w:sz w:val="30"/>
          <w:szCs w:val="30"/>
        </w:rPr>
        <w:t>，</w:t>
      </w:r>
      <w:r w:rsidRPr="00AB2D23">
        <w:rPr>
          <w:rFonts w:ascii="仿宋" w:eastAsia="仿宋" w:hAnsi="仿宋"/>
          <w:sz w:val="30"/>
          <w:szCs w:val="30"/>
        </w:rPr>
        <w:t>办公区采用节能灯具照明</w:t>
      </w:r>
      <w:r w:rsidRPr="00AB2D23">
        <w:rPr>
          <w:rFonts w:ascii="仿宋" w:eastAsia="仿宋" w:hAnsi="仿宋" w:hint="eastAsia"/>
          <w:sz w:val="30"/>
          <w:szCs w:val="30"/>
        </w:rPr>
        <w:t>，</w:t>
      </w:r>
      <w:r w:rsidR="006F12C8" w:rsidRPr="00AB2D23">
        <w:rPr>
          <w:rFonts w:ascii="仿宋" w:eastAsia="仿宋" w:hAnsi="仿宋" w:hint="eastAsia"/>
          <w:sz w:val="30"/>
          <w:szCs w:val="30"/>
        </w:rPr>
        <w:t>鼓励员工</w:t>
      </w:r>
      <w:r w:rsidRPr="00AB2D23">
        <w:rPr>
          <w:rFonts w:ascii="仿宋" w:eastAsia="仿宋" w:hAnsi="仿宋"/>
          <w:sz w:val="30"/>
          <w:szCs w:val="30"/>
        </w:rPr>
        <w:t>合理使用水资源</w:t>
      </w:r>
      <w:r w:rsidRPr="00AB2D23">
        <w:rPr>
          <w:rFonts w:ascii="仿宋" w:eastAsia="仿宋" w:hAnsi="仿宋" w:hint="eastAsia"/>
          <w:sz w:val="30"/>
          <w:szCs w:val="30"/>
        </w:rPr>
        <w:t>，</w:t>
      </w:r>
      <w:r w:rsidR="006F12C8" w:rsidRPr="00AB2D23">
        <w:rPr>
          <w:rFonts w:ascii="仿宋" w:eastAsia="仿宋" w:hAnsi="仿宋" w:hint="eastAsia"/>
          <w:sz w:val="30"/>
          <w:szCs w:val="30"/>
        </w:rPr>
        <w:t>在重要醒目的位置张贴各类节水节电</w:t>
      </w:r>
      <w:r w:rsidR="002B5EF9" w:rsidRPr="00AB2D23">
        <w:rPr>
          <w:rFonts w:ascii="仿宋" w:eastAsia="仿宋" w:hAnsi="仿宋" w:hint="eastAsia"/>
          <w:sz w:val="30"/>
          <w:szCs w:val="30"/>
        </w:rPr>
        <w:t>标语</w:t>
      </w:r>
      <w:r w:rsidR="00C00DA9" w:rsidRPr="00AB2D23">
        <w:rPr>
          <w:rFonts w:ascii="仿宋" w:eastAsia="仿宋" w:hAnsi="仿宋" w:hint="eastAsia"/>
          <w:sz w:val="30"/>
          <w:szCs w:val="30"/>
        </w:rPr>
        <w:t>；</w:t>
      </w:r>
      <w:r w:rsidRPr="00AB2D23">
        <w:rPr>
          <w:rFonts w:ascii="仿宋" w:eastAsia="仿宋" w:hAnsi="仿宋" w:hint="eastAsia"/>
          <w:sz w:val="30"/>
          <w:szCs w:val="30"/>
        </w:rPr>
        <w:t>借助</w:t>
      </w:r>
      <w:r w:rsidRPr="00AB2D23">
        <w:rPr>
          <w:rFonts w:ascii="仿宋" w:eastAsia="仿宋" w:hAnsi="仿宋"/>
          <w:sz w:val="30"/>
          <w:szCs w:val="30"/>
        </w:rPr>
        <w:t>新</w:t>
      </w:r>
      <w:r w:rsidRPr="00AB2D23">
        <w:rPr>
          <w:rFonts w:ascii="仿宋" w:eastAsia="仿宋" w:hAnsi="仿宋" w:hint="eastAsia"/>
          <w:sz w:val="30"/>
          <w:szCs w:val="30"/>
        </w:rPr>
        <w:t>协同办公</w:t>
      </w:r>
      <w:r w:rsidR="00C00DA9" w:rsidRPr="00AB2D23">
        <w:rPr>
          <w:rFonts w:ascii="仿宋" w:eastAsia="仿宋" w:hAnsi="仿宋" w:hint="eastAsia"/>
          <w:sz w:val="30"/>
          <w:szCs w:val="30"/>
        </w:rPr>
        <w:lastRenderedPageBreak/>
        <w:t>系统</w:t>
      </w:r>
      <w:r w:rsidRPr="00AB2D23">
        <w:rPr>
          <w:rFonts w:ascii="仿宋" w:eastAsia="仿宋" w:hAnsi="仿宋" w:hint="eastAsia"/>
          <w:sz w:val="30"/>
          <w:szCs w:val="30"/>
        </w:rPr>
        <w:t>进一步实现无纸化</w:t>
      </w:r>
      <w:r w:rsidRPr="00AB2D23">
        <w:rPr>
          <w:rFonts w:ascii="仿宋" w:eastAsia="仿宋" w:hAnsi="仿宋"/>
          <w:sz w:val="30"/>
          <w:szCs w:val="30"/>
        </w:rPr>
        <w:t>办公</w:t>
      </w:r>
      <w:r w:rsidRPr="00AB2D23">
        <w:rPr>
          <w:rFonts w:ascii="仿宋" w:eastAsia="仿宋" w:hAnsi="仿宋" w:hint="eastAsia"/>
          <w:sz w:val="30"/>
          <w:szCs w:val="30"/>
        </w:rPr>
        <w:t>，</w:t>
      </w:r>
      <w:r w:rsidR="00C00DA9" w:rsidRPr="00AB2D23">
        <w:rPr>
          <w:rFonts w:ascii="仿宋" w:eastAsia="仿宋" w:hAnsi="仿宋" w:hint="eastAsia"/>
          <w:sz w:val="30"/>
          <w:szCs w:val="30"/>
        </w:rPr>
        <w:t>减少对办公用纸、油墨及用电的消耗；办公用纸提倡反复利用，双面打印，做到充分利用资源，减少浪费；公司还</w:t>
      </w:r>
      <w:r w:rsidR="00825A62" w:rsidRPr="00AB2D23">
        <w:rPr>
          <w:rFonts w:ascii="仿宋" w:eastAsia="仿宋" w:hAnsi="仿宋" w:hint="eastAsia"/>
          <w:sz w:val="30"/>
          <w:szCs w:val="30"/>
        </w:rPr>
        <w:t>通过</w:t>
      </w:r>
      <w:r w:rsidRPr="00AB2D23">
        <w:rPr>
          <w:rFonts w:ascii="仿宋" w:eastAsia="仿宋" w:hAnsi="仿宋"/>
          <w:sz w:val="30"/>
          <w:szCs w:val="30"/>
        </w:rPr>
        <w:t>视频会议</w:t>
      </w:r>
      <w:r w:rsidRPr="00AB2D23">
        <w:rPr>
          <w:rFonts w:ascii="仿宋" w:eastAsia="仿宋" w:hAnsi="仿宋" w:hint="eastAsia"/>
          <w:sz w:val="30"/>
          <w:szCs w:val="30"/>
        </w:rPr>
        <w:t>和视频</w:t>
      </w:r>
      <w:r w:rsidRPr="00AB2D23">
        <w:rPr>
          <w:rFonts w:ascii="仿宋" w:eastAsia="仿宋" w:hAnsi="仿宋"/>
          <w:sz w:val="30"/>
          <w:szCs w:val="30"/>
        </w:rPr>
        <w:t>培训</w:t>
      </w:r>
      <w:r w:rsidRPr="00AB2D23">
        <w:rPr>
          <w:rFonts w:ascii="仿宋" w:eastAsia="仿宋" w:hAnsi="仿宋" w:hint="eastAsia"/>
          <w:sz w:val="30"/>
          <w:szCs w:val="30"/>
        </w:rPr>
        <w:t>等</w:t>
      </w:r>
      <w:r w:rsidRPr="00AB2D23">
        <w:rPr>
          <w:rFonts w:ascii="仿宋" w:eastAsia="仿宋" w:hAnsi="仿宋"/>
          <w:sz w:val="30"/>
          <w:szCs w:val="30"/>
        </w:rPr>
        <w:t>低成本方式进行</w:t>
      </w:r>
      <w:r w:rsidRPr="00AB2D23">
        <w:rPr>
          <w:rFonts w:ascii="仿宋" w:eastAsia="仿宋" w:hAnsi="仿宋" w:hint="eastAsia"/>
          <w:sz w:val="30"/>
          <w:szCs w:val="30"/>
        </w:rPr>
        <w:t>高效</w:t>
      </w:r>
      <w:r w:rsidRPr="00AB2D23">
        <w:rPr>
          <w:rFonts w:ascii="仿宋" w:eastAsia="仿宋" w:hAnsi="仿宋"/>
          <w:sz w:val="30"/>
          <w:szCs w:val="30"/>
        </w:rPr>
        <w:t>沟通</w:t>
      </w:r>
      <w:r w:rsidR="00C00DA9" w:rsidRPr="00AB2D23">
        <w:rPr>
          <w:rFonts w:ascii="仿宋" w:eastAsia="仿宋" w:hAnsi="仿宋" w:hint="eastAsia"/>
          <w:sz w:val="30"/>
          <w:szCs w:val="30"/>
        </w:rPr>
        <w:t>，降低成本</w:t>
      </w:r>
      <w:r w:rsidR="005D161D" w:rsidRPr="00AB2D23">
        <w:rPr>
          <w:rFonts w:ascii="仿宋" w:eastAsia="仿宋" w:hAnsi="仿宋" w:hint="eastAsia"/>
          <w:sz w:val="30"/>
          <w:szCs w:val="30"/>
        </w:rPr>
        <w:t>、提高效率</w:t>
      </w:r>
      <w:r w:rsidRPr="00AB2D23">
        <w:rPr>
          <w:rFonts w:ascii="仿宋" w:eastAsia="仿宋" w:hAnsi="仿宋" w:hint="eastAsia"/>
          <w:sz w:val="30"/>
          <w:szCs w:val="30"/>
        </w:rPr>
        <w:t>。</w:t>
      </w:r>
    </w:p>
    <w:p w:rsidR="005D161D" w:rsidRPr="00AB2D23" w:rsidRDefault="005D161D" w:rsidP="005D161D">
      <w:pPr>
        <w:autoSpaceDE w:val="0"/>
        <w:autoSpaceDN w:val="0"/>
        <w:adjustRightInd w:val="0"/>
        <w:spacing w:line="360" w:lineRule="auto"/>
        <w:ind w:firstLineChars="200" w:firstLine="600"/>
        <w:rPr>
          <w:rFonts w:ascii="仿宋" w:eastAsia="仿宋" w:hAnsi="仿宋"/>
          <w:sz w:val="30"/>
          <w:szCs w:val="30"/>
        </w:rPr>
      </w:pPr>
    </w:p>
    <w:p w:rsidR="0056367E" w:rsidRPr="00AB2D23" w:rsidRDefault="0056367E" w:rsidP="0056367E">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未来，渤海期货将继续坚持服务实体经济</w:t>
      </w:r>
      <w:r w:rsidR="009B15D0" w:rsidRPr="00AB2D23">
        <w:rPr>
          <w:rFonts w:ascii="仿宋" w:eastAsia="仿宋" w:hAnsi="仿宋" w:hint="eastAsia"/>
          <w:sz w:val="30"/>
          <w:szCs w:val="30"/>
        </w:rPr>
        <w:t>、服务“乡村振兴”战略</w:t>
      </w:r>
      <w:r w:rsidRPr="00AB2D23">
        <w:rPr>
          <w:rFonts w:ascii="仿宋" w:eastAsia="仿宋" w:hAnsi="仿宋" w:hint="eastAsia"/>
          <w:sz w:val="30"/>
          <w:szCs w:val="30"/>
        </w:rPr>
        <w:t>，以客户为中心，持续为客户提供高效、便捷、优质的服务，不断提升公司</w:t>
      </w:r>
      <w:r w:rsidR="000C52E9" w:rsidRPr="00AB2D23">
        <w:rPr>
          <w:rFonts w:ascii="仿宋" w:eastAsia="仿宋" w:hAnsi="仿宋" w:hint="eastAsia"/>
          <w:sz w:val="30"/>
          <w:szCs w:val="30"/>
        </w:rPr>
        <w:t>综合竞争力和</w:t>
      </w:r>
      <w:r w:rsidRPr="00AB2D23">
        <w:rPr>
          <w:rFonts w:ascii="仿宋" w:eastAsia="仿宋" w:hAnsi="仿宋" w:hint="eastAsia"/>
          <w:sz w:val="30"/>
          <w:szCs w:val="30"/>
        </w:rPr>
        <w:t>行业影响力。同时，公司将</w:t>
      </w:r>
      <w:r w:rsidR="009B15D0" w:rsidRPr="00AB2D23">
        <w:rPr>
          <w:rFonts w:ascii="仿宋" w:eastAsia="仿宋" w:hAnsi="仿宋" w:hint="eastAsia"/>
          <w:sz w:val="30"/>
          <w:szCs w:val="30"/>
        </w:rPr>
        <w:t>积极</w:t>
      </w:r>
      <w:r w:rsidR="007F02D5" w:rsidRPr="00AB2D23">
        <w:rPr>
          <w:rFonts w:ascii="仿宋" w:eastAsia="仿宋" w:hAnsi="仿宋" w:hint="eastAsia"/>
          <w:sz w:val="30"/>
          <w:szCs w:val="30"/>
        </w:rPr>
        <w:t>参与</w:t>
      </w:r>
      <w:r w:rsidRPr="00AB2D23">
        <w:rPr>
          <w:rFonts w:ascii="仿宋" w:eastAsia="仿宋" w:hAnsi="仿宋" w:hint="eastAsia"/>
          <w:sz w:val="30"/>
          <w:szCs w:val="30"/>
        </w:rPr>
        <w:t>各项社会公益事业，努力肩负起企业应尽的社会责任，树立良好的金融企业公众形象。</w:t>
      </w:r>
    </w:p>
    <w:p w:rsidR="003B527C" w:rsidRPr="00AB2D23" w:rsidRDefault="00FA5DB8" w:rsidP="00FA5DB8">
      <w:pPr>
        <w:pStyle w:val="1"/>
        <w:numPr>
          <w:ilvl w:val="0"/>
          <w:numId w:val="0"/>
        </w:numPr>
        <w:ind w:right="210"/>
        <w:jc w:val="center"/>
      </w:pPr>
      <w:bookmarkStart w:id="42" w:name="_Toc38963695"/>
      <w:r w:rsidRPr="00AB2D23">
        <w:rPr>
          <w:rFonts w:hint="eastAsia"/>
        </w:rPr>
        <w:t>第七章</w:t>
      </w:r>
      <w:r w:rsidR="0099597F">
        <w:rPr>
          <w:rFonts w:hint="eastAsia"/>
        </w:rPr>
        <w:t xml:space="preserve"> </w:t>
      </w:r>
      <w:bookmarkStart w:id="43" w:name="_GoBack"/>
      <w:bookmarkEnd w:id="43"/>
      <w:r w:rsidRPr="00AB2D23">
        <w:rPr>
          <w:rFonts w:hint="eastAsia"/>
        </w:rPr>
        <w:t>附录</w:t>
      </w:r>
      <w:bookmarkEnd w:id="42"/>
    </w:p>
    <w:p w:rsidR="004F5917" w:rsidRPr="00AB2D23" w:rsidRDefault="004F5917" w:rsidP="008A0A31">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hint="eastAsia"/>
          <w:sz w:val="30"/>
          <w:szCs w:val="30"/>
        </w:rPr>
        <w:t>反映经济、社会和环境责任与业绩的统计资料或表格如下</w:t>
      </w:r>
      <w:r w:rsidRPr="00AB2D23">
        <w:rPr>
          <w:rFonts w:ascii="仿宋" w:eastAsia="仿宋" w:hAnsi="仿宋"/>
          <w:sz w:val="30"/>
          <w:szCs w:val="30"/>
        </w:rPr>
        <w:t>：</w:t>
      </w:r>
    </w:p>
    <w:p w:rsidR="00D702E2" w:rsidRPr="00AB2D23" w:rsidRDefault="00705301" w:rsidP="00D702E2">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sz w:val="30"/>
          <w:szCs w:val="30"/>
        </w:rPr>
        <w:t>1</w:t>
      </w:r>
      <w:r w:rsidR="00FB5A46" w:rsidRPr="00AB2D23">
        <w:rPr>
          <w:rFonts w:ascii="仿宋" w:eastAsia="仿宋" w:hAnsi="仿宋" w:hint="eastAsia"/>
          <w:sz w:val="30"/>
          <w:szCs w:val="30"/>
        </w:rPr>
        <w:t>.</w:t>
      </w:r>
      <w:r w:rsidR="00A42C89" w:rsidRPr="00AB2D23">
        <w:rPr>
          <w:rFonts w:ascii="仿宋" w:eastAsia="仿宋" w:hAnsi="仿宋" w:hint="eastAsia"/>
          <w:sz w:val="30"/>
          <w:szCs w:val="30"/>
        </w:rPr>
        <w:t>根据</w:t>
      </w:r>
      <w:r w:rsidR="000C52E9" w:rsidRPr="00AB2D23">
        <w:rPr>
          <w:rFonts w:ascii="仿宋" w:eastAsia="仿宋" w:hAnsi="仿宋" w:hint="eastAsia"/>
          <w:sz w:val="30"/>
          <w:szCs w:val="30"/>
        </w:rPr>
        <w:t>大连商品交易所</w:t>
      </w:r>
      <w:r w:rsidR="000C52E9" w:rsidRPr="00AB2D23">
        <w:rPr>
          <w:rFonts w:ascii="仿宋" w:eastAsia="仿宋" w:hAnsi="仿宋"/>
          <w:sz w:val="30"/>
          <w:szCs w:val="30"/>
        </w:rPr>
        <w:t>2020</w:t>
      </w:r>
      <w:r w:rsidR="000C52E9" w:rsidRPr="00AB2D23">
        <w:rPr>
          <w:rFonts w:ascii="仿宋" w:eastAsia="仿宋" w:hAnsi="仿宋" w:hint="eastAsia"/>
          <w:sz w:val="30"/>
          <w:szCs w:val="30"/>
        </w:rPr>
        <w:t>年1</w:t>
      </w:r>
      <w:r w:rsidR="000C52E9" w:rsidRPr="00AB2D23">
        <w:rPr>
          <w:rFonts w:ascii="仿宋" w:eastAsia="仿宋" w:hAnsi="仿宋"/>
          <w:sz w:val="30"/>
          <w:szCs w:val="30"/>
        </w:rPr>
        <w:t>2</w:t>
      </w:r>
      <w:r w:rsidR="000C52E9" w:rsidRPr="00AB2D23">
        <w:rPr>
          <w:rFonts w:ascii="仿宋" w:eastAsia="仿宋" w:hAnsi="仿宋" w:hint="eastAsia"/>
          <w:sz w:val="30"/>
          <w:szCs w:val="30"/>
        </w:rPr>
        <w:t>月2</w:t>
      </w:r>
      <w:r w:rsidR="000C52E9" w:rsidRPr="00AB2D23">
        <w:rPr>
          <w:rFonts w:ascii="仿宋" w:eastAsia="仿宋" w:hAnsi="仿宋"/>
          <w:sz w:val="30"/>
          <w:szCs w:val="30"/>
        </w:rPr>
        <w:t>4</w:t>
      </w:r>
      <w:r w:rsidR="000C52E9" w:rsidRPr="00AB2D23">
        <w:rPr>
          <w:rFonts w:ascii="仿宋" w:eastAsia="仿宋" w:hAnsi="仿宋" w:hint="eastAsia"/>
          <w:sz w:val="30"/>
          <w:szCs w:val="30"/>
        </w:rPr>
        <w:t>日</w:t>
      </w:r>
      <w:r w:rsidR="00C6492C" w:rsidRPr="00AB2D23">
        <w:rPr>
          <w:rFonts w:ascii="仿宋" w:eastAsia="仿宋" w:hAnsi="仿宋" w:hint="eastAsia"/>
          <w:sz w:val="30"/>
          <w:szCs w:val="30"/>
        </w:rPr>
        <w:t>下发的</w:t>
      </w:r>
      <w:r w:rsidR="00D702E2" w:rsidRPr="00AB2D23">
        <w:rPr>
          <w:rFonts w:ascii="仿宋" w:eastAsia="仿宋" w:hAnsi="仿宋" w:hint="eastAsia"/>
          <w:sz w:val="30"/>
          <w:szCs w:val="30"/>
        </w:rPr>
        <w:t>《</w:t>
      </w:r>
      <w:r w:rsidR="00B52039" w:rsidRPr="00AB2D23">
        <w:rPr>
          <w:rFonts w:ascii="仿宋" w:eastAsia="仿宋" w:hAnsi="仿宋" w:hint="eastAsia"/>
          <w:sz w:val="30"/>
          <w:szCs w:val="30"/>
        </w:rPr>
        <w:t>关于公布2020年大连商品交易所十大期货投研团队评选获奖会员团队的通知</w:t>
      </w:r>
      <w:r w:rsidR="00D702E2" w:rsidRPr="00AB2D23">
        <w:rPr>
          <w:rFonts w:ascii="仿宋" w:eastAsia="仿宋" w:hAnsi="仿宋" w:hint="eastAsia"/>
          <w:sz w:val="30"/>
          <w:szCs w:val="30"/>
        </w:rPr>
        <w:t>》</w:t>
      </w:r>
      <w:r w:rsidR="00B52039" w:rsidRPr="00AB2D23">
        <w:rPr>
          <w:rFonts w:ascii="仿宋" w:eastAsia="仿宋" w:hAnsi="仿宋" w:hint="eastAsia"/>
          <w:sz w:val="30"/>
          <w:szCs w:val="30"/>
        </w:rPr>
        <w:t>（大商所发〔2020〕628号）</w:t>
      </w:r>
      <w:r w:rsidR="00D702E2" w:rsidRPr="00AB2D23">
        <w:rPr>
          <w:rFonts w:ascii="仿宋" w:eastAsia="仿宋" w:hAnsi="仿宋" w:hint="eastAsia"/>
          <w:sz w:val="30"/>
          <w:szCs w:val="30"/>
        </w:rPr>
        <w:t>，渤海期货</w:t>
      </w:r>
      <w:r w:rsidR="00B52039" w:rsidRPr="00AB2D23">
        <w:rPr>
          <w:rFonts w:ascii="仿宋" w:eastAsia="仿宋" w:hAnsi="仿宋" w:hint="eastAsia"/>
          <w:sz w:val="30"/>
          <w:szCs w:val="30"/>
        </w:rPr>
        <w:t>2队荣获2020年度十大期货投</w:t>
      </w:r>
      <w:proofErr w:type="gramStart"/>
      <w:r w:rsidR="00B52039" w:rsidRPr="00AB2D23">
        <w:rPr>
          <w:rFonts w:ascii="仿宋" w:eastAsia="仿宋" w:hAnsi="仿宋" w:hint="eastAsia"/>
          <w:sz w:val="30"/>
          <w:szCs w:val="30"/>
        </w:rPr>
        <w:t>研</w:t>
      </w:r>
      <w:proofErr w:type="gramEnd"/>
      <w:r w:rsidR="00B52039" w:rsidRPr="00AB2D23">
        <w:rPr>
          <w:rFonts w:ascii="仿宋" w:eastAsia="仿宋" w:hAnsi="仿宋" w:hint="eastAsia"/>
          <w:sz w:val="30"/>
          <w:szCs w:val="30"/>
        </w:rPr>
        <w:t>团队</w:t>
      </w:r>
      <w:r w:rsidR="00640449" w:rsidRPr="00AB2D23">
        <w:rPr>
          <w:rFonts w:ascii="仿宋" w:eastAsia="仿宋" w:hAnsi="仿宋" w:hint="eastAsia"/>
          <w:sz w:val="30"/>
          <w:szCs w:val="30"/>
        </w:rPr>
        <w:t>；</w:t>
      </w:r>
    </w:p>
    <w:p w:rsidR="00640449" w:rsidRPr="00AB2D23" w:rsidRDefault="00B52039" w:rsidP="00640449">
      <w:pPr>
        <w:autoSpaceDE w:val="0"/>
        <w:autoSpaceDN w:val="0"/>
        <w:adjustRightInd w:val="0"/>
        <w:spacing w:line="360" w:lineRule="auto"/>
        <w:ind w:firstLineChars="200" w:firstLine="600"/>
        <w:rPr>
          <w:rFonts w:ascii="仿宋" w:eastAsia="仿宋" w:hAnsi="仿宋"/>
          <w:sz w:val="30"/>
          <w:szCs w:val="30"/>
        </w:rPr>
      </w:pPr>
      <w:r w:rsidRPr="00AB2D23">
        <w:rPr>
          <w:rFonts w:ascii="仿宋" w:eastAsia="仿宋" w:hAnsi="仿宋"/>
          <w:sz w:val="30"/>
          <w:szCs w:val="30"/>
        </w:rPr>
        <w:t>2</w:t>
      </w:r>
      <w:r w:rsidR="00640449" w:rsidRPr="00AB2D23">
        <w:rPr>
          <w:rFonts w:ascii="仿宋" w:eastAsia="仿宋" w:hAnsi="仿宋" w:hint="eastAsia"/>
          <w:sz w:val="30"/>
          <w:szCs w:val="30"/>
        </w:rPr>
        <w:t>.</w:t>
      </w:r>
      <w:r w:rsidR="00A42C89" w:rsidRPr="00AB2D23">
        <w:rPr>
          <w:rFonts w:ascii="仿宋" w:eastAsia="仿宋" w:hAnsi="仿宋" w:hint="eastAsia"/>
          <w:sz w:val="30"/>
          <w:szCs w:val="30"/>
        </w:rPr>
        <w:t>公司在</w:t>
      </w:r>
      <w:r w:rsidR="00640449" w:rsidRPr="00AB2D23">
        <w:rPr>
          <w:rFonts w:ascii="仿宋" w:eastAsia="仿宋" w:hAnsi="仿宋"/>
          <w:sz w:val="30"/>
          <w:szCs w:val="30"/>
        </w:rPr>
        <w:t>期货日报组织</w:t>
      </w:r>
      <w:r w:rsidR="00640449" w:rsidRPr="00AB2D23">
        <w:rPr>
          <w:rFonts w:ascii="仿宋" w:eastAsia="仿宋" w:hAnsi="仿宋" w:hint="eastAsia"/>
          <w:sz w:val="30"/>
          <w:szCs w:val="30"/>
        </w:rPr>
        <w:t>的</w:t>
      </w:r>
      <w:r w:rsidR="00640449" w:rsidRPr="00AB2D23">
        <w:rPr>
          <w:rFonts w:ascii="仿宋" w:eastAsia="仿宋" w:hAnsi="仿宋"/>
          <w:sz w:val="30"/>
          <w:szCs w:val="30"/>
        </w:rPr>
        <w:t>“</w:t>
      </w:r>
      <w:r w:rsidR="00640449" w:rsidRPr="00AB2D23">
        <w:rPr>
          <w:rFonts w:ascii="仿宋" w:eastAsia="仿宋" w:hAnsi="仿宋" w:hint="eastAsia"/>
          <w:sz w:val="30"/>
          <w:szCs w:val="30"/>
        </w:rPr>
        <w:t>第十</w:t>
      </w:r>
      <w:r w:rsidRPr="00AB2D23">
        <w:rPr>
          <w:rFonts w:ascii="仿宋" w:eastAsia="仿宋" w:hAnsi="仿宋" w:hint="eastAsia"/>
          <w:sz w:val="30"/>
          <w:szCs w:val="30"/>
        </w:rPr>
        <w:t>四</w:t>
      </w:r>
      <w:r w:rsidR="00640449" w:rsidRPr="00AB2D23">
        <w:rPr>
          <w:rFonts w:ascii="仿宋" w:eastAsia="仿宋" w:hAnsi="仿宋" w:hint="eastAsia"/>
          <w:sz w:val="30"/>
          <w:szCs w:val="30"/>
        </w:rPr>
        <w:t>届全国期货实盘交易大赛</w:t>
      </w:r>
      <w:r w:rsidR="00640449" w:rsidRPr="00AB2D23">
        <w:rPr>
          <w:rFonts w:ascii="仿宋" w:eastAsia="仿宋" w:hAnsi="仿宋"/>
          <w:sz w:val="30"/>
          <w:szCs w:val="30"/>
        </w:rPr>
        <w:t>”</w:t>
      </w:r>
      <w:r w:rsidR="00A42C89" w:rsidRPr="00AB2D23">
        <w:rPr>
          <w:rFonts w:ascii="仿宋" w:eastAsia="仿宋" w:hAnsi="仿宋" w:hint="eastAsia"/>
          <w:sz w:val="30"/>
          <w:szCs w:val="30"/>
        </w:rPr>
        <w:t>中</w:t>
      </w:r>
      <w:r w:rsidR="007254A9" w:rsidRPr="00AB2D23">
        <w:rPr>
          <w:rFonts w:ascii="仿宋" w:eastAsia="仿宋" w:hAnsi="仿宋" w:hint="eastAsia"/>
          <w:sz w:val="30"/>
          <w:szCs w:val="30"/>
        </w:rPr>
        <w:t>，</w:t>
      </w:r>
      <w:r w:rsidR="00A42C89" w:rsidRPr="00AB2D23">
        <w:rPr>
          <w:rFonts w:ascii="仿宋" w:eastAsia="仿宋" w:hAnsi="仿宋"/>
          <w:sz w:val="30"/>
          <w:szCs w:val="30"/>
        </w:rPr>
        <w:t>荣获</w:t>
      </w:r>
      <w:r w:rsidRPr="00AB2D23">
        <w:rPr>
          <w:rFonts w:ascii="仿宋" w:eastAsia="仿宋" w:hAnsi="仿宋" w:hint="eastAsia"/>
          <w:sz w:val="30"/>
          <w:szCs w:val="30"/>
        </w:rPr>
        <w:t>优秀市场开拓奖</w:t>
      </w:r>
      <w:r w:rsidR="00640449" w:rsidRPr="00AB2D23">
        <w:rPr>
          <w:rFonts w:ascii="仿宋" w:eastAsia="仿宋" w:hAnsi="仿宋" w:hint="eastAsia"/>
          <w:sz w:val="30"/>
          <w:szCs w:val="30"/>
        </w:rPr>
        <w:t>；</w:t>
      </w:r>
    </w:p>
    <w:p w:rsidR="00640449" w:rsidRPr="00AB2D23" w:rsidRDefault="00045EB1" w:rsidP="00D702E2">
      <w:pPr>
        <w:autoSpaceDE w:val="0"/>
        <w:autoSpaceDN w:val="0"/>
        <w:adjustRightInd w:val="0"/>
        <w:spacing w:line="360" w:lineRule="auto"/>
        <w:ind w:firstLineChars="200" w:firstLine="600"/>
        <w:rPr>
          <w:rFonts w:ascii="仿宋" w:eastAsia="仿宋" w:hAnsi="仿宋"/>
          <w:sz w:val="30"/>
          <w:szCs w:val="30"/>
        </w:rPr>
      </w:pPr>
      <w:r>
        <w:rPr>
          <w:rFonts w:ascii="仿宋" w:eastAsia="仿宋" w:hAnsi="仿宋" w:hint="eastAsia"/>
          <w:sz w:val="30"/>
          <w:szCs w:val="30"/>
        </w:rPr>
        <w:t>3</w:t>
      </w:r>
      <w:r w:rsidR="00640449" w:rsidRPr="00AB2D23">
        <w:rPr>
          <w:rFonts w:ascii="仿宋" w:eastAsia="仿宋" w:hAnsi="仿宋" w:hint="eastAsia"/>
          <w:sz w:val="30"/>
          <w:szCs w:val="30"/>
        </w:rPr>
        <w:t>.</w:t>
      </w:r>
      <w:r w:rsidR="00A42C89" w:rsidRPr="00AB2D23">
        <w:rPr>
          <w:rFonts w:ascii="仿宋" w:eastAsia="仿宋" w:hAnsi="仿宋" w:hint="eastAsia"/>
          <w:sz w:val="30"/>
          <w:szCs w:val="30"/>
        </w:rPr>
        <w:t>公司</w:t>
      </w:r>
      <w:r w:rsidR="00A0268F" w:rsidRPr="00AB2D23">
        <w:rPr>
          <w:rFonts w:ascii="仿宋" w:eastAsia="仿宋" w:hAnsi="仿宋" w:hint="eastAsia"/>
          <w:sz w:val="30"/>
          <w:szCs w:val="30"/>
        </w:rPr>
        <w:t>在</w:t>
      </w:r>
      <w:r w:rsidR="00640449" w:rsidRPr="00AB2D23">
        <w:rPr>
          <w:rFonts w:ascii="仿宋" w:eastAsia="仿宋" w:hAnsi="仿宋" w:hint="eastAsia"/>
          <w:sz w:val="30"/>
          <w:szCs w:val="30"/>
        </w:rPr>
        <w:t>全国</w:t>
      </w:r>
      <w:r w:rsidR="00640449" w:rsidRPr="00AB2D23">
        <w:rPr>
          <w:rFonts w:ascii="仿宋" w:eastAsia="仿宋" w:hAnsi="仿宋"/>
          <w:sz w:val="30"/>
          <w:szCs w:val="30"/>
        </w:rPr>
        <w:t>中小企业股份转让系统</w:t>
      </w:r>
      <w:r w:rsidR="00640449" w:rsidRPr="00AB2D23">
        <w:rPr>
          <w:rFonts w:ascii="仿宋" w:eastAsia="仿宋" w:hAnsi="仿宋" w:hint="eastAsia"/>
          <w:sz w:val="30"/>
          <w:szCs w:val="30"/>
        </w:rPr>
        <w:t>发布</w:t>
      </w:r>
      <w:r w:rsidR="00D6728C" w:rsidRPr="00AB2D23">
        <w:rPr>
          <w:rFonts w:ascii="仿宋" w:eastAsia="仿宋" w:hAnsi="仿宋" w:hint="eastAsia"/>
          <w:sz w:val="30"/>
          <w:szCs w:val="30"/>
        </w:rPr>
        <w:t>的</w:t>
      </w:r>
      <w:r w:rsidR="00640449" w:rsidRPr="00AB2D23">
        <w:rPr>
          <w:rFonts w:ascii="仿宋" w:eastAsia="仿宋" w:hAnsi="仿宋"/>
          <w:sz w:val="30"/>
          <w:szCs w:val="30"/>
        </w:rPr>
        <w:t>公司</w:t>
      </w:r>
      <w:r w:rsidR="00640449" w:rsidRPr="00AB2D23">
        <w:rPr>
          <w:rFonts w:ascii="仿宋" w:eastAsia="仿宋" w:hAnsi="仿宋" w:hint="eastAsia"/>
          <w:sz w:val="30"/>
          <w:szCs w:val="30"/>
        </w:rPr>
        <w:t>20</w:t>
      </w:r>
      <w:r w:rsidR="000C52E9" w:rsidRPr="00AB2D23">
        <w:rPr>
          <w:rFonts w:ascii="仿宋" w:eastAsia="仿宋" w:hAnsi="仿宋"/>
          <w:sz w:val="30"/>
          <w:szCs w:val="30"/>
        </w:rPr>
        <w:t>20</w:t>
      </w:r>
      <w:r w:rsidR="00640449" w:rsidRPr="00AB2D23">
        <w:rPr>
          <w:rFonts w:ascii="仿宋" w:eastAsia="仿宋" w:hAnsi="仿宋" w:hint="eastAsia"/>
          <w:sz w:val="30"/>
          <w:szCs w:val="30"/>
        </w:rPr>
        <w:t>年</w:t>
      </w:r>
      <w:r w:rsidR="00640449" w:rsidRPr="00AB2D23">
        <w:rPr>
          <w:rFonts w:ascii="仿宋" w:eastAsia="仿宋" w:hAnsi="仿宋"/>
          <w:sz w:val="30"/>
          <w:szCs w:val="30"/>
        </w:rPr>
        <w:t>年度报告。</w:t>
      </w:r>
    </w:p>
    <w:p w:rsidR="00BC4CF9" w:rsidRDefault="00045EB1" w:rsidP="00D702E2">
      <w:pPr>
        <w:autoSpaceDE w:val="0"/>
        <w:autoSpaceDN w:val="0"/>
        <w:adjustRightInd w:val="0"/>
        <w:spacing w:line="360" w:lineRule="auto"/>
        <w:ind w:firstLineChars="200" w:firstLine="600"/>
        <w:rPr>
          <w:rFonts w:ascii="仿宋" w:eastAsia="仿宋" w:hAnsi="仿宋"/>
          <w:sz w:val="30"/>
          <w:szCs w:val="30"/>
        </w:rPr>
      </w:pPr>
      <w:r>
        <w:rPr>
          <w:rFonts w:ascii="仿宋" w:eastAsia="仿宋" w:hAnsi="仿宋" w:hint="eastAsia"/>
          <w:sz w:val="30"/>
          <w:szCs w:val="30"/>
        </w:rPr>
        <w:t>4</w:t>
      </w:r>
      <w:r w:rsidR="00BC4CF9" w:rsidRPr="00AB2D23">
        <w:rPr>
          <w:rFonts w:ascii="仿宋" w:eastAsia="仿宋" w:hAnsi="仿宋"/>
          <w:sz w:val="30"/>
          <w:szCs w:val="30"/>
        </w:rPr>
        <w:t>.</w:t>
      </w:r>
      <w:r w:rsidR="00BC4CF9" w:rsidRPr="00AB2D23">
        <w:rPr>
          <w:rFonts w:ascii="仿宋" w:eastAsia="仿宋" w:hAnsi="仿宋" w:hint="eastAsia"/>
          <w:sz w:val="30"/>
          <w:szCs w:val="30"/>
        </w:rPr>
        <w:t>公司</w:t>
      </w:r>
      <w:r w:rsidR="00E572BA" w:rsidRPr="00AB2D23">
        <w:rPr>
          <w:rFonts w:ascii="仿宋" w:eastAsia="仿宋" w:hAnsi="仿宋" w:hint="eastAsia"/>
          <w:sz w:val="30"/>
          <w:szCs w:val="30"/>
        </w:rPr>
        <w:t>在中国期货业协会行业信息管理平台填报的公司</w:t>
      </w:r>
      <w:r w:rsidR="00E572BA" w:rsidRPr="00AB2D23">
        <w:rPr>
          <w:rFonts w:ascii="仿宋" w:eastAsia="仿宋" w:hAnsi="仿宋" w:hint="eastAsia"/>
          <w:sz w:val="30"/>
          <w:szCs w:val="30"/>
        </w:rPr>
        <w:lastRenderedPageBreak/>
        <w:t>2</w:t>
      </w:r>
      <w:r w:rsidR="00E572BA" w:rsidRPr="00AB2D23">
        <w:rPr>
          <w:rFonts w:ascii="仿宋" w:eastAsia="仿宋" w:hAnsi="仿宋"/>
          <w:sz w:val="30"/>
          <w:szCs w:val="30"/>
        </w:rPr>
        <w:t>0</w:t>
      </w:r>
      <w:r w:rsidR="000C52E9" w:rsidRPr="00AB2D23">
        <w:rPr>
          <w:rFonts w:ascii="仿宋" w:eastAsia="仿宋" w:hAnsi="仿宋"/>
          <w:sz w:val="30"/>
          <w:szCs w:val="30"/>
        </w:rPr>
        <w:t>20</w:t>
      </w:r>
      <w:r w:rsidR="00E572BA" w:rsidRPr="00AB2D23">
        <w:rPr>
          <w:rFonts w:ascii="仿宋" w:eastAsia="仿宋" w:hAnsi="仿宋" w:hint="eastAsia"/>
          <w:sz w:val="30"/>
          <w:szCs w:val="30"/>
        </w:rPr>
        <w:t>年扶贫工作情况。</w:t>
      </w:r>
    </w:p>
    <w:p w:rsidR="003B527C" w:rsidRDefault="003B527C">
      <w:pPr>
        <w:widowControl/>
        <w:spacing w:line="560" w:lineRule="exact"/>
        <w:ind w:firstLineChars="200" w:firstLine="600"/>
        <w:jc w:val="right"/>
        <w:rPr>
          <w:rFonts w:ascii="仿宋" w:eastAsia="仿宋" w:hAnsi="仿宋"/>
          <w:sz w:val="30"/>
          <w:szCs w:val="30"/>
        </w:rPr>
      </w:pPr>
      <w:r>
        <w:rPr>
          <w:rFonts w:ascii="仿宋" w:eastAsia="仿宋" w:hAnsi="仿宋" w:hint="eastAsia"/>
          <w:sz w:val="30"/>
          <w:szCs w:val="30"/>
        </w:rPr>
        <w:t>渤海期货股份有限公司</w:t>
      </w:r>
    </w:p>
    <w:p w:rsidR="003B527C" w:rsidRDefault="003B527C">
      <w:pPr>
        <w:widowControl/>
        <w:spacing w:line="560" w:lineRule="exact"/>
        <w:ind w:right="300" w:firstLineChars="200" w:firstLine="600"/>
        <w:jc w:val="right"/>
        <w:rPr>
          <w:rFonts w:ascii="仿宋" w:eastAsia="仿宋" w:hAnsi="仿宋"/>
          <w:sz w:val="30"/>
          <w:szCs w:val="30"/>
        </w:rPr>
      </w:pPr>
      <w:r>
        <w:rPr>
          <w:rFonts w:ascii="仿宋" w:eastAsia="仿宋" w:hAnsi="仿宋" w:hint="eastAsia"/>
          <w:sz w:val="30"/>
          <w:szCs w:val="30"/>
        </w:rPr>
        <w:t>二〇</w:t>
      </w:r>
      <w:r w:rsidR="00C80BD0">
        <w:rPr>
          <w:rFonts w:ascii="仿宋" w:eastAsia="仿宋" w:hAnsi="仿宋" w:hint="eastAsia"/>
          <w:sz w:val="30"/>
          <w:szCs w:val="30"/>
        </w:rPr>
        <w:t>二</w:t>
      </w:r>
      <w:r w:rsidR="00045EB1">
        <w:rPr>
          <w:rFonts w:ascii="仿宋" w:eastAsia="仿宋" w:hAnsi="仿宋" w:hint="eastAsia"/>
          <w:sz w:val="30"/>
          <w:szCs w:val="30"/>
        </w:rPr>
        <w:t>一</w:t>
      </w:r>
      <w:r>
        <w:rPr>
          <w:rFonts w:ascii="仿宋" w:eastAsia="仿宋" w:hAnsi="仿宋" w:hint="eastAsia"/>
          <w:sz w:val="30"/>
          <w:szCs w:val="30"/>
        </w:rPr>
        <w:t>年四月</w:t>
      </w:r>
    </w:p>
    <w:sectPr w:rsidR="003B527C">
      <w:headerReference w:type="default" r:id="rId9"/>
      <w:footerReference w:type="even" r:id="rId10"/>
      <w:footerReference w:type="default" r:id="rId11"/>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CA2" w:rsidRDefault="00D62CA2">
      <w:r>
        <w:separator/>
      </w:r>
    </w:p>
  </w:endnote>
  <w:endnote w:type="continuationSeparator" w:id="0">
    <w:p w:rsidR="00D62CA2" w:rsidRDefault="00D6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BA" w:rsidRDefault="00AF42BA">
    <w:pPr>
      <w:pStyle w:val="ac"/>
      <w:framePr w:wrap="around" w:vAnchor="text" w:hAnchor="margin" w:xAlign="right" w:y="1"/>
      <w:rPr>
        <w:rStyle w:val="af1"/>
      </w:rPr>
    </w:pPr>
    <w:r>
      <w:fldChar w:fldCharType="begin"/>
    </w:r>
    <w:r>
      <w:rPr>
        <w:rStyle w:val="af1"/>
      </w:rPr>
      <w:instrText xml:space="preserve">PAGE  </w:instrText>
    </w:r>
    <w:r>
      <w:fldChar w:fldCharType="end"/>
    </w:r>
  </w:p>
  <w:p w:rsidR="00AF42BA" w:rsidRDefault="00AF42B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BA" w:rsidRDefault="00AF42BA">
    <w:pPr>
      <w:pStyle w:val="ac"/>
      <w:jc w:val="center"/>
    </w:pPr>
    <w:r>
      <w:fldChar w:fldCharType="begin"/>
    </w:r>
    <w:r>
      <w:instrText>PAGE   \* MERGEFORMAT</w:instrText>
    </w:r>
    <w:r>
      <w:fldChar w:fldCharType="separate"/>
    </w:r>
    <w:r w:rsidR="005A1E59" w:rsidRPr="005A1E59">
      <w:rPr>
        <w:noProof/>
        <w:lang w:val="zh-CN"/>
      </w:rPr>
      <w:t>28</w:t>
    </w:r>
    <w:r>
      <w:fldChar w:fldCharType="end"/>
    </w:r>
  </w:p>
  <w:p w:rsidR="00AF42BA" w:rsidRDefault="00AF42BA">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CA2" w:rsidRDefault="00D62CA2">
      <w:r>
        <w:separator/>
      </w:r>
    </w:p>
  </w:footnote>
  <w:footnote w:type="continuationSeparator" w:id="0">
    <w:p w:rsidR="00D62CA2" w:rsidRDefault="00D6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2BA" w:rsidRDefault="00AF42BA">
    <w:pPr>
      <w:pStyle w:val="a6"/>
    </w:pPr>
    <w:r>
      <w:rPr>
        <w:noProof/>
      </w:rPr>
      <w:drawing>
        <wp:inline distT="0" distB="0" distL="0" distR="0">
          <wp:extent cx="1571625" cy="352425"/>
          <wp:effectExtent l="0" t="0" r="0" b="0"/>
          <wp:docPr id="3"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5242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D6739"/>
    <w:multiLevelType w:val="multilevel"/>
    <w:tmpl w:val="60809966"/>
    <w:lvl w:ilvl="0">
      <w:start w:val="1"/>
      <w:numFmt w:val="chineseCountingThousand"/>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51A01B8E"/>
    <w:multiLevelType w:val="multilevel"/>
    <w:tmpl w:val="51A01B8E"/>
    <w:lvl w:ilvl="0">
      <w:start w:val="1"/>
      <w:numFmt w:val="chineseCountingThousand"/>
      <w:pStyle w:val="1"/>
      <w:suff w:val="nothing"/>
      <w:lvlText w:val="第%1章"/>
      <w:lvlJc w:val="left"/>
      <w:pPr>
        <w:ind w:left="3261" w:firstLine="0"/>
      </w:pPr>
    </w:lvl>
    <w:lvl w:ilvl="1">
      <w:start w:val="1"/>
      <w:numFmt w:val="none"/>
      <w:pStyle w:val="2"/>
      <w:suff w:val="nothing"/>
      <w:lvlText w:val=""/>
      <w:lvlJc w:val="left"/>
      <w:pPr>
        <w:ind w:left="709" w:firstLine="0"/>
      </w:pPr>
    </w:lvl>
    <w:lvl w:ilvl="2">
      <w:start w:val="1"/>
      <w:numFmt w:val="none"/>
      <w:pStyle w:val="3"/>
      <w:suff w:val="nothing"/>
      <w:lvlText w:val=""/>
      <w:lvlJc w:val="left"/>
      <w:pPr>
        <w:ind w:left="709" w:firstLine="0"/>
      </w:pPr>
    </w:lvl>
    <w:lvl w:ilvl="3">
      <w:start w:val="1"/>
      <w:numFmt w:val="none"/>
      <w:pStyle w:val="4"/>
      <w:suff w:val="nothing"/>
      <w:lvlText w:val=""/>
      <w:lvlJc w:val="left"/>
      <w:pPr>
        <w:ind w:left="709" w:firstLine="0"/>
      </w:pPr>
    </w:lvl>
    <w:lvl w:ilvl="4">
      <w:start w:val="1"/>
      <w:numFmt w:val="none"/>
      <w:pStyle w:val="5"/>
      <w:suff w:val="nothing"/>
      <w:lvlText w:val=""/>
      <w:lvlJc w:val="left"/>
      <w:pPr>
        <w:ind w:left="709" w:firstLine="0"/>
      </w:pPr>
    </w:lvl>
    <w:lvl w:ilvl="5">
      <w:start w:val="1"/>
      <w:numFmt w:val="none"/>
      <w:pStyle w:val="6"/>
      <w:suff w:val="nothing"/>
      <w:lvlText w:val=""/>
      <w:lvlJc w:val="left"/>
      <w:pPr>
        <w:ind w:left="709" w:firstLine="0"/>
      </w:pPr>
    </w:lvl>
    <w:lvl w:ilvl="6">
      <w:start w:val="1"/>
      <w:numFmt w:val="none"/>
      <w:pStyle w:val="7"/>
      <w:suff w:val="nothing"/>
      <w:lvlText w:val=""/>
      <w:lvlJc w:val="left"/>
      <w:pPr>
        <w:ind w:left="709" w:firstLine="0"/>
      </w:pPr>
    </w:lvl>
    <w:lvl w:ilvl="7">
      <w:start w:val="1"/>
      <w:numFmt w:val="none"/>
      <w:pStyle w:val="8"/>
      <w:suff w:val="nothing"/>
      <w:lvlText w:val=""/>
      <w:lvlJc w:val="left"/>
      <w:pPr>
        <w:ind w:left="709" w:firstLine="0"/>
      </w:pPr>
    </w:lvl>
    <w:lvl w:ilvl="8">
      <w:start w:val="1"/>
      <w:numFmt w:val="none"/>
      <w:pStyle w:val="9"/>
      <w:suff w:val="nothing"/>
      <w:lvlText w:val=""/>
      <w:lvlJc w:val="left"/>
      <w:pPr>
        <w:ind w:left="709" w:firstLine="0"/>
      </w:pPr>
    </w:lvl>
  </w:abstractNum>
  <w:abstractNum w:abstractNumId="2" w15:restartNumberingAfterBreak="0">
    <w:nsid w:val="7CA17994"/>
    <w:multiLevelType w:val="multilevel"/>
    <w:tmpl w:val="BB3A4718"/>
    <w:lvl w:ilvl="0">
      <w:start w:val="6"/>
      <w:numFmt w:val="chineseCountingThousand"/>
      <w:suff w:val="nothing"/>
      <w:lvlText w:val="第%1章"/>
      <w:lvlJc w:val="left"/>
      <w:pPr>
        <w:ind w:left="3261" w:firstLine="0"/>
      </w:pPr>
      <w:rPr>
        <w:rFonts w:hint="eastAsia"/>
      </w:rPr>
    </w:lvl>
    <w:lvl w:ilvl="1">
      <w:start w:val="1"/>
      <w:numFmt w:val="none"/>
      <w:suff w:val="nothing"/>
      <w:lvlText w:val=""/>
      <w:lvlJc w:val="left"/>
      <w:pPr>
        <w:ind w:left="709" w:firstLine="0"/>
      </w:pPr>
      <w:rPr>
        <w:rFonts w:hint="eastAsia"/>
      </w:rPr>
    </w:lvl>
    <w:lvl w:ilvl="2">
      <w:start w:val="1"/>
      <w:numFmt w:val="none"/>
      <w:suff w:val="nothing"/>
      <w:lvlText w:val=""/>
      <w:lvlJc w:val="left"/>
      <w:pPr>
        <w:ind w:left="709" w:firstLine="0"/>
      </w:pPr>
      <w:rPr>
        <w:rFonts w:hint="eastAsia"/>
      </w:rPr>
    </w:lvl>
    <w:lvl w:ilvl="3">
      <w:start w:val="1"/>
      <w:numFmt w:val="none"/>
      <w:suff w:val="nothing"/>
      <w:lvlText w:val=""/>
      <w:lvlJc w:val="left"/>
      <w:pPr>
        <w:ind w:left="709" w:firstLine="0"/>
      </w:pPr>
      <w:rPr>
        <w:rFonts w:hint="eastAsia"/>
      </w:rPr>
    </w:lvl>
    <w:lvl w:ilvl="4">
      <w:start w:val="1"/>
      <w:numFmt w:val="none"/>
      <w:suff w:val="nothing"/>
      <w:lvlText w:val=""/>
      <w:lvlJc w:val="left"/>
      <w:pPr>
        <w:ind w:left="709" w:firstLine="0"/>
      </w:pPr>
      <w:rPr>
        <w:rFonts w:hint="eastAsia"/>
      </w:rPr>
    </w:lvl>
    <w:lvl w:ilvl="5">
      <w:start w:val="1"/>
      <w:numFmt w:val="none"/>
      <w:suff w:val="nothing"/>
      <w:lvlText w:val=""/>
      <w:lvlJc w:val="left"/>
      <w:pPr>
        <w:ind w:left="709" w:firstLine="0"/>
      </w:pPr>
      <w:rPr>
        <w:rFonts w:hint="eastAsia"/>
      </w:rPr>
    </w:lvl>
    <w:lvl w:ilvl="6">
      <w:start w:val="1"/>
      <w:numFmt w:val="none"/>
      <w:suff w:val="nothing"/>
      <w:lvlText w:val=""/>
      <w:lvlJc w:val="left"/>
      <w:pPr>
        <w:ind w:left="709" w:firstLine="0"/>
      </w:pPr>
      <w:rPr>
        <w:rFonts w:hint="eastAsia"/>
      </w:rPr>
    </w:lvl>
    <w:lvl w:ilvl="7">
      <w:start w:val="1"/>
      <w:numFmt w:val="none"/>
      <w:suff w:val="nothing"/>
      <w:lvlText w:val=""/>
      <w:lvlJc w:val="left"/>
      <w:pPr>
        <w:ind w:left="709" w:firstLine="0"/>
      </w:pPr>
      <w:rPr>
        <w:rFonts w:hint="eastAsia"/>
      </w:rPr>
    </w:lvl>
    <w:lvl w:ilvl="8">
      <w:start w:val="1"/>
      <w:numFmt w:val="none"/>
      <w:suff w:val="nothing"/>
      <w:lvlText w:val=""/>
      <w:lvlJc w:val="left"/>
      <w:pPr>
        <w:ind w:left="709" w:firstLine="0"/>
      </w:pPr>
      <w:rPr>
        <w:rFonts w:hint="eastAsia"/>
      </w:rPr>
    </w:lvl>
  </w:abstractNum>
  <w:num w:numId="1">
    <w:abstractNumId w:val="1"/>
  </w:num>
  <w:num w:numId="2">
    <w:abstractNumId w:val="2"/>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3E7"/>
    <w:rsid w:val="0000018C"/>
    <w:rsid w:val="00001CCB"/>
    <w:rsid w:val="000031DE"/>
    <w:rsid w:val="00004117"/>
    <w:rsid w:val="00005FF3"/>
    <w:rsid w:val="0000740D"/>
    <w:rsid w:val="000105E6"/>
    <w:rsid w:val="000106F2"/>
    <w:rsid w:val="00011FC6"/>
    <w:rsid w:val="00013694"/>
    <w:rsid w:val="00014596"/>
    <w:rsid w:val="00016510"/>
    <w:rsid w:val="00020474"/>
    <w:rsid w:val="0002178A"/>
    <w:rsid w:val="00023AEF"/>
    <w:rsid w:val="00023C78"/>
    <w:rsid w:val="000340FC"/>
    <w:rsid w:val="0003548E"/>
    <w:rsid w:val="00042A53"/>
    <w:rsid w:val="000439C6"/>
    <w:rsid w:val="00045EB1"/>
    <w:rsid w:val="00046833"/>
    <w:rsid w:val="000468D2"/>
    <w:rsid w:val="00046B78"/>
    <w:rsid w:val="00047190"/>
    <w:rsid w:val="000528A8"/>
    <w:rsid w:val="00056E9C"/>
    <w:rsid w:val="00061087"/>
    <w:rsid w:val="000643B9"/>
    <w:rsid w:val="00070D0D"/>
    <w:rsid w:val="0007291F"/>
    <w:rsid w:val="00076C4A"/>
    <w:rsid w:val="000958B1"/>
    <w:rsid w:val="000962EF"/>
    <w:rsid w:val="00097103"/>
    <w:rsid w:val="0009773B"/>
    <w:rsid w:val="00097D48"/>
    <w:rsid w:val="000A0AEE"/>
    <w:rsid w:val="000A16C2"/>
    <w:rsid w:val="000A2CDC"/>
    <w:rsid w:val="000A302D"/>
    <w:rsid w:val="000A756C"/>
    <w:rsid w:val="000B08CB"/>
    <w:rsid w:val="000B5ABB"/>
    <w:rsid w:val="000B6ABA"/>
    <w:rsid w:val="000C2E40"/>
    <w:rsid w:val="000C52E9"/>
    <w:rsid w:val="000C75E5"/>
    <w:rsid w:val="000C7865"/>
    <w:rsid w:val="000D116D"/>
    <w:rsid w:val="000D3ACA"/>
    <w:rsid w:val="000D443F"/>
    <w:rsid w:val="000D5BEA"/>
    <w:rsid w:val="000D5ECA"/>
    <w:rsid w:val="000E04AF"/>
    <w:rsid w:val="000E0D95"/>
    <w:rsid w:val="000E2BE0"/>
    <w:rsid w:val="000E3EDA"/>
    <w:rsid w:val="000F0AF0"/>
    <w:rsid w:val="000F145B"/>
    <w:rsid w:val="000F68B3"/>
    <w:rsid w:val="00100F28"/>
    <w:rsid w:val="00101E79"/>
    <w:rsid w:val="0010421A"/>
    <w:rsid w:val="00106B34"/>
    <w:rsid w:val="00110137"/>
    <w:rsid w:val="0011733B"/>
    <w:rsid w:val="001204C6"/>
    <w:rsid w:val="00121F65"/>
    <w:rsid w:val="00124B0B"/>
    <w:rsid w:val="00137B72"/>
    <w:rsid w:val="00140CC0"/>
    <w:rsid w:val="00150209"/>
    <w:rsid w:val="00157EC6"/>
    <w:rsid w:val="00161182"/>
    <w:rsid w:val="00162B4B"/>
    <w:rsid w:val="0016507D"/>
    <w:rsid w:val="0016778A"/>
    <w:rsid w:val="00172295"/>
    <w:rsid w:val="00172A57"/>
    <w:rsid w:val="0017523C"/>
    <w:rsid w:val="001772D1"/>
    <w:rsid w:val="00180588"/>
    <w:rsid w:val="00181C62"/>
    <w:rsid w:val="00185A7B"/>
    <w:rsid w:val="00193985"/>
    <w:rsid w:val="00194CEE"/>
    <w:rsid w:val="001978EA"/>
    <w:rsid w:val="001A097D"/>
    <w:rsid w:val="001A1B77"/>
    <w:rsid w:val="001A655F"/>
    <w:rsid w:val="001D1014"/>
    <w:rsid w:val="001D4210"/>
    <w:rsid w:val="001D4494"/>
    <w:rsid w:val="001D6CA4"/>
    <w:rsid w:val="001E0B17"/>
    <w:rsid w:val="001E12BF"/>
    <w:rsid w:val="001E1CA2"/>
    <w:rsid w:val="001E697E"/>
    <w:rsid w:val="001E6FB8"/>
    <w:rsid w:val="001F2AD4"/>
    <w:rsid w:val="001F4BD5"/>
    <w:rsid w:val="00201C14"/>
    <w:rsid w:val="00205B07"/>
    <w:rsid w:val="00211038"/>
    <w:rsid w:val="00212F38"/>
    <w:rsid w:val="002267C6"/>
    <w:rsid w:val="00233712"/>
    <w:rsid w:val="002358F8"/>
    <w:rsid w:val="00236003"/>
    <w:rsid w:val="00240F47"/>
    <w:rsid w:val="00241639"/>
    <w:rsid w:val="002461DD"/>
    <w:rsid w:val="00246A4E"/>
    <w:rsid w:val="00254313"/>
    <w:rsid w:val="00257469"/>
    <w:rsid w:val="00260839"/>
    <w:rsid w:val="00265268"/>
    <w:rsid w:val="002674F1"/>
    <w:rsid w:val="00272674"/>
    <w:rsid w:val="00272897"/>
    <w:rsid w:val="0027492D"/>
    <w:rsid w:val="0028293F"/>
    <w:rsid w:val="002844B0"/>
    <w:rsid w:val="00287247"/>
    <w:rsid w:val="00291376"/>
    <w:rsid w:val="00293B1D"/>
    <w:rsid w:val="00294D06"/>
    <w:rsid w:val="0029718D"/>
    <w:rsid w:val="002A3D91"/>
    <w:rsid w:val="002A539E"/>
    <w:rsid w:val="002B1627"/>
    <w:rsid w:val="002B3CEC"/>
    <w:rsid w:val="002B5EF9"/>
    <w:rsid w:val="002B6A98"/>
    <w:rsid w:val="002D52D2"/>
    <w:rsid w:val="002D640F"/>
    <w:rsid w:val="002E07BA"/>
    <w:rsid w:val="002E2002"/>
    <w:rsid w:val="002E6574"/>
    <w:rsid w:val="002F1E2C"/>
    <w:rsid w:val="002F42C8"/>
    <w:rsid w:val="002F7485"/>
    <w:rsid w:val="002F761B"/>
    <w:rsid w:val="002F78DA"/>
    <w:rsid w:val="003015EE"/>
    <w:rsid w:val="003017D8"/>
    <w:rsid w:val="00304CDA"/>
    <w:rsid w:val="003053FD"/>
    <w:rsid w:val="0030786E"/>
    <w:rsid w:val="0031033C"/>
    <w:rsid w:val="00310B7F"/>
    <w:rsid w:val="0031338A"/>
    <w:rsid w:val="00313F42"/>
    <w:rsid w:val="00322CAD"/>
    <w:rsid w:val="00332CE0"/>
    <w:rsid w:val="00335C60"/>
    <w:rsid w:val="003375BF"/>
    <w:rsid w:val="00340364"/>
    <w:rsid w:val="00340707"/>
    <w:rsid w:val="00340BAE"/>
    <w:rsid w:val="00340CD5"/>
    <w:rsid w:val="00344168"/>
    <w:rsid w:val="003524D4"/>
    <w:rsid w:val="00357B8A"/>
    <w:rsid w:val="00360D75"/>
    <w:rsid w:val="003643D8"/>
    <w:rsid w:val="00364476"/>
    <w:rsid w:val="003653E6"/>
    <w:rsid w:val="0036658A"/>
    <w:rsid w:val="00367130"/>
    <w:rsid w:val="00367747"/>
    <w:rsid w:val="00371FE1"/>
    <w:rsid w:val="00375178"/>
    <w:rsid w:val="0037579F"/>
    <w:rsid w:val="0037683F"/>
    <w:rsid w:val="00380F1E"/>
    <w:rsid w:val="00391215"/>
    <w:rsid w:val="00391ACB"/>
    <w:rsid w:val="0039337F"/>
    <w:rsid w:val="00393DD8"/>
    <w:rsid w:val="003A0971"/>
    <w:rsid w:val="003A196B"/>
    <w:rsid w:val="003A2781"/>
    <w:rsid w:val="003A3FBA"/>
    <w:rsid w:val="003A5984"/>
    <w:rsid w:val="003B2209"/>
    <w:rsid w:val="003B527C"/>
    <w:rsid w:val="003B5704"/>
    <w:rsid w:val="003B5F5B"/>
    <w:rsid w:val="003B72DD"/>
    <w:rsid w:val="003B73A5"/>
    <w:rsid w:val="003C0401"/>
    <w:rsid w:val="003C080D"/>
    <w:rsid w:val="003C09C5"/>
    <w:rsid w:val="003C164B"/>
    <w:rsid w:val="003C1DB5"/>
    <w:rsid w:val="003C242B"/>
    <w:rsid w:val="003D1110"/>
    <w:rsid w:val="003D1349"/>
    <w:rsid w:val="003D5C06"/>
    <w:rsid w:val="003E2144"/>
    <w:rsid w:val="003E2370"/>
    <w:rsid w:val="003F0AD7"/>
    <w:rsid w:val="003F2E80"/>
    <w:rsid w:val="003F4007"/>
    <w:rsid w:val="003F4F2D"/>
    <w:rsid w:val="003F6EE8"/>
    <w:rsid w:val="00402F68"/>
    <w:rsid w:val="00403C85"/>
    <w:rsid w:val="0040535C"/>
    <w:rsid w:val="0040789C"/>
    <w:rsid w:val="00412A1E"/>
    <w:rsid w:val="00416E3A"/>
    <w:rsid w:val="0041714F"/>
    <w:rsid w:val="00417E9B"/>
    <w:rsid w:val="00420B9E"/>
    <w:rsid w:val="00421289"/>
    <w:rsid w:val="00424DED"/>
    <w:rsid w:val="00424F7F"/>
    <w:rsid w:val="00425586"/>
    <w:rsid w:val="00425A67"/>
    <w:rsid w:val="00425E01"/>
    <w:rsid w:val="00426FCA"/>
    <w:rsid w:val="00427535"/>
    <w:rsid w:val="004314B6"/>
    <w:rsid w:val="004329E8"/>
    <w:rsid w:val="004377B5"/>
    <w:rsid w:val="0044062C"/>
    <w:rsid w:val="00440EAB"/>
    <w:rsid w:val="004415CE"/>
    <w:rsid w:val="0044204F"/>
    <w:rsid w:val="00447FD7"/>
    <w:rsid w:val="00451458"/>
    <w:rsid w:val="00451C4A"/>
    <w:rsid w:val="00452942"/>
    <w:rsid w:val="004538F9"/>
    <w:rsid w:val="00453C60"/>
    <w:rsid w:val="004571E1"/>
    <w:rsid w:val="0045792B"/>
    <w:rsid w:val="00457AB0"/>
    <w:rsid w:val="004628CD"/>
    <w:rsid w:val="00462C44"/>
    <w:rsid w:val="0046302B"/>
    <w:rsid w:val="00464C49"/>
    <w:rsid w:val="00472385"/>
    <w:rsid w:val="00485036"/>
    <w:rsid w:val="00487CB0"/>
    <w:rsid w:val="00487E71"/>
    <w:rsid w:val="0049230E"/>
    <w:rsid w:val="00492E56"/>
    <w:rsid w:val="004A4C77"/>
    <w:rsid w:val="004A6820"/>
    <w:rsid w:val="004B09AF"/>
    <w:rsid w:val="004B797C"/>
    <w:rsid w:val="004B7FE2"/>
    <w:rsid w:val="004C0484"/>
    <w:rsid w:val="004C0DD5"/>
    <w:rsid w:val="004C0FDD"/>
    <w:rsid w:val="004C2AC0"/>
    <w:rsid w:val="004D11A0"/>
    <w:rsid w:val="004D3C97"/>
    <w:rsid w:val="004D4F44"/>
    <w:rsid w:val="004E0FA0"/>
    <w:rsid w:val="004E1175"/>
    <w:rsid w:val="004E20D5"/>
    <w:rsid w:val="004E211D"/>
    <w:rsid w:val="004E37B5"/>
    <w:rsid w:val="004E545D"/>
    <w:rsid w:val="004E6851"/>
    <w:rsid w:val="004E6862"/>
    <w:rsid w:val="004F0A7D"/>
    <w:rsid w:val="004F2B07"/>
    <w:rsid w:val="004F54B7"/>
    <w:rsid w:val="004F5917"/>
    <w:rsid w:val="00501853"/>
    <w:rsid w:val="005062F6"/>
    <w:rsid w:val="005074F3"/>
    <w:rsid w:val="00510907"/>
    <w:rsid w:val="00512D2B"/>
    <w:rsid w:val="00513D51"/>
    <w:rsid w:val="00513F7D"/>
    <w:rsid w:val="005143C1"/>
    <w:rsid w:val="00515BB6"/>
    <w:rsid w:val="00515DF8"/>
    <w:rsid w:val="00520C84"/>
    <w:rsid w:val="00521DF0"/>
    <w:rsid w:val="00523708"/>
    <w:rsid w:val="00524C1E"/>
    <w:rsid w:val="00526242"/>
    <w:rsid w:val="00532D9F"/>
    <w:rsid w:val="00535A85"/>
    <w:rsid w:val="0053693F"/>
    <w:rsid w:val="00540365"/>
    <w:rsid w:val="00543AA0"/>
    <w:rsid w:val="00546F1B"/>
    <w:rsid w:val="00547560"/>
    <w:rsid w:val="00547E8D"/>
    <w:rsid w:val="005509B1"/>
    <w:rsid w:val="00552979"/>
    <w:rsid w:val="005542F0"/>
    <w:rsid w:val="005545AE"/>
    <w:rsid w:val="00555391"/>
    <w:rsid w:val="005566BC"/>
    <w:rsid w:val="00557470"/>
    <w:rsid w:val="005615FC"/>
    <w:rsid w:val="005616FA"/>
    <w:rsid w:val="0056187C"/>
    <w:rsid w:val="0056367E"/>
    <w:rsid w:val="005642F9"/>
    <w:rsid w:val="005653D1"/>
    <w:rsid w:val="005723F9"/>
    <w:rsid w:val="00573213"/>
    <w:rsid w:val="00574F2E"/>
    <w:rsid w:val="00575F9E"/>
    <w:rsid w:val="00587DE6"/>
    <w:rsid w:val="00591599"/>
    <w:rsid w:val="00593FB0"/>
    <w:rsid w:val="00595748"/>
    <w:rsid w:val="0059664D"/>
    <w:rsid w:val="005969EF"/>
    <w:rsid w:val="0059725E"/>
    <w:rsid w:val="005A1E59"/>
    <w:rsid w:val="005B4E34"/>
    <w:rsid w:val="005B6A32"/>
    <w:rsid w:val="005C65A3"/>
    <w:rsid w:val="005D0726"/>
    <w:rsid w:val="005D161D"/>
    <w:rsid w:val="005D77A8"/>
    <w:rsid w:val="005E078B"/>
    <w:rsid w:val="005E107D"/>
    <w:rsid w:val="005E165F"/>
    <w:rsid w:val="005E26CC"/>
    <w:rsid w:val="005F6EBA"/>
    <w:rsid w:val="00602718"/>
    <w:rsid w:val="00604362"/>
    <w:rsid w:val="0060495B"/>
    <w:rsid w:val="00604AB3"/>
    <w:rsid w:val="00604D9F"/>
    <w:rsid w:val="00606849"/>
    <w:rsid w:val="0061092A"/>
    <w:rsid w:val="006124F0"/>
    <w:rsid w:val="00612917"/>
    <w:rsid w:val="00612E69"/>
    <w:rsid w:val="006131CE"/>
    <w:rsid w:val="0061467F"/>
    <w:rsid w:val="006147ED"/>
    <w:rsid w:val="00617232"/>
    <w:rsid w:val="00617A2F"/>
    <w:rsid w:val="00620820"/>
    <w:rsid w:val="006214F4"/>
    <w:rsid w:val="00624AC9"/>
    <w:rsid w:val="00627DBC"/>
    <w:rsid w:val="0063017E"/>
    <w:rsid w:val="006342FE"/>
    <w:rsid w:val="00636C65"/>
    <w:rsid w:val="006372EF"/>
    <w:rsid w:val="00640449"/>
    <w:rsid w:val="00645914"/>
    <w:rsid w:val="00654667"/>
    <w:rsid w:val="00656535"/>
    <w:rsid w:val="00660F09"/>
    <w:rsid w:val="00661382"/>
    <w:rsid w:val="0066193A"/>
    <w:rsid w:val="00664993"/>
    <w:rsid w:val="006649DC"/>
    <w:rsid w:val="00665620"/>
    <w:rsid w:val="006658CC"/>
    <w:rsid w:val="00666F28"/>
    <w:rsid w:val="00671A36"/>
    <w:rsid w:val="006747DE"/>
    <w:rsid w:val="00676899"/>
    <w:rsid w:val="00683AB5"/>
    <w:rsid w:val="00684003"/>
    <w:rsid w:val="0069092D"/>
    <w:rsid w:val="00690C8E"/>
    <w:rsid w:val="00691A15"/>
    <w:rsid w:val="00691E63"/>
    <w:rsid w:val="0069219A"/>
    <w:rsid w:val="00696709"/>
    <w:rsid w:val="006A15D7"/>
    <w:rsid w:val="006A1ABB"/>
    <w:rsid w:val="006A2AEB"/>
    <w:rsid w:val="006A4E33"/>
    <w:rsid w:val="006A6756"/>
    <w:rsid w:val="006B46C5"/>
    <w:rsid w:val="006C0451"/>
    <w:rsid w:val="006C1185"/>
    <w:rsid w:val="006D46A3"/>
    <w:rsid w:val="006D5BED"/>
    <w:rsid w:val="006F12C8"/>
    <w:rsid w:val="006F1E1B"/>
    <w:rsid w:val="006F3E79"/>
    <w:rsid w:val="006F5636"/>
    <w:rsid w:val="006F7C94"/>
    <w:rsid w:val="00703B19"/>
    <w:rsid w:val="00705301"/>
    <w:rsid w:val="007067CA"/>
    <w:rsid w:val="00714A6D"/>
    <w:rsid w:val="007171E9"/>
    <w:rsid w:val="00717788"/>
    <w:rsid w:val="00723E96"/>
    <w:rsid w:val="007254A9"/>
    <w:rsid w:val="007266E8"/>
    <w:rsid w:val="007272DA"/>
    <w:rsid w:val="007301C8"/>
    <w:rsid w:val="00733947"/>
    <w:rsid w:val="00743BAB"/>
    <w:rsid w:val="00743BD0"/>
    <w:rsid w:val="00744906"/>
    <w:rsid w:val="00744BC0"/>
    <w:rsid w:val="007452C8"/>
    <w:rsid w:val="00746A41"/>
    <w:rsid w:val="00747B34"/>
    <w:rsid w:val="007529E4"/>
    <w:rsid w:val="00754D2C"/>
    <w:rsid w:val="0075587D"/>
    <w:rsid w:val="007567DB"/>
    <w:rsid w:val="007578CF"/>
    <w:rsid w:val="007610A7"/>
    <w:rsid w:val="00764CD5"/>
    <w:rsid w:val="00766E74"/>
    <w:rsid w:val="0077126F"/>
    <w:rsid w:val="00772D9D"/>
    <w:rsid w:val="00772F99"/>
    <w:rsid w:val="00775877"/>
    <w:rsid w:val="0078038F"/>
    <w:rsid w:val="00780475"/>
    <w:rsid w:val="0078197B"/>
    <w:rsid w:val="00784AD5"/>
    <w:rsid w:val="00785E44"/>
    <w:rsid w:val="00790A1E"/>
    <w:rsid w:val="00794649"/>
    <w:rsid w:val="007971CC"/>
    <w:rsid w:val="007A4DF3"/>
    <w:rsid w:val="007A524D"/>
    <w:rsid w:val="007B27CE"/>
    <w:rsid w:val="007B4C30"/>
    <w:rsid w:val="007C2E09"/>
    <w:rsid w:val="007C46E4"/>
    <w:rsid w:val="007C5A57"/>
    <w:rsid w:val="007D1F76"/>
    <w:rsid w:val="007D7EAA"/>
    <w:rsid w:val="007E0F3F"/>
    <w:rsid w:val="007E22A2"/>
    <w:rsid w:val="007E2DCD"/>
    <w:rsid w:val="007E3AA3"/>
    <w:rsid w:val="007E69A2"/>
    <w:rsid w:val="007E7C85"/>
    <w:rsid w:val="007F0236"/>
    <w:rsid w:val="007F02D5"/>
    <w:rsid w:val="007F05EA"/>
    <w:rsid w:val="007F0742"/>
    <w:rsid w:val="007F12A6"/>
    <w:rsid w:val="007F449E"/>
    <w:rsid w:val="00804665"/>
    <w:rsid w:val="00811513"/>
    <w:rsid w:val="00814695"/>
    <w:rsid w:val="0081659C"/>
    <w:rsid w:val="00817BA6"/>
    <w:rsid w:val="00820413"/>
    <w:rsid w:val="00825A62"/>
    <w:rsid w:val="00830B78"/>
    <w:rsid w:val="008320FE"/>
    <w:rsid w:val="0083232E"/>
    <w:rsid w:val="008342E8"/>
    <w:rsid w:val="0083548C"/>
    <w:rsid w:val="008369D4"/>
    <w:rsid w:val="008369F7"/>
    <w:rsid w:val="00840BC6"/>
    <w:rsid w:val="00842449"/>
    <w:rsid w:val="008442F7"/>
    <w:rsid w:val="008443D0"/>
    <w:rsid w:val="00853C40"/>
    <w:rsid w:val="0085419E"/>
    <w:rsid w:val="00854A92"/>
    <w:rsid w:val="00862964"/>
    <w:rsid w:val="00862E15"/>
    <w:rsid w:val="008657EB"/>
    <w:rsid w:val="008664C1"/>
    <w:rsid w:val="00876F28"/>
    <w:rsid w:val="0088125D"/>
    <w:rsid w:val="008879D2"/>
    <w:rsid w:val="00892181"/>
    <w:rsid w:val="00893A86"/>
    <w:rsid w:val="008962E4"/>
    <w:rsid w:val="008A04B0"/>
    <w:rsid w:val="008A0A31"/>
    <w:rsid w:val="008A5ED1"/>
    <w:rsid w:val="008B5DF3"/>
    <w:rsid w:val="008B6E96"/>
    <w:rsid w:val="008C22C8"/>
    <w:rsid w:val="008C3219"/>
    <w:rsid w:val="008C3CBF"/>
    <w:rsid w:val="008C7218"/>
    <w:rsid w:val="008D0130"/>
    <w:rsid w:val="008D14F0"/>
    <w:rsid w:val="008D4C8B"/>
    <w:rsid w:val="008E2ED7"/>
    <w:rsid w:val="008E34CF"/>
    <w:rsid w:val="008E504F"/>
    <w:rsid w:val="008E5CD6"/>
    <w:rsid w:val="008E6337"/>
    <w:rsid w:val="008F0A8A"/>
    <w:rsid w:val="008F0C1D"/>
    <w:rsid w:val="008F20E6"/>
    <w:rsid w:val="008F217C"/>
    <w:rsid w:val="008F2351"/>
    <w:rsid w:val="008F2C97"/>
    <w:rsid w:val="008F6C91"/>
    <w:rsid w:val="00901468"/>
    <w:rsid w:val="00904D0B"/>
    <w:rsid w:val="00904D1B"/>
    <w:rsid w:val="00905D71"/>
    <w:rsid w:val="00907802"/>
    <w:rsid w:val="00910444"/>
    <w:rsid w:val="00910682"/>
    <w:rsid w:val="00910ADD"/>
    <w:rsid w:val="00914350"/>
    <w:rsid w:val="00916E8B"/>
    <w:rsid w:val="00917560"/>
    <w:rsid w:val="00922321"/>
    <w:rsid w:val="009233EC"/>
    <w:rsid w:val="00935375"/>
    <w:rsid w:val="009411D4"/>
    <w:rsid w:val="0094589B"/>
    <w:rsid w:val="00955A56"/>
    <w:rsid w:val="00955FEC"/>
    <w:rsid w:val="00960993"/>
    <w:rsid w:val="00961ADE"/>
    <w:rsid w:val="00962A1E"/>
    <w:rsid w:val="009635EE"/>
    <w:rsid w:val="0096787E"/>
    <w:rsid w:val="00971352"/>
    <w:rsid w:val="0097176D"/>
    <w:rsid w:val="009728B4"/>
    <w:rsid w:val="009753E7"/>
    <w:rsid w:val="00980F1D"/>
    <w:rsid w:val="00982621"/>
    <w:rsid w:val="00983607"/>
    <w:rsid w:val="00983F92"/>
    <w:rsid w:val="0099597F"/>
    <w:rsid w:val="00995B94"/>
    <w:rsid w:val="009A294C"/>
    <w:rsid w:val="009A73EF"/>
    <w:rsid w:val="009B1025"/>
    <w:rsid w:val="009B15D0"/>
    <w:rsid w:val="009B2940"/>
    <w:rsid w:val="009B4F0A"/>
    <w:rsid w:val="009B62AD"/>
    <w:rsid w:val="009B7EB4"/>
    <w:rsid w:val="009C1A95"/>
    <w:rsid w:val="009C4940"/>
    <w:rsid w:val="009D4160"/>
    <w:rsid w:val="009E0C9E"/>
    <w:rsid w:val="009E4450"/>
    <w:rsid w:val="009E6DDB"/>
    <w:rsid w:val="00A010B0"/>
    <w:rsid w:val="00A01FA6"/>
    <w:rsid w:val="00A0268F"/>
    <w:rsid w:val="00A05BD6"/>
    <w:rsid w:val="00A05E67"/>
    <w:rsid w:val="00A061C7"/>
    <w:rsid w:val="00A068B9"/>
    <w:rsid w:val="00A10748"/>
    <w:rsid w:val="00A129A1"/>
    <w:rsid w:val="00A16696"/>
    <w:rsid w:val="00A21DF3"/>
    <w:rsid w:val="00A229DC"/>
    <w:rsid w:val="00A301AD"/>
    <w:rsid w:val="00A321D0"/>
    <w:rsid w:val="00A328D3"/>
    <w:rsid w:val="00A32BB4"/>
    <w:rsid w:val="00A3397F"/>
    <w:rsid w:val="00A33B61"/>
    <w:rsid w:val="00A42C89"/>
    <w:rsid w:val="00A45C62"/>
    <w:rsid w:val="00A50D68"/>
    <w:rsid w:val="00A51F24"/>
    <w:rsid w:val="00A54319"/>
    <w:rsid w:val="00A560F6"/>
    <w:rsid w:val="00A6168D"/>
    <w:rsid w:val="00A61C89"/>
    <w:rsid w:val="00A63215"/>
    <w:rsid w:val="00A6644C"/>
    <w:rsid w:val="00A66CDE"/>
    <w:rsid w:val="00A67591"/>
    <w:rsid w:val="00A7024C"/>
    <w:rsid w:val="00A77709"/>
    <w:rsid w:val="00A866B8"/>
    <w:rsid w:val="00A929D9"/>
    <w:rsid w:val="00A92B32"/>
    <w:rsid w:val="00A9342A"/>
    <w:rsid w:val="00A93F75"/>
    <w:rsid w:val="00A95C1B"/>
    <w:rsid w:val="00A97127"/>
    <w:rsid w:val="00A97E4F"/>
    <w:rsid w:val="00AA03AC"/>
    <w:rsid w:val="00AA12A2"/>
    <w:rsid w:val="00AB2D23"/>
    <w:rsid w:val="00AB6FC0"/>
    <w:rsid w:val="00AB70C0"/>
    <w:rsid w:val="00AC116B"/>
    <w:rsid w:val="00AC52C1"/>
    <w:rsid w:val="00AD2E14"/>
    <w:rsid w:val="00AD31D1"/>
    <w:rsid w:val="00AD4DD7"/>
    <w:rsid w:val="00AD66D2"/>
    <w:rsid w:val="00AE2746"/>
    <w:rsid w:val="00AE5518"/>
    <w:rsid w:val="00AE6804"/>
    <w:rsid w:val="00AF1654"/>
    <w:rsid w:val="00AF2FD3"/>
    <w:rsid w:val="00AF42BA"/>
    <w:rsid w:val="00AF442F"/>
    <w:rsid w:val="00AF469E"/>
    <w:rsid w:val="00AF5E37"/>
    <w:rsid w:val="00AF6CE8"/>
    <w:rsid w:val="00AF7EFD"/>
    <w:rsid w:val="00B00F7C"/>
    <w:rsid w:val="00B0147B"/>
    <w:rsid w:val="00B06C41"/>
    <w:rsid w:val="00B06D8E"/>
    <w:rsid w:val="00B079AE"/>
    <w:rsid w:val="00B11D70"/>
    <w:rsid w:val="00B13FDA"/>
    <w:rsid w:val="00B15676"/>
    <w:rsid w:val="00B15AD7"/>
    <w:rsid w:val="00B21A46"/>
    <w:rsid w:val="00B238E2"/>
    <w:rsid w:val="00B23FEE"/>
    <w:rsid w:val="00B24752"/>
    <w:rsid w:val="00B25BEA"/>
    <w:rsid w:val="00B319C8"/>
    <w:rsid w:val="00B321FC"/>
    <w:rsid w:val="00B32781"/>
    <w:rsid w:val="00B3406E"/>
    <w:rsid w:val="00B35301"/>
    <w:rsid w:val="00B35ADB"/>
    <w:rsid w:val="00B472AE"/>
    <w:rsid w:val="00B50C44"/>
    <w:rsid w:val="00B52039"/>
    <w:rsid w:val="00B5383A"/>
    <w:rsid w:val="00B55195"/>
    <w:rsid w:val="00B60CAD"/>
    <w:rsid w:val="00B60CD6"/>
    <w:rsid w:val="00B615A5"/>
    <w:rsid w:val="00B615F1"/>
    <w:rsid w:val="00B62F5D"/>
    <w:rsid w:val="00B631C9"/>
    <w:rsid w:val="00B67630"/>
    <w:rsid w:val="00B70EDE"/>
    <w:rsid w:val="00B71890"/>
    <w:rsid w:val="00B7276F"/>
    <w:rsid w:val="00B74D87"/>
    <w:rsid w:val="00B81095"/>
    <w:rsid w:val="00B828B8"/>
    <w:rsid w:val="00B83CC5"/>
    <w:rsid w:val="00B847C9"/>
    <w:rsid w:val="00B86B84"/>
    <w:rsid w:val="00B934FF"/>
    <w:rsid w:val="00B94518"/>
    <w:rsid w:val="00B96C51"/>
    <w:rsid w:val="00BA067F"/>
    <w:rsid w:val="00BA314C"/>
    <w:rsid w:val="00BA35E4"/>
    <w:rsid w:val="00BA4CDB"/>
    <w:rsid w:val="00BA5BA0"/>
    <w:rsid w:val="00BB3252"/>
    <w:rsid w:val="00BB5BE6"/>
    <w:rsid w:val="00BB626C"/>
    <w:rsid w:val="00BB756B"/>
    <w:rsid w:val="00BC0121"/>
    <w:rsid w:val="00BC0974"/>
    <w:rsid w:val="00BC368E"/>
    <w:rsid w:val="00BC4CF9"/>
    <w:rsid w:val="00BC50E3"/>
    <w:rsid w:val="00BC6C1D"/>
    <w:rsid w:val="00BD608D"/>
    <w:rsid w:val="00BD6826"/>
    <w:rsid w:val="00BE3BA0"/>
    <w:rsid w:val="00BE3CCB"/>
    <w:rsid w:val="00BE4D21"/>
    <w:rsid w:val="00BE5929"/>
    <w:rsid w:val="00BF1950"/>
    <w:rsid w:val="00BF1F85"/>
    <w:rsid w:val="00BF6FA9"/>
    <w:rsid w:val="00C0019F"/>
    <w:rsid w:val="00C00DA9"/>
    <w:rsid w:val="00C02E72"/>
    <w:rsid w:val="00C036BC"/>
    <w:rsid w:val="00C06904"/>
    <w:rsid w:val="00C07D27"/>
    <w:rsid w:val="00C114AC"/>
    <w:rsid w:val="00C121C4"/>
    <w:rsid w:val="00C12FED"/>
    <w:rsid w:val="00C14334"/>
    <w:rsid w:val="00C1448C"/>
    <w:rsid w:val="00C15786"/>
    <w:rsid w:val="00C1656A"/>
    <w:rsid w:val="00C16EA8"/>
    <w:rsid w:val="00C20CF0"/>
    <w:rsid w:val="00C26BB6"/>
    <w:rsid w:val="00C300F5"/>
    <w:rsid w:val="00C327DB"/>
    <w:rsid w:val="00C32FC9"/>
    <w:rsid w:val="00C457C2"/>
    <w:rsid w:val="00C4593E"/>
    <w:rsid w:val="00C467A2"/>
    <w:rsid w:val="00C46DA3"/>
    <w:rsid w:val="00C50028"/>
    <w:rsid w:val="00C52E24"/>
    <w:rsid w:val="00C60636"/>
    <w:rsid w:val="00C61A23"/>
    <w:rsid w:val="00C63F8A"/>
    <w:rsid w:val="00C6492C"/>
    <w:rsid w:val="00C6757E"/>
    <w:rsid w:val="00C720B0"/>
    <w:rsid w:val="00C77152"/>
    <w:rsid w:val="00C80BD0"/>
    <w:rsid w:val="00C80FC8"/>
    <w:rsid w:val="00C83945"/>
    <w:rsid w:val="00C84E0B"/>
    <w:rsid w:val="00C928C2"/>
    <w:rsid w:val="00CA1CA3"/>
    <w:rsid w:val="00CA6B57"/>
    <w:rsid w:val="00CC1013"/>
    <w:rsid w:val="00CC6B38"/>
    <w:rsid w:val="00CD374F"/>
    <w:rsid w:val="00CD7249"/>
    <w:rsid w:val="00CD7D1A"/>
    <w:rsid w:val="00CE0379"/>
    <w:rsid w:val="00CE1204"/>
    <w:rsid w:val="00CE2CAF"/>
    <w:rsid w:val="00CE335D"/>
    <w:rsid w:val="00CF1DFA"/>
    <w:rsid w:val="00CF3027"/>
    <w:rsid w:val="00CF6A7E"/>
    <w:rsid w:val="00D025D2"/>
    <w:rsid w:val="00D02FE4"/>
    <w:rsid w:val="00D0316B"/>
    <w:rsid w:val="00D05CAA"/>
    <w:rsid w:val="00D106E9"/>
    <w:rsid w:val="00D231DA"/>
    <w:rsid w:val="00D238A2"/>
    <w:rsid w:val="00D3422C"/>
    <w:rsid w:val="00D34366"/>
    <w:rsid w:val="00D34A18"/>
    <w:rsid w:val="00D40360"/>
    <w:rsid w:val="00D41430"/>
    <w:rsid w:val="00D426EE"/>
    <w:rsid w:val="00D442C5"/>
    <w:rsid w:val="00D44735"/>
    <w:rsid w:val="00D47EAB"/>
    <w:rsid w:val="00D5024B"/>
    <w:rsid w:val="00D52467"/>
    <w:rsid w:val="00D52A33"/>
    <w:rsid w:val="00D5339C"/>
    <w:rsid w:val="00D53AD7"/>
    <w:rsid w:val="00D62CA2"/>
    <w:rsid w:val="00D654E2"/>
    <w:rsid w:val="00D66A46"/>
    <w:rsid w:val="00D6728C"/>
    <w:rsid w:val="00D673B0"/>
    <w:rsid w:val="00D67FD3"/>
    <w:rsid w:val="00D702E2"/>
    <w:rsid w:val="00D71A54"/>
    <w:rsid w:val="00D74E90"/>
    <w:rsid w:val="00D85761"/>
    <w:rsid w:val="00D860AC"/>
    <w:rsid w:val="00D92E34"/>
    <w:rsid w:val="00D93119"/>
    <w:rsid w:val="00DA0F42"/>
    <w:rsid w:val="00DA55B7"/>
    <w:rsid w:val="00DA5991"/>
    <w:rsid w:val="00DA77C6"/>
    <w:rsid w:val="00DB5C9A"/>
    <w:rsid w:val="00DC11B7"/>
    <w:rsid w:val="00DC4DFD"/>
    <w:rsid w:val="00DC5CD3"/>
    <w:rsid w:val="00DD25DD"/>
    <w:rsid w:val="00DD4DDA"/>
    <w:rsid w:val="00DD5128"/>
    <w:rsid w:val="00DE73A5"/>
    <w:rsid w:val="00DF0F49"/>
    <w:rsid w:val="00DF18A0"/>
    <w:rsid w:val="00DF2679"/>
    <w:rsid w:val="00DF285B"/>
    <w:rsid w:val="00DF34BB"/>
    <w:rsid w:val="00DF63CA"/>
    <w:rsid w:val="00E00EBE"/>
    <w:rsid w:val="00E02F63"/>
    <w:rsid w:val="00E04DEF"/>
    <w:rsid w:val="00E05008"/>
    <w:rsid w:val="00E07C35"/>
    <w:rsid w:val="00E1163B"/>
    <w:rsid w:val="00E14D7B"/>
    <w:rsid w:val="00E16066"/>
    <w:rsid w:val="00E230D1"/>
    <w:rsid w:val="00E3009B"/>
    <w:rsid w:val="00E3317C"/>
    <w:rsid w:val="00E35A5B"/>
    <w:rsid w:val="00E36687"/>
    <w:rsid w:val="00E376BF"/>
    <w:rsid w:val="00E4136D"/>
    <w:rsid w:val="00E41ECE"/>
    <w:rsid w:val="00E42EC0"/>
    <w:rsid w:val="00E4354A"/>
    <w:rsid w:val="00E4380A"/>
    <w:rsid w:val="00E44841"/>
    <w:rsid w:val="00E45555"/>
    <w:rsid w:val="00E46C5B"/>
    <w:rsid w:val="00E50AB5"/>
    <w:rsid w:val="00E54822"/>
    <w:rsid w:val="00E572BA"/>
    <w:rsid w:val="00E57356"/>
    <w:rsid w:val="00E616E1"/>
    <w:rsid w:val="00E638F3"/>
    <w:rsid w:val="00E63CB2"/>
    <w:rsid w:val="00E64E80"/>
    <w:rsid w:val="00E66B6C"/>
    <w:rsid w:val="00E66E27"/>
    <w:rsid w:val="00E708C8"/>
    <w:rsid w:val="00E72FD5"/>
    <w:rsid w:val="00E74985"/>
    <w:rsid w:val="00E7771E"/>
    <w:rsid w:val="00E77A7E"/>
    <w:rsid w:val="00E82183"/>
    <w:rsid w:val="00E85031"/>
    <w:rsid w:val="00E85BEE"/>
    <w:rsid w:val="00E85E96"/>
    <w:rsid w:val="00E85F8F"/>
    <w:rsid w:val="00E86A17"/>
    <w:rsid w:val="00E878F8"/>
    <w:rsid w:val="00E93F33"/>
    <w:rsid w:val="00E94236"/>
    <w:rsid w:val="00E95511"/>
    <w:rsid w:val="00E9714C"/>
    <w:rsid w:val="00EA0BA2"/>
    <w:rsid w:val="00EA2784"/>
    <w:rsid w:val="00EA50CD"/>
    <w:rsid w:val="00EA5EBB"/>
    <w:rsid w:val="00EA65D5"/>
    <w:rsid w:val="00EB270B"/>
    <w:rsid w:val="00EB33DD"/>
    <w:rsid w:val="00EB382D"/>
    <w:rsid w:val="00EB471E"/>
    <w:rsid w:val="00EC06CD"/>
    <w:rsid w:val="00EC1975"/>
    <w:rsid w:val="00EC5988"/>
    <w:rsid w:val="00EC6108"/>
    <w:rsid w:val="00EC6CC4"/>
    <w:rsid w:val="00EC7DF9"/>
    <w:rsid w:val="00ED18C5"/>
    <w:rsid w:val="00ED2424"/>
    <w:rsid w:val="00ED401A"/>
    <w:rsid w:val="00ED75DD"/>
    <w:rsid w:val="00EE0420"/>
    <w:rsid w:val="00EE1197"/>
    <w:rsid w:val="00EE17C3"/>
    <w:rsid w:val="00EE25A2"/>
    <w:rsid w:val="00EE3854"/>
    <w:rsid w:val="00EF4CD1"/>
    <w:rsid w:val="00EF59FE"/>
    <w:rsid w:val="00EF5F61"/>
    <w:rsid w:val="00F03BF3"/>
    <w:rsid w:val="00F06788"/>
    <w:rsid w:val="00F07459"/>
    <w:rsid w:val="00F0790A"/>
    <w:rsid w:val="00F11152"/>
    <w:rsid w:val="00F14838"/>
    <w:rsid w:val="00F175AD"/>
    <w:rsid w:val="00F23156"/>
    <w:rsid w:val="00F24F06"/>
    <w:rsid w:val="00F27CCD"/>
    <w:rsid w:val="00F31E22"/>
    <w:rsid w:val="00F3618F"/>
    <w:rsid w:val="00F400F7"/>
    <w:rsid w:val="00F43792"/>
    <w:rsid w:val="00F47D2C"/>
    <w:rsid w:val="00F563B1"/>
    <w:rsid w:val="00F57F0F"/>
    <w:rsid w:val="00F605C1"/>
    <w:rsid w:val="00F614F6"/>
    <w:rsid w:val="00F61AC2"/>
    <w:rsid w:val="00F64989"/>
    <w:rsid w:val="00F653E0"/>
    <w:rsid w:val="00F739C2"/>
    <w:rsid w:val="00F73B95"/>
    <w:rsid w:val="00F77111"/>
    <w:rsid w:val="00F823EA"/>
    <w:rsid w:val="00F82ADC"/>
    <w:rsid w:val="00F83542"/>
    <w:rsid w:val="00F8424A"/>
    <w:rsid w:val="00F90A3A"/>
    <w:rsid w:val="00F91838"/>
    <w:rsid w:val="00F9462E"/>
    <w:rsid w:val="00F956A4"/>
    <w:rsid w:val="00F95FC3"/>
    <w:rsid w:val="00FA0BC7"/>
    <w:rsid w:val="00FA28CF"/>
    <w:rsid w:val="00FA3AAF"/>
    <w:rsid w:val="00FA3FFF"/>
    <w:rsid w:val="00FA5DB8"/>
    <w:rsid w:val="00FB018F"/>
    <w:rsid w:val="00FB306B"/>
    <w:rsid w:val="00FB50B3"/>
    <w:rsid w:val="00FB5A46"/>
    <w:rsid w:val="00FC04E6"/>
    <w:rsid w:val="00FC3F79"/>
    <w:rsid w:val="00FC58C7"/>
    <w:rsid w:val="00FC784A"/>
    <w:rsid w:val="00FD5111"/>
    <w:rsid w:val="00FE1462"/>
    <w:rsid w:val="00FE3F06"/>
    <w:rsid w:val="00FE50FA"/>
    <w:rsid w:val="00FF3620"/>
    <w:rsid w:val="00FF40DE"/>
    <w:rsid w:val="00FF6A64"/>
    <w:rsid w:val="00FF7166"/>
    <w:rsid w:val="00FF767B"/>
    <w:rsid w:val="57756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9FA42"/>
  <w15:docId w15:val="{AE3353E2-EA07-40A7-8806-40E904B8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numPr>
        <w:numId w:val="1"/>
      </w:numPr>
      <w:spacing w:before="340" w:after="330"/>
      <w:ind w:rightChars="100" w:right="100"/>
      <w:jc w:val="left"/>
      <w:outlineLvl w:val="0"/>
    </w:pPr>
    <w:rPr>
      <w:rFonts w:eastAsia="仿宋"/>
      <w:b/>
      <w:bCs/>
      <w:kern w:val="44"/>
      <w:sz w:val="36"/>
      <w:szCs w:val="44"/>
    </w:rPr>
  </w:style>
  <w:style w:type="paragraph" w:styleId="2">
    <w:name w:val="heading 2"/>
    <w:basedOn w:val="a"/>
    <w:next w:val="a"/>
    <w:link w:val="20"/>
    <w:qFormat/>
    <w:pPr>
      <w:keepNext/>
      <w:keepLines/>
      <w:numPr>
        <w:ilvl w:val="1"/>
        <w:numId w:val="1"/>
      </w:numPr>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qFormat/>
    <w:pPr>
      <w:keepNext/>
      <w:keepLines/>
      <w:numPr>
        <w:ilvl w:val="3"/>
        <w:numId w:val="1"/>
      </w:numPr>
      <w:spacing w:before="280" w:after="290" w:line="376" w:lineRule="auto"/>
      <w:outlineLvl w:val="3"/>
    </w:pPr>
    <w:rPr>
      <w:rFonts w:ascii="Cambria" w:hAnsi="Cambria"/>
      <w:b/>
      <w:bCs/>
      <w:sz w:val="28"/>
      <w:szCs w:val="28"/>
    </w:rPr>
  </w:style>
  <w:style w:type="paragraph" w:styleId="5">
    <w:name w:val="heading 5"/>
    <w:basedOn w:val="a"/>
    <w:next w:val="a"/>
    <w:link w:val="50"/>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0"/>
    <w:qFormat/>
    <w:pPr>
      <w:keepNext/>
      <w:keepLines/>
      <w:numPr>
        <w:ilvl w:val="5"/>
        <w:numId w:val="1"/>
      </w:numPr>
      <w:spacing w:before="240" w:after="64" w:line="320" w:lineRule="auto"/>
      <w:outlineLvl w:val="5"/>
    </w:pPr>
    <w:rPr>
      <w:rFonts w:ascii="Cambria" w:hAnsi="Cambria"/>
      <w:b/>
      <w:bCs/>
      <w:sz w:val="24"/>
    </w:rPr>
  </w:style>
  <w:style w:type="paragraph" w:styleId="7">
    <w:name w:val="heading 7"/>
    <w:basedOn w:val="a"/>
    <w:next w:val="a"/>
    <w:link w:val="70"/>
    <w:qFormat/>
    <w:pPr>
      <w:keepNext/>
      <w:keepLines/>
      <w:numPr>
        <w:ilvl w:val="6"/>
        <w:numId w:val="1"/>
      </w:numPr>
      <w:spacing w:before="240" w:after="64" w:line="320" w:lineRule="auto"/>
      <w:outlineLvl w:val="6"/>
    </w:pPr>
    <w:rPr>
      <w:b/>
      <w:bCs/>
      <w:sz w:val="24"/>
    </w:rPr>
  </w:style>
  <w:style w:type="paragraph" w:styleId="8">
    <w:name w:val="heading 8"/>
    <w:basedOn w:val="a"/>
    <w:next w:val="a"/>
    <w:link w:val="80"/>
    <w:qFormat/>
    <w:pPr>
      <w:keepNext/>
      <w:keepLines/>
      <w:numPr>
        <w:ilvl w:val="7"/>
        <w:numId w:val="1"/>
      </w:numPr>
      <w:spacing w:before="240" w:after="64" w:line="320" w:lineRule="auto"/>
      <w:outlineLvl w:val="7"/>
    </w:pPr>
    <w:rPr>
      <w:rFonts w:ascii="Cambria" w:hAnsi="Cambria"/>
      <w:sz w:val="24"/>
    </w:rPr>
  </w:style>
  <w:style w:type="paragraph" w:styleId="9">
    <w:name w:val="heading 9"/>
    <w:basedOn w:val="a"/>
    <w:next w:val="a"/>
    <w:link w:val="90"/>
    <w:qFormat/>
    <w:pPr>
      <w:keepNext/>
      <w:keepLines/>
      <w:numPr>
        <w:ilvl w:val="8"/>
        <w:numId w:val="1"/>
      </w:numPr>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link w:val="a4"/>
    <w:rPr>
      <w:kern w:val="2"/>
      <w:sz w:val="21"/>
      <w:szCs w:val="24"/>
    </w:rPr>
  </w:style>
  <w:style w:type="character" w:customStyle="1" w:styleId="30">
    <w:name w:val="标题 3 字符"/>
    <w:link w:val="3"/>
    <w:semiHidden/>
    <w:rPr>
      <w:b/>
      <w:bCs/>
      <w:kern w:val="2"/>
      <w:sz w:val="32"/>
      <w:szCs w:val="32"/>
    </w:rPr>
  </w:style>
  <w:style w:type="character" w:customStyle="1" w:styleId="a5">
    <w:name w:val="页眉 字符"/>
    <w:link w:val="a6"/>
    <w:rPr>
      <w:kern w:val="2"/>
      <w:sz w:val="18"/>
      <w:szCs w:val="18"/>
    </w:rPr>
  </w:style>
  <w:style w:type="character" w:customStyle="1" w:styleId="10">
    <w:name w:val="标题 1 字符"/>
    <w:link w:val="1"/>
    <w:rPr>
      <w:rFonts w:eastAsia="仿宋"/>
      <w:b/>
      <w:bCs/>
      <w:kern w:val="44"/>
      <w:sz w:val="36"/>
      <w:szCs w:val="44"/>
    </w:rPr>
  </w:style>
  <w:style w:type="character" w:customStyle="1" w:styleId="a7">
    <w:name w:val="标题 字符"/>
    <w:link w:val="a8"/>
    <w:rPr>
      <w:rFonts w:ascii="Cambria" w:hAnsi="Cambria"/>
      <w:b/>
      <w:bCs/>
      <w:kern w:val="2"/>
      <w:sz w:val="36"/>
      <w:szCs w:val="32"/>
    </w:rPr>
  </w:style>
  <w:style w:type="character" w:styleId="a9">
    <w:name w:val="annotation reference"/>
    <w:rPr>
      <w:sz w:val="21"/>
      <w:szCs w:val="21"/>
    </w:rPr>
  </w:style>
  <w:style w:type="character" w:styleId="aa">
    <w:name w:val="Hyperlink"/>
    <w:uiPriority w:val="99"/>
    <w:unhideWhenUsed/>
    <w:rPr>
      <w:color w:val="0000FF"/>
      <w:u w:val="single"/>
    </w:rPr>
  </w:style>
  <w:style w:type="character" w:customStyle="1" w:styleId="90">
    <w:name w:val="标题 9 字符"/>
    <w:link w:val="9"/>
    <w:semiHidden/>
    <w:rPr>
      <w:rFonts w:ascii="Cambria" w:eastAsia="宋体" w:hAnsi="Cambria" w:cs="Times New Roman"/>
      <w:kern w:val="2"/>
      <w:sz w:val="21"/>
      <w:szCs w:val="21"/>
    </w:rPr>
  </w:style>
  <w:style w:type="character" w:customStyle="1" w:styleId="ab">
    <w:name w:val="页脚 字符"/>
    <w:link w:val="ac"/>
    <w:uiPriority w:val="99"/>
    <w:rPr>
      <w:kern w:val="2"/>
      <w:sz w:val="18"/>
      <w:szCs w:val="18"/>
    </w:rPr>
  </w:style>
  <w:style w:type="character" w:customStyle="1" w:styleId="80">
    <w:name w:val="标题 8 字符"/>
    <w:link w:val="8"/>
    <w:semiHidden/>
    <w:rPr>
      <w:rFonts w:ascii="Cambria" w:eastAsia="宋体" w:hAnsi="Cambria" w:cs="Times New Roman"/>
      <w:kern w:val="2"/>
      <w:sz w:val="24"/>
      <w:szCs w:val="24"/>
    </w:rPr>
  </w:style>
  <w:style w:type="character" w:customStyle="1" w:styleId="60">
    <w:name w:val="标题 6 字符"/>
    <w:link w:val="6"/>
    <w:semiHidden/>
    <w:rPr>
      <w:rFonts w:ascii="Cambria" w:eastAsia="宋体" w:hAnsi="Cambria" w:cs="Times New Roman"/>
      <w:b/>
      <w:bCs/>
      <w:kern w:val="2"/>
      <w:sz w:val="24"/>
      <w:szCs w:val="24"/>
    </w:rPr>
  </w:style>
  <w:style w:type="character" w:customStyle="1" w:styleId="20">
    <w:name w:val="标题 2 字符"/>
    <w:link w:val="2"/>
    <w:semiHidden/>
    <w:rPr>
      <w:rFonts w:ascii="Cambria" w:hAnsi="Cambria"/>
      <w:b/>
      <w:bCs/>
      <w:kern w:val="2"/>
      <w:sz w:val="32"/>
      <w:szCs w:val="32"/>
    </w:rPr>
  </w:style>
  <w:style w:type="character" w:customStyle="1" w:styleId="ad">
    <w:name w:val="批注主题 字符"/>
    <w:link w:val="ae"/>
    <w:rPr>
      <w:b/>
      <w:bCs/>
      <w:kern w:val="2"/>
      <w:sz w:val="21"/>
      <w:szCs w:val="24"/>
    </w:rPr>
  </w:style>
  <w:style w:type="character" w:customStyle="1" w:styleId="af">
    <w:name w:val="副标题 字符"/>
    <w:link w:val="af0"/>
    <w:rPr>
      <w:rFonts w:ascii="Cambria" w:eastAsia="仿宋" w:hAnsi="Cambria"/>
      <w:b/>
      <w:bCs/>
      <w:kern w:val="28"/>
      <w:sz w:val="30"/>
      <w:szCs w:val="32"/>
    </w:rPr>
  </w:style>
  <w:style w:type="character" w:styleId="af1">
    <w:name w:val="page number"/>
    <w:basedOn w:val="a0"/>
  </w:style>
  <w:style w:type="character" w:customStyle="1" w:styleId="50">
    <w:name w:val="标题 5 字符"/>
    <w:link w:val="5"/>
    <w:semiHidden/>
    <w:rPr>
      <w:b/>
      <w:bCs/>
      <w:kern w:val="2"/>
      <w:sz w:val="28"/>
      <w:szCs w:val="28"/>
    </w:rPr>
  </w:style>
  <w:style w:type="character" w:customStyle="1" w:styleId="40">
    <w:name w:val="标题 4 字符"/>
    <w:link w:val="4"/>
    <w:semiHidden/>
    <w:rPr>
      <w:rFonts w:ascii="Cambria" w:eastAsia="宋体" w:hAnsi="Cambria" w:cs="Times New Roman"/>
      <w:b/>
      <w:bCs/>
      <w:kern w:val="2"/>
      <w:sz w:val="28"/>
      <w:szCs w:val="28"/>
    </w:rPr>
  </w:style>
  <w:style w:type="character" w:customStyle="1" w:styleId="70">
    <w:name w:val="标题 7 字符"/>
    <w:link w:val="7"/>
    <w:semiHidden/>
    <w:rPr>
      <w:b/>
      <w:bCs/>
      <w:kern w:val="2"/>
      <w:sz w:val="24"/>
      <w:szCs w:val="24"/>
    </w:rPr>
  </w:style>
  <w:style w:type="paragraph" w:customStyle="1" w:styleId="Char1CharCharChar">
    <w:name w:val="Char1 Char Char Char"/>
    <w:basedOn w:val="a"/>
  </w:style>
  <w:style w:type="paragraph" w:customStyle="1" w:styleId="21">
    <w:name w:val="目录 21"/>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f0">
    <w:name w:val="Subtitle"/>
    <w:basedOn w:val="a"/>
    <w:next w:val="a"/>
    <w:link w:val="af"/>
    <w:qFormat/>
    <w:pPr>
      <w:spacing w:before="240" w:after="60" w:line="312" w:lineRule="auto"/>
      <w:jc w:val="left"/>
      <w:outlineLvl w:val="1"/>
    </w:pPr>
    <w:rPr>
      <w:rFonts w:ascii="Cambria" w:eastAsia="仿宋" w:hAnsi="Cambria"/>
      <w:b/>
      <w:bCs/>
      <w:kern w:val="28"/>
      <w:sz w:val="30"/>
      <w:szCs w:val="32"/>
    </w:rPr>
  </w:style>
  <w:style w:type="paragraph" w:styleId="ac">
    <w:name w:val="footer"/>
    <w:basedOn w:val="a"/>
    <w:link w:val="ab"/>
    <w:uiPriority w:val="99"/>
    <w:pPr>
      <w:tabs>
        <w:tab w:val="center" w:pos="4153"/>
        <w:tab w:val="right" w:pos="8306"/>
      </w:tabs>
      <w:snapToGrid w:val="0"/>
      <w:jc w:val="left"/>
    </w:pPr>
    <w:rPr>
      <w:sz w:val="18"/>
      <w:szCs w:val="18"/>
    </w:rPr>
  </w:style>
  <w:style w:type="paragraph" w:styleId="af2">
    <w:name w:val="Balloon Text"/>
    <w:basedOn w:val="a"/>
    <w:semiHidden/>
    <w:rPr>
      <w:sz w:val="18"/>
      <w:szCs w:val="18"/>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styleId="a8">
    <w:name w:val="Title"/>
    <w:basedOn w:val="a"/>
    <w:next w:val="a"/>
    <w:link w:val="a7"/>
    <w:qFormat/>
    <w:pPr>
      <w:spacing w:before="240" w:after="60"/>
      <w:jc w:val="center"/>
      <w:outlineLvl w:val="0"/>
    </w:pPr>
    <w:rPr>
      <w:rFonts w:ascii="Cambria" w:hAnsi="Cambria"/>
      <w:b/>
      <w:bCs/>
      <w:sz w:val="36"/>
      <w:szCs w:val="32"/>
    </w:rPr>
  </w:style>
  <w:style w:type="paragraph" w:styleId="a4">
    <w:name w:val="annotation text"/>
    <w:basedOn w:val="a"/>
    <w:link w:val="a3"/>
    <w:pPr>
      <w:jc w:val="left"/>
    </w:pPr>
  </w:style>
  <w:style w:type="paragraph" w:styleId="ae">
    <w:name w:val="annotation subject"/>
    <w:basedOn w:val="a4"/>
    <w:next w:val="a4"/>
    <w:link w:val="ad"/>
    <w:rPr>
      <w:b/>
      <w:bCs/>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customStyle="1" w:styleId="31">
    <w:name w:val="目录 31"/>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TOC">
    <w:name w:val="TOC Heading"/>
    <w:basedOn w:val="1"/>
    <w:next w:val="a"/>
    <w:uiPriority w:val="39"/>
    <w:qFormat/>
    <w:pPr>
      <w:widowControl/>
      <w:spacing w:before="480" w:after="0" w:line="276" w:lineRule="auto"/>
      <w:outlineLvl w:val="9"/>
    </w:pPr>
    <w:rPr>
      <w:rFonts w:ascii="Cambria" w:eastAsia="宋体" w:hAnsi="Cambria"/>
      <w:color w:val="365F91"/>
      <w:kern w:val="0"/>
      <w:sz w:val="28"/>
      <w:szCs w:val="28"/>
    </w:rPr>
  </w:style>
  <w:style w:type="paragraph" w:customStyle="1" w:styleId="11">
    <w:name w:val="目录 11"/>
    <w:basedOn w:val="a"/>
    <w:next w:val="a"/>
    <w:uiPriority w:val="39"/>
    <w:qFormat/>
    <w:pPr>
      <w:tabs>
        <w:tab w:val="right" w:leader="dot" w:pos="8296"/>
      </w:tabs>
    </w:pPr>
    <w:rPr>
      <w:b/>
    </w:rPr>
  </w:style>
  <w:style w:type="character" w:customStyle="1" w:styleId="Char">
    <w:name w:val="仿宋空两格正文 Char"/>
    <w:link w:val="af3"/>
    <w:rsid w:val="003F0AD7"/>
    <w:rPr>
      <w:rFonts w:ascii="黑体" w:eastAsia="仿宋_GB2312" w:hAnsi="黑体"/>
      <w:kern w:val="2"/>
      <w:sz w:val="30"/>
      <w:szCs w:val="36"/>
    </w:rPr>
  </w:style>
  <w:style w:type="paragraph" w:customStyle="1" w:styleId="af3">
    <w:name w:val="仿宋空两格正文"/>
    <w:link w:val="Char"/>
    <w:qFormat/>
    <w:rsid w:val="003F0AD7"/>
    <w:pPr>
      <w:ind w:firstLineChars="200" w:firstLine="200"/>
    </w:pPr>
    <w:rPr>
      <w:rFonts w:ascii="黑体" w:eastAsia="仿宋_GB2312" w:hAnsi="黑体"/>
      <w:kern w:val="2"/>
      <w:sz w:val="3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35696">
      <w:bodyDiv w:val="1"/>
      <w:marLeft w:val="0"/>
      <w:marRight w:val="0"/>
      <w:marTop w:val="0"/>
      <w:marBottom w:val="0"/>
      <w:divBdr>
        <w:top w:val="none" w:sz="0" w:space="0" w:color="auto"/>
        <w:left w:val="none" w:sz="0" w:space="0" w:color="auto"/>
        <w:bottom w:val="none" w:sz="0" w:space="0" w:color="auto"/>
        <w:right w:val="none" w:sz="0" w:space="0" w:color="auto"/>
      </w:divBdr>
    </w:div>
    <w:div w:id="1021857381">
      <w:bodyDiv w:val="1"/>
      <w:marLeft w:val="0"/>
      <w:marRight w:val="0"/>
      <w:marTop w:val="0"/>
      <w:marBottom w:val="0"/>
      <w:divBdr>
        <w:top w:val="none" w:sz="0" w:space="0" w:color="auto"/>
        <w:left w:val="none" w:sz="0" w:space="0" w:color="auto"/>
        <w:bottom w:val="none" w:sz="0" w:space="0" w:color="auto"/>
        <w:right w:val="none" w:sz="0" w:space="0" w:color="auto"/>
      </w:divBdr>
    </w:div>
    <w:div w:id="1832132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75C5-2CCB-4F9E-B3A6-B1BE37800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3339</Words>
  <Characters>13360</Characters>
  <Application>Microsoft Office Word</Application>
  <DocSecurity>0</DocSecurity>
  <Lines>3340</Lines>
  <Paragraphs>3339</Paragraphs>
  <ScaleCrop>false</ScaleCrop>
  <Company>Microsoft</Company>
  <LinksUpToDate>false</LinksUpToDate>
  <CharactersWithSpaces>13360</CharactersWithSpaces>
  <SharedDoc>false</SharedDoc>
  <HLinks>
    <vt:vector size="258" baseType="variant">
      <vt:variant>
        <vt:i4>1703984</vt:i4>
      </vt:variant>
      <vt:variant>
        <vt:i4>254</vt:i4>
      </vt:variant>
      <vt:variant>
        <vt:i4>0</vt:i4>
      </vt:variant>
      <vt:variant>
        <vt:i4>5</vt:i4>
      </vt:variant>
      <vt:variant>
        <vt:lpwstr/>
      </vt:variant>
      <vt:variant>
        <vt:lpwstr>_Toc38963695</vt:lpwstr>
      </vt:variant>
      <vt:variant>
        <vt:i4>1769520</vt:i4>
      </vt:variant>
      <vt:variant>
        <vt:i4>248</vt:i4>
      </vt:variant>
      <vt:variant>
        <vt:i4>0</vt:i4>
      </vt:variant>
      <vt:variant>
        <vt:i4>5</vt:i4>
      </vt:variant>
      <vt:variant>
        <vt:lpwstr/>
      </vt:variant>
      <vt:variant>
        <vt:lpwstr>_Toc38963694</vt:lpwstr>
      </vt:variant>
      <vt:variant>
        <vt:i4>1835056</vt:i4>
      </vt:variant>
      <vt:variant>
        <vt:i4>242</vt:i4>
      </vt:variant>
      <vt:variant>
        <vt:i4>0</vt:i4>
      </vt:variant>
      <vt:variant>
        <vt:i4>5</vt:i4>
      </vt:variant>
      <vt:variant>
        <vt:lpwstr/>
      </vt:variant>
      <vt:variant>
        <vt:lpwstr>_Toc38963693</vt:lpwstr>
      </vt:variant>
      <vt:variant>
        <vt:i4>1900592</vt:i4>
      </vt:variant>
      <vt:variant>
        <vt:i4>236</vt:i4>
      </vt:variant>
      <vt:variant>
        <vt:i4>0</vt:i4>
      </vt:variant>
      <vt:variant>
        <vt:i4>5</vt:i4>
      </vt:variant>
      <vt:variant>
        <vt:lpwstr/>
      </vt:variant>
      <vt:variant>
        <vt:lpwstr>_Toc38963692</vt:lpwstr>
      </vt:variant>
      <vt:variant>
        <vt:i4>1966128</vt:i4>
      </vt:variant>
      <vt:variant>
        <vt:i4>230</vt:i4>
      </vt:variant>
      <vt:variant>
        <vt:i4>0</vt:i4>
      </vt:variant>
      <vt:variant>
        <vt:i4>5</vt:i4>
      </vt:variant>
      <vt:variant>
        <vt:lpwstr/>
      </vt:variant>
      <vt:variant>
        <vt:lpwstr>_Toc38963691</vt:lpwstr>
      </vt:variant>
      <vt:variant>
        <vt:i4>2031664</vt:i4>
      </vt:variant>
      <vt:variant>
        <vt:i4>224</vt:i4>
      </vt:variant>
      <vt:variant>
        <vt:i4>0</vt:i4>
      </vt:variant>
      <vt:variant>
        <vt:i4>5</vt:i4>
      </vt:variant>
      <vt:variant>
        <vt:lpwstr/>
      </vt:variant>
      <vt:variant>
        <vt:lpwstr>_Toc38963690</vt:lpwstr>
      </vt:variant>
      <vt:variant>
        <vt:i4>1441841</vt:i4>
      </vt:variant>
      <vt:variant>
        <vt:i4>218</vt:i4>
      </vt:variant>
      <vt:variant>
        <vt:i4>0</vt:i4>
      </vt:variant>
      <vt:variant>
        <vt:i4>5</vt:i4>
      </vt:variant>
      <vt:variant>
        <vt:lpwstr/>
      </vt:variant>
      <vt:variant>
        <vt:lpwstr>_Toc38963689</vt:lpwstr>
      </vt:variant>
      <vt:variant>
        <vt:i4>1507377</vt:i4>
      </vt:variant>
      <vt:variant>
        <vt:i4>212</vt:i4>
      </vt:variant>
      <vt:variant>
        <vt:i4>0</vt:i4>
      </vt:variant>
      <vt:variant>
        <vt:i4>5</vt:i4>
      </vt:variant>
      <vt:variant>
        <vt:lpwstr/>
      </vt:variant>
      <vt:variant>
        <vt:lpwstr>_Toc38963688</vt:lpwstr>
      </vt:variant>
      <vt:variant>
        <vt:i4>1572913</vt:i4>
      </vt:variant>
      <vt:variant>
        <vt:i4>206</vt:i4>
      </vt:variant>
      <vt:variant>
        <vt:i4>0</vt:i4>
      </vt:variant>
      <vt:variant>
        <vt:i4>5</vt:i4>
      </vt:variant>
      <vt:variant>
        <vt:lpwstr/>
      </vt:variant>
      <vt:variant>
        <vt:lpwstr>_Toc38963687</vt:lpwstr>
      </vt:variant>
      <vt:variant>
        <vt:i4>1638449</vt:i4>
      </vt:variant>
      <vt:variant>
        <vt:i4>200</vt:i4>
      </vt:variant>
      <vt:variant>
        <vt:i4>0</vt:i4>
      </vt:variant>
      <vt:variant>
        <vt:i4>5</vt:i4>
      </vt:variant>
      <vt:variant>
        <vt:lpwstr/>
      </vt:variant>
      <vt:variant>
        <vt:lpwstr>_Toc38963686</vt:lpwstr>
      </vt:variant>
      <vt:variant>
        <vt:i4>1703985</vt:i4>
      </vt:variant>
      <vt:variant>
        <vt:i4>194</vt:i4>
      </vt:variant>
      <vt:variant>
        <vt:i4>0</vt:i4>
      </vt:variant>
      <vt:variant>
        <vt:i4>5</vt:i4>
      </vt:variant>
      <vt:variant>
        <vt:lpwstr/>
      </vt:variant>
      <vt:variant>
        <vt:lpwstr>_Toc38963685</vt:lpwstr>
      </vt:variant>
      <vt:variant>
        <vt:i4>1769521</vt:i4>
      </vt:variant>
      <vt:variant>
        <vt:i4>188</vt:i4>
      </vt:variant>
      <vt:variant>
        <vt:i4>0</vt:i4>
      </vt:variant>
      <vt:variant>
        <vt:i4>5</vt:i4>
      </vt:variant>
      <vt:variant>
        <vt:lpwstr/>
      </vt:variant>
      <vt:variant>
        <vt:lpwstr>_Toc38963684</vt:lpwstr>
      </vt:variant>
      <vt:variant>
        <vt:i4>1835057</vt:i4>
      </vt:variant>
      <vt:variant>
        <vt:i4>182</vt:i4>
      </vt:variant>
      <vt:variant>
        <vt:i4>0</vt:i4>
      </vt:variant>
      <vt:variant>
        <vt:i4>5</vt:i4>
      </vt:variant>
      <vt:variant>
        <vt:lpwstr/>
      </vt:variant>
      <vt:variant>
        <vt:lpwstr>_Toc38963683</vt:lpwstr>
      </vt:variant>
      <vt:variant>
        <vt:i4>1900593</vt:i4>
      </vt:variant>
      <vt:variant>
        <vt:i4>176</vt:i4>
      </vt:variant>
      <vt:variant>
        <vt:i4>0</vt:i4>
      </vt:variant>
      <vt:variant>
        <vt:i4>5</vt:i4>
      </vt:variant>
      <vt:variant>
        <vt:lpwstr/>
      </vt:variant>
      <vt:variant>
        <vt:lpwstr>_Toc38963682</vt:lpwstr>
      </vt:variant>
      <vt:variant>
        <vt:i4>1966129</vt:i4>
      </vt:variant>
      <vt:variant>
        <vt:i4>170</vt:i4>
      </vt:variant>
      <vt:variant>
        <vt:i4>0</vt:i4>
      </vt:variant>
      <vt:variant>
        <vt:i4>5</vt:i4>
      </vt:variant>
      <vt:variant>
        <vt:lpwstr/>
      </vt:variant>
      <vt:variant>
        <vt:lpwstr>_Toc38963681</vt:lpwstr>
      </vt:variant>
      <vt:variant>
        <vt:i4>2031665</vt:i4>
      </vt:variant>
      <vt:variant>
        <vt:i4>164</vt:i4>
      </vt:variant>
      <vt:variant>
        <vt:i4>0</vt:i4>
      </vt:variant>
      <vt:variant>
        <vt:i4>5</vt:i4>
      </vt:variant>
      <vt:variant>
        <vt:lpwstr/>
      </vt:variant>
      <vt:variant>
        <vt:lpwstr>_Toc38963680</vt:lpwstr>
      </vt:variant>
      <vt:variant>
        <vt:i4>1441854</vt:i4>
      </vt:variant>
      <vt:variant>
        <vt:i4>158</vt:i4>
      </vt:variant>
      <vt:variant>
        <vt:i4>0</vt:i4>
      </vt:variant>
      <vt:variant>
        <vt:i4>5</vt:i4>
      </vt:variant>
      <vt:variant>
        <vt:lpwstr/>
      </vt:variant>
      <vt:variant>
        <vt:lpwstr>_Toc38963679</vt:lpwstr>
      </vt:variant>
      <vt:variant>
        <vt:i4>1507390</vt:i4>
      </vt:variant>
      <vt:variant>
        <vt:i4>152</vt:i4>
      </vt:variant>
      <vt:variant>
        <vt:i4>0</vt:i4>
      </vt:variant>
      <vt:variant>
        <vt:i4>5</vt:i4>
      </vt:variant>
      <vt:variant>
        <vt:lpwstr/>
      </vt:variant>
      <vt:variant>
        <vt:lpwstr>_Toc38963678</vt:lpwstr>
      </vt:variant>
      <vt:variant>
        <vt:i4>1572926</vt:i4>
      </vt:variant>
      <vt:variant>
        <vt:i4>146</vt:i4>
      </vt:variant>
      <vt:variant>
        <vt:i4>0</vt:i4>
      </vt:variant>
      <vt:variant>
        <vt:i4>5</vt:i4>
      </vt:variant>
      <vt:variant>
        <vt:lpwstr/>
      </vt:variant>
      <vt:variant>
        <vt:lpwstr>_Toc38963677</vt:lpwstr>
      </vt:variant>
      <vt:variant>
        <vt:i4>1638462</vt:i4>
      </vt:variant>
      <vt:variant>
        <vt:i4>140</vt:i4>
      </vt:variant>
      <vt:variant>
        <vt:i4>0</vt:i4>
      </vt:variant>
      <vt:variant>
        <vt:i4>5</vt:i4>
      </vt:variant>
      <vt:variant>
        <vt:lpwstr/>
      </vt:variant>
      <vt:variant>
        <vt:lpwstr>_Toc38963676</vt:lpwstr>
      </vt:variant>
      <vt:variant>
        <vt:i4>1703998</vt:i4>
      </vt:variant>
      <vt:variant>
        <vt:i4>134</vt:i4>
      </vt:variant>
      <vt:variant>
        <vt:i4>0</vt:i4>
      </vt:variant>
      <vt:variant>
        <vt:i4>5</vt:i4>
      </vt:variant>
      <vt:variant>
        <vt:lpwstr/>
      </vt:variant>
      <vt:variant>
        <vt:lpwstr>_Toc38963675</vt:lpwstr>
      </vt:variant>
      <vt:variant>
        <vt:i4>1769534</vt:i4>
      </vt:variant>
      <vt:variant>
        <vt:i4>128</vt:i4>
      </vt:variant>
      <vt:variant>
        <vt:i4>0</vt:i4>
      </vt:variant>
      <vt:variant>
        <vt:i4>5</vt:i4>
      </vt:variant>
      <vt:variant>
        <vt:lpwstr/>
      </vt:variant>
      <vt:variant>
        <vt:lpwstr>_Toc38963674</vt:lpwstr>
      </vt:variant>
      <vt:variant>
        <vt:i4>1835070</vt:i4>
      </vt:variant>
      <vt:variant>
        <vt:i4>122</vt:i4>
      </vt:variant>
      <vt:variant>
        <vt:i4>0</vt:i4>
      </vt:variant>
      <vt:variant>
        <vt:i4>5</vt:i4>
      </vt:variant>
      <vt:variant>
        <vt:lpwstr/>
      </vt:variant>
      <vt:variant>
        <vt:lpwstr>_Toc38963673</vt:lpwstr>
      </vt:variant>
      <vt:variant>
        <vt:i4>1900606</vt:i4>
      </vt:variant>
      <vt:variant>
        <vt:i4>116</vt:i4>
      </vt:variant>
      <vt:variant>
        <vt:i4>0</vt:i4>
      </vt:variant>
      <vt:variant>
        <vt:i4>5</vt:i4>
      </vt:variant>
      <vt:variant>
        <vt:lpwstr/>
      </vt:variant>
      <vt:variant>
        <vt:lpwstr>_Toc38963672</vt:lpwstr>
      </vt:variant>
      <vt:variant>
        <vt:i4>1966142</vt:i4>
      </vt:variant>
      <vt:variant>
        <vt:i4>110</vt:i4>
      </vt:variant>
      <vt:variant>
        <vt:i4>0</vt:i4>
      </vt:variant>
      <vt:variant>
        <vt:i4>5</vt:i4>
      </vt:variant>
      <vt:variant>
        <vt:lpwstr/>
      </vt:variant>
      <vt:variant>
        <vt:lpwstr>_Toc38963671</vt:lpwstr>
      </vt:variant>
      <vt:variant>
        <vt:i4>2031678</vt:i4>
      </vt:variant>
      <vt:variant>
        <vt:i4>104</vt:i4>
      </vt:variant>
      <vt:variant>
        <vt:i4>0</vt:i4>
      </vt:variant>
      <vt:variant>
        <vt:i4>5</vt:i4>
      </vt:variant>
      <vt:variant>
        <vt:lpwstr/>
      </vt:variant>
      <vt:variant>
        <vt:lpwstr>_Toc38963670</vt:lpwstr>
      </vt:variant>
      <vt:variant>
        <vt:i4>1441855</vt:i4>
      </vt:variant>
      <vt:variant>
        <vt:i4>98</vt:i4>
      </vt:variant>
      <vt:variant>
        <vt:i4>0</vt:i4>
      </vt:variant>
      <vt:variant>
        <vt:i4>5</vt:i4>
      </vt:variant>
      <vt:variant>
        <vt:lpwstr/>
      </vt:variant>
      <vt:variant>
        <vt:lpwstr>_Toc38963669</vt:lpwstr>
      </vt:variant>
      <vt:variant>
        <vt:i4>1507391</vt:i4>
      </vt:variant>
      <vt:variant>
        <vt:i4>92</vt:i4>
      </vt:variant>
      <vt:variant>
        <vt:i4>0</vt:i4>
      </vt:variant>
      <vt:variant>
        <vt:i4>5</vt:i4>
      </vt:variant>
      <vt:variant>
        <vt:lpwstr/>
      </vt:variant>
      <vt:variant>
        <vt:lpwstr>_Toc38963668</vt:lpwstr>
      </vt:variant>
      <vt:variant>
        <vt:i4>1572927</vt:i4>
      </vt:variant>
      <vt:variant>
        <vt:i4>86</vt:i4>
      </vt:variant>
      <vt:variant>
        <vt:i4>0</vt:i4>
      </vt:variant>
      <vt:variant>
        <vt:i4>5</vt:i4>
      </vt:variant>
      <vt:variant>
        <vt:lpwstr/>
      </vt:variant>
      <vt:variant>
        <vt:lpwstr>_Toc38963667</vt:lpwstr>
      </vt:variant>
      <vt:variant>
        <vt:i4>1638463</vt:i4>
      </vt:variant>
      <vt:variant>
        <vt:i4>80</vt:i4>
      </vt:variant>
      <vt:variant>
        <vt:i4>0</vt:i4>
      </vt:variant>
      <vt:variant>
        <vt:i4>5</vt:i4>
      </vt:variant>
      <vt:variant>
        <vt:lpwstr/>
      </vt:variant>
      <vt:variant>
        <vt:lpwstr>_Toc38963666</vt:lpwstr>
      </vt:variant>
      <vt:variant>
        <vt:i4>1703999</vt:i4>
      </vt:variant>
      <vt:variant>
        <vt:i4>74</vt:i4>
      </vt:variant>
      <vt:variant>
        <vt:i4>0</vt:i4>
      </vt:variant>
      <vt:variant>
        <vt:i4>5</vt:i4>
      </vt:variant>
      <vt:variant>
        <vt:lpwstr/>
      </vt:variant>
      <vt:variant>
        <vt:lpwstr>_Toc38963665</vt:lpwstr>
      </vt:variant>
      <vt:variant>
        <vt:i4>1769535</vt:i4>
      </vt:variant>
      <vt:variant>
        <vt:i4>68</vt:i4>
      </vt:variant>
      <vt:variant>
        <vt:i4>0</vt:i4>
      </vt:variant>
      <vt:variant>
        <vt:i4>5</vt:i4>
      </vt:variant>
      <vt:variant>
        <vt:lpwstr/>
      </vt:variant>
      <vt:variant>
        <vt:lpwstr>_Toc38963664</vt:lpwstr>
      </vt:variant>
      <vt:variant>
        <vt:i4>1835071</vt:i4>
      </vt:variant>
      <vt:variant>
        <vt:i4>62</vt:i4>
      </vt:variant>
      <vt:variant>
        <vt:i4>0</vt:i4>
      </vt:variant>
      <vt:variant>
        <vt:i4>5</vt:i4>
      </vt:variant>
      <vt:variant>
        <vt:lpwstr/>
      </vt:variant>
      <vt:variant>
        <vt:lpwstr>_Toc38963663</vt:lpwstr>
      </vt:variant>
      <vt:variant>
        <vt:i4>1900607</vt:i4>
      </vt:variant>
      <vt:variant>
        <vt:i4>56</vt:i4>
      </vt:variant>
      <vt:variant>
        <vt:i4>0</vt:i4>
      </vt:variant>
      <vt:variant>
        <vt:i4>5</vt:i4>
      </vt:variant>
      <vt:variant>
        <vt:lpwstr/>
      </vt:variant>
      <vt:variant>
        <vt:lpwstr>_Toc38963662</vt:lpwstr>
      </vt:variant>
      <vt:variant>
        <vt:i4>1966143</vt:i4>
      </vt:variant>
      <vt:variant>
        <vt:i4>50</vt:i4>
      </vt:variant>
      <vt:variant>
        <vt:i4>0</vt:i4>
      </vt:variant>
      <vt:variant>
        <vt:i4>5</vt:i4>
      </vt:variant>
      <vt:variant>
        <vt:lpwstr/>
      </vt:variant>
      <vt:variant>
        <vt:lpwstr>_Toc38963661</vt:lpwstr>
      </vt:variant>
      <vt:variant>
        <vt:i4>2031679</vt:i4>
      </vt:variant>
      <vt:variant>
        <vt:i4>44</vt:i4>
      </vt:variant>
      <vt:variant>
        <vt:i4>0</vt:i4>
      </vt:variant>
      <vt:variant>
        <vt:i4>5</vt:i4>
      </vt:variant>
      <vt:variant>
        <vt:lpwstr/>
      </vt:variant>
      <vt:variant>
        <vt:lpwstr>_Toc38963660</vt:lpwstr>
      </vt:variant>
      <vt:variant>
        <vt:i4>1441852</vt:i4>
      </vt:variant>
      <vt:variant>
        <vt:i4>38</vt:i4>
      </vt:variant>
      <vt:variant>
        <vt:i4>0</vt:i4>
      </vt:variant>
      <vt:variant>
        <vt:i4>5</vt:i4>
      </vt:variant>
      <vt:variant>
        <vt:lpwstr/>
      </vt:variant>
      <vt:variant>
        <vt:lpwstr>_Toc38963659</vt:lpwstr>
      </vt:variant>
      <vt:variant>
        <vt:i4>1507388</vt:i4>
      </vt:variant>
      <vt:variant>
        <vt:i4>32</vt:i4>
      </vt:variant>
      <vt:variant>
        <vt:i4>0</vt:i4>
      </vt:variant>
      <vt:variant>
        <vt:i4>5</vt:i4>
      </vt:variant>
      <vt:variant>
        <vt:lpwstr/>
      </vt:variant>
      <vt:variant>
        <vt:lpwstr>_Toc38963658</vt:lpwstr>
      </vt:variant>
      <vt:variant>
        <vt:i4>1572924</vt:i4>
      </vt:variant>
      <vt:variant>
        <vt:i4>26</vt:i4>
      </vt:variant>
      <vt:variant>
        <vt:i4>0</vt:i4>
      </vt:variant>
      <vt:variant>
        <vt:i4>5</vt:i4>
      </vt:variant>
      <vt:variant>
        <vt:lpwstr/>
      </vt:variant>
      <vt:variant>
        <vt:lpwstr>_Toc38963657</vt:lpwstr>
      </vt:variant>
      <vt:variant>
        <vt:i4>1638460</vt:i4>
      </vt:variant>
      <vt:variant>
        <vt:i4>20</vt:i4>
      </vt:variant>
      <vt:variant>
        <vt:i4>0</vt:i4>
      </vt:variant>
      <vt:variant>
        <vt:i4>5</vt:i4>
      </vt:variant>
      <vt:variant>
        <vt:lpwstr/>
      </vt:variant>
      <vt:variant>
        <vt:lpwstr>_Toc38963656</vt:lpwstr>
      </vt:variant>
      <vt:variant>
        <vt:i4>1703996</vt:i4>
      </vt:variant>
      <vt:variant>
        <vt:i4>14</vt:i4>
      </vt:variant>
      <vt:variant>
        <vt:i4>0</vt:i4>
      </vt:variant>
      <vt:variant>
        <vt:i4>5</vt:i4>
      </vt:variant>
      <vt:variant>
        <vt:lpwstr/>
      </vt:variant>
      <vt:variant>
        <vt:lpwstr>_Toc38963655</vt:lpwstr>
      </vt:variant>
      <vt:variant>
        <vt:i4>1769532</vt:i4>
      </vt:variant>
      <vt:variant>
        <vt:i4>8</vt:i4>
      </vt:variant>
      <vt:variant>
        <vt:i4>0</vt:i4>
      </vt:variant>
      <vt:variant>
        <vt:i4>5</vt:i4>
      </vt:variant>
      <vt:variant>
        <vt:lpwstr/>
      </vt:variant>
      <vt:variant>
        <vt:lpwstr>_Toc38963654</vt:lpwstr>
      </vt:variant>
      <vt:variant>
        <vt:i4>1835068</vt:i4>
      </vt:variant>
      <vt:variant>
        <vt:i4>2</vt:i4>
      </vt:variant>
      <vt:variant>
        <vt:i4>0</vt:i4>
      </vt:variant>
      <vt:variant>
        <vt:i4>5</vt:i4>
      </vt:variant>
      <vt:variant>
        <vt:lpwstr/>
      </vt:variant>
      <vt:variant>
        <vt:lpwstr>_Toc38963653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ouych</dc:creator>
  <cp:lastModifiedBy>yyglb@bhfcc.com</cp:lastModifiedBy>
  <cp:revision>6</cp:revision>
  <cp:lastPrinted>2018-04-25T05:52:00Z</cp:lastPrinted>
  <dcterms:created xsi:type="dcterms:W3CDTF">2021-04-29T01:43:00Z</dcterms:created>
  <dcterms:modified xsi:type="dcterms:W3CDTF">2021-04-29T08:25:00Z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