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1EF0" w14:textId="73662FA6" w:rsidR="00FA480F" w:rsidRPr="006460EF" w:rsidRDefault="00FA480F" w:rsidP="00FA480F">
      <w:pPr>
        <w:jc w:val="center"/>
        <w:rPr>
          <w:rFonts w:ascii="黑体" w:eastAsia="黑体" w:hAnsi="宋体"/>
          <w:b/>
          <w:sz w:val="36"/>
          <w:szCs w:val="36"/>
        </w:rPr>
      </w:pPr>
      <w:r w:rsidRPr="006460EF">
        <w:rPr>
          <w:rFonts w:ascii="黑体" w:eastAsia="黑体" w:hAnsi="宋体" w:hint="eastAsia"/>
          <w:b/>
          <w:sz w:val="36"/>
          <w:szCs w:val="36"/>
        </w:rPr>
        <w:t>上海东证期货有限公司</w:t>
      </w:r>
      <w:r w:rsidR="00417B5A" w:rsidRPr="006460EF">
        <w:rPr>
          <w:rFonts w:ascii="黑体" w:eastAsia="黑体" w:hAnsi="宋体" w:hint="eastAsia"/>
          <w:b/>
          <w:sz w:val="36"/>
          <w:szCs w:val="36"/>
        </w:rPr>
        <w:t>20</w:t>
      </w:r>
      <w:r w:rsidR="00417B5A" w:rsidRPr="006460EF">
        <w:rPr>
          <w:rFonts w:ascii="黑体" w:eastAsia="黑体" w:hAnsi="宋体"/>
          <w:b/>
          <w:sz w:val="36"/>
          <w:szCs w:val="36"/>
        </w:rPr>
        <w:t>20</w:t>
      </w:r>
      <w:r w:rsidRPr="006460EF">
        <w:rPr>
          <w:rFonts w:ascii="黑体" w:eastAsia="黑体" w:hAnsi="宋体" w:hint="eastAsia"/>
          <w:b/>
          <w:sz w:val="36"/>
          <w:szCs w:val="36"/>
        </w:rPr>
        <w:t>年度社会责任报告</w:t>
      </w:r>
    </w:p>
    <w:p w14:paraId="4783A7F7" w14:textId="77777777" w:rsidR="00FA480F" w:rsidRPr="006460EF" w:rsidRDefault="00FA480F" w:rsidP="00FA480F">
      <w:pPr>
        <w:spacing w:line="360" w:lineRule="auto"/>
        <w:ind w:firstLineChars="200" w:firstLine="560"/>
        <w:rPr>
          <w:rFonts w:ascii="宋体" w:hAnsi="宋体"/>
          <w:sz w:val="28"/>
          <w:szCs w:val="28"/>
        </w:rPr>
      </w:pPr>
    </w:p>
    <w:p w14:paraId="20CF9336" w14:textId="30CEF97B" w:rsidR="00FA480F" w:rsidRPr="006460EF" w:rsidRDefault="004F14D7" w:rsidP="00FA480F">
      <w:pPr>
        <w:ind w:firstLineChars="200" w:firstLine="560"/>
        <w:rPr>
          <w:rFonts w:ascii="宋体" w:hAnsi="宋体"/>
          <w:sz w:val="28"/>
          <w:szCs w:val="28"/>
        </w:rPr>
      </w:pPr>
      <w:r w:rsidRPr="006460EF">
        <w:rPr>
          <w:rFonts w:ascii="宋体" w:hAnsi="宋体"/>
          <w:sz w:val="28"/>
          <w:szCs w:val="28"/>
        </w:rPr>
        <w:t>2020</w:t>
      </w:r>
      <w:r w:rsidR="00FA480F" w:rsidRPr="006460EF">
        <w:rPr>
          <w:rFonts w:ascii="宋体" w:hAnsi="宋体" w:hint="eastAsia"/>
          <w:sz w:val="28"/>
          <w:szCs w:val="28"/>
        </w:rPr>
        <w:t>年，上海东证期货有限公司</w:t>
      </w:r>
      <w:r w:rsidR="00FA480F" w:rsidRPr="006460EF">
        <w:rPr>
          <w:rFonts w:hint="eastAsia"/>
          <w:sz w:val="28"/>
          <w:szCs w:val="28"/>
        </w:rPr>
        <w:t>（以下简称“东证期货”）</w:t>
      </w:r>
      <w:r w:rsidR="00FA480F" w:rsidRPr="006460EF">
        <w:rPr>
          <w:rFonts w:ascii="宋体" w:hAnsi="宋体" w:hint="eastAsia"/>
          <w:sz w:val="28"/>
          <w:szCs w:val="28"/>
        </w:rPr>
        <w:t>在严守合</w:t>
      </w:r>
      <w:proofErr w:type="gramStart"/>
      <w:r w:rsidR="00FA480F" w:rsidRPr="006460EF">
        <w:rPr>
          <w:rFonts w:ascii="宋体" w:hAnsi="宋体" w:hint="eastAsia"/>
          <w:sz w:val="28"/>
          <w:szCs w:val="28"/>
        </w:rPr>
        <w:t>规</w:t>
      </w:r>
      <w:proofErr w:type="gramEnd"/>
      <w:r w:rsidR="00FA480F" w:rsidRPr="006460EF">
        <w:rPr>
          <w:rFonts w:ascii="宋体" w:hAnsi="宋体" w:hint="eastAsia"/>
          <w:sz w:val="28"/>
          <w:szCs w:val="28"/>
        </w:rPr>
        <w:t>前提下，秉持稳健经营、创新发展的经营宗旨，通过改革市场化机制、多条业务平稳推进，实现了</w:t>
      </w:r>
      <w:r w:rsidR="002C7F41" w:rsidRPr="006460EF">
        <w:rPr>
          <w:rFonts w:ascii="宋体" w:hAnsi="宋体" w:hint="eastAsia"/>
          <w:sz w:val="28"/>
          <w:szCs w:val="28"/>
        </w:rPr>
        <w:t>良好</w:t>
      </w:r>
      <w:r w:rsidR="00FA480F" w:rsidRPr="006460EF">
        <w:rPr>
          <w:rFonts w:ascii="宋体" w:hAnsi="宋体" w:hint="eastAsia"/>
          <w:sz w:val="28"/>
          <w:szCs w:val="28"/>
        </w:rPr>
        <w:t>的经营业绩。在实现经济最大化的同时，东证期货也注重社会价值的体现，坚持落实科学发展观，积极承担对国家和社会的全面发展、自然环境和资源等方面所应承担的责任。</w:t>
      </w:r>
    </w:p>
    <w:p w14:paraId="564F4858" w14:textId="77777777" w:rsidR="00FA480F" w:rsidRPr="006460EF" w:rsidRDefault="00FA480F" w:rsidP="00FA480F">
      <w:pPr>
        <w:ind w:firstLineChars="200" w:firstLine="560"/>
        <w:rPr>
          <w:rFonts w:ascii="宋体" w:hAnsi="宋体"/>
          <w:sz w:val="28"/>
          <w:szCs w:val="28"/>
        </w:rPr>
      </w:pPr>
    </w:p>
    <w:p w14:paraId="3A974DFB" w14:textId="77777777" w:rsidR="00FA480F" w:rsidRPr="006460EF" w:rsidRDefault="00FA480F" w:rsidP="00FA480F">
      <w:pPr>
        <w:numPr>
          <w:ilvl w:val="0"/>
          <w:numId w:val="1"/>
        </w:numPr>
        <w:rPr>
          <w:rFonts w:ascii="宋体" w:hAnsi="宋体"/>
          <w:b/>
          <w:sz w:val="30"/>
          <w:szCs w:val="30"/>
        </w:rPr>
      </w:pPr>
      <w:proofErr w:type="gramStart"/>
      <w:r w:rsidRPr="006460EF">
        <w:rPr>
          <w:rFonts w:ascii="宋体" w:hAnsi="宋体" w:hint="eastAsia"/>
          <w:b/>
          <w:sz w:val="30"/>
          <w:szCs w:val="30"/>
        </w:rPr>
        <w:t>公司愿景与</w:t>
      </w:r>
      <w:proofErr w:type="gramEnd"/>
      <w:r w:rsidRPr="006460EF">
        <w:rPr>
          <w:rFonts w:ascii="宋体" w:hAnsi="宋体" w:hint="eastAsia"/>
          <w:b/>
          <w:sz w:val="30"/>
          <w:szCs w:val="30"/>
        </w:rPr>
        <w:t>社会责任定位</w:t>
      </w:r>
    </w:p>
    <w:p w14:paraId="5997733E" w14:textId="77777777" w:rsidR="00FA480F" w:rsidRPr="006460EF" w:rsidRDefault="00FA480F" w:rsidP="00FA480F">
      <w:pPr>
        <w:spacing w:line="360" w:lineRule="auto"/>
        <w:ind w:firstLineChars="200" w:firstLine="560"/>
        <w:rPr>
          <w:rFonts w:ascii="宋体" w:hAnsi="宋体"/>
          <w:sz w:val="28"/>
          <w:szCs w:val="28"/>
        </w:rPr>
      </w:pPr>
      <w:r w:rsidRPr="006460EF">
        <w:rPr>
          <w:rFonts w:ascii="宋体" w:hAnsi="宋体" w:hint="eastAsia"/>
          <w:sz w:val="28"/>
          <w:szCs w:val="28"/>
        </w:rPr>
        <w:t>1、</w:t>
      </w:r>
      <w:proofErr w:type="gramStart"/>
      <w:r w:rsidRPr="006460EF">
        <w:rPr>
          <w:rFonts w:ascii="宋体" w:hAnsi="宋体" w:hint="eastAsia"/>
          <w:sz w:val="28"/>
          <w:szCs w:val="28"/>
        </w:rPr>
        <w:t>公司愿景和</w:t>
      </w:r>
      <w:proofErr w:type="gramEnd"/>
      <w:r w:rsidRPr="006460EF">
        <w:rPr>
          <w:rFonts w:ascii="宋体" w:hAnsi="宋体" w:hint="eastAsia"/>
          <w:sz w:val="28"/>
          <w:szCs w:val="28"/>
        </w:rPr>
        <w:t>发展战略</w:t>
      </w:r>
    </w:p>
    <w:p w14:paraId="222D024B" w14:textId="45E58535" w:rsidR="00FA480F" w:rsidRPr="006460EF" w:rsidRDefault="00FA480F" w:rsidP="00FA480F">
      <w:pPr>
        <w:ind w:firstLine="540"/>
        <w:rPr>
          <w:rFonts w:ascii="宋体" w:hAnsi="宋体"/>
          <w:sz w:val="28"/>
          <w:szCs w:val="28"/>
        </w:rPr>
      </w:pPr>
      <w:r w:rsidRPr="006460EF">
        <w:rPr>
          <w:rFonts w:ascii="宋体" w:hAnsi="宋体" w:hint="eastAsia"/>
          <w:sz w:val="28"/>
          <w:szCs w:val="28"/>
        </w:rPr>
        <w:t>东证期货秉承稳健经营、稳步发展的经营宗旨，凭借规范、务实及客户至上的服务理念，</w:t>
      </w:r>
      <w:r w:rsidRPr="006460EF">
        <w:rPr>
          <w:rFonts w:hint="eastAsia"/>
          <w:sz w:val="28"/>
          <w:szCs w:val="28"/>
        </w:rPr>
        <w:t>坚持</w:t>
      </w:r>
      <w:r w:rsidR="002B0AE9" w:rsidRPr="006460EF">
        <w:rPr>
          <w:rFonts w:hint="eastAsia"/>
          <w:sz w:val="28"/>
          <w:szCs w:val="28"/>
        </w:rPr>
        <w:t>以金融科技助力衍生品发展为主线，通过大数据、云计算、人工智能、区块链等金融科技手段打造研究和技术两大核心竞争力，坚持市场化、国际化、集团化发展方向，朝着建设一流衍生</w:t>
      </w:r>
      <w:proofErr w:type="gramStart"/>
      <w:r w:rsidR="002B0AE9" w:rsidRPr="006460EF">
        <w:rPr>
          <w:rFonts w:hint="eastAsia"/>
          <w:sz w:val="28"/>
          <w:szCs w:val="28"/>
        </w:rPr>
        <w:t>品服务</w:t>
      </w:r>
      <w:proofErr w:type="gramEnd"/>
      <w:r w:rsidR="002B0AE9" w:rsidRPr="006460EF">
        <w:rPr>
          <w:rFonts w:hint="eastAsia"/>
          <w:sz w:val="28"/>
          <w:szCs w:val="28"/>
        </w:rPr>
        <w:t>商的目标继续前行。</w:t>
      </w:r>
    </w:p>
    <w:p w14:paraId="33BDB8E2" w14:textId="77777777" w:rsidR="00FA480F" w:rsidRPr="006460EF" w:rsidRDefault="00FA480F" w:rsidP="00FA480F">
      <w:pPr>
        <w:ind w:firstLine="540"/>
        <w:rPr>
          <w:rFonts w:ascii="宋体" w:hAnsi="宋体"/>
          <w:sz w:val="28"/>
          <w:szCs w:val="28"/>
        </w:rPr>
      </w:pPr>
      <w:r w:rsidRPr="006460EF">
        <w:rPr>
          <w:rFonts w:ascii="宋体" w:hAnsi="宋体" w:hint="eastAsia"/>
          <w:sz w:val="28"/>
          <w:szCs w:val="28"/>
        </w:rPr>
        <w:t>作为东方证券股份有限公司的全资子公司，东证期货以东方证券战略规划为基础，立足于市场，确立了东证期货自身发展的目标和途径。面对期货市场发展的新形势，东证期货明确了发展方向，并在规范经营、保证各内部机构有效运作、相互制衡的基础上逐步实现从低层次竞争向高层次竞争的转变，积极拓展市场，提升客户服务水平和品种研发能力，不断强化及促进期货市场的功能发挥。</w:t>
      </w:r>
    </w:p>
    <w:p w14:paraId="106A9471" w14:textId="77777777" w:rsidR="00FA480F" w:rsidRPr="006460EF" w:rsidRDefault="00FA480F" w:rsidP="00FA480F">
      <w:pPr>
        <w:spacing w:line="360" w:lineRule="auto"/>
        <w:ind w:firstLineChars="200" w:firstLine="560"/>
        <w:rPr>
          <w:rFonts w:ascii="宋体" w:hAnsi="宋体"/>
          <w:sz w:val="28"/>
          <w:szCs w:val="28"/>
        </w:rPr>
      </w:pPr>
      <w:r w:rsidRPr="006460EF">
        <w:rPr>
          <w:rFonts w:ascii="宋体" w:hAnsi="宋体" w:hint="eastAsia"/>
          <w:sz w:val="28"/>
          <w:szCs w:val="28"/>
        </w:rPr>
        <w:lastRenderedPageBreak/>
        <w:t>2、 公司使命和价值观陈述</w:t>
      </w:r>
    </w:p>
    <w:p w14:paraId="63CD5A76" w14:textId="77777777" w:rsidR="00FA480F" w:rsidRPr="006460EF" w:rsidRDefault="00FA480F" w:rsidP="00FA480F">
      <w:pPr>
        <w:ind w:firstLine="540"/>
        <w:rPr>
          <w:rFonts w:ascii="宋体" w:hAnsi="宋体"/>
          <w:sz w:val="28"/>
          <w:szCs w:val="28"/>
        </w:rPr>
      </w:pPr>
      <w:r w:rsidRPr="006460EF">
        <w:rPr>
          <w:rFonts w:ascii="宋体" w:hAnsi="宋体" w:hint="eastAsia"/>
          <w:sz w:val="28"/>
          <w:szCs w:val="28"/>
        </w:rPr>
        <w:t>为中国资本市场、期货市场的功能实现发挥积极的中介作用，服务于国民经济，服务于现货产业及机构投资者，以巩固为起点，以创新为手段，以提升为目标，加强基础管理，完善风险控制，提升公司诚信、合</w:t>
      </w:r>
      <w:proofErr w:type="gramStart"/>
      <w:r w:rsidRPr="006460EF">
        <w:rPr>
          <w:rFonts w:ascii="宋体" w:hAnsi="宋体" w:hint="eastAsia"/>
          <w:sz w:val="28"/>
          <w:szCs w:val="28"/>
        </w:rPr>
        <w:t>规</w:t>
      </w:r>
      <w:proofErr w:type="gramEnd"/>
      <w:r w:rsidRPr="006460EF">
        <w:rPr>
          <w:rFonts w:ascii="宋体" w:hAnsi="宋体" w:hint="eastAsia"/>
          <w:sz w:val="28"/>
          <w:szCs w:val="28"/>
        </w:rPr>
        <w:t>水平，成为具有核心竞争力、有特色的一流金融机构。</w:t>
      </w:r>
    </w:p>
    <w:p w14:paraId="58144F89" w14:textId="77777777" w:rsidR="00FA480F" w:rsidRPr="006460EF" w:rsidRDefault="00FA480F" w:rsidP="00FA480F">
      <w:pPr>
        <w:ind w:firstLine="540"/>
        <w:rPr>
          <w:rFonts w:ascii="宋体" w:hAnsi="宋体"/>
          <w:sz w:val="28"/>
          <w:szCs w:val="28"/>
        </w:rPr>
      </w:pPr>
      <w:r w:rsidRPr="006460EF">
        <w:rPr>
          <w:rFonts w:ascii="宋体" w:hAnsi="宋体" w:hint="eastAsia"/>
          <w:sz w:val="28"/>
          <w:szCs w:val="28"/>
        </w:rPr>
        <w:t>在此基础上，为股东实现最佳回报，为投资者提供满意的个性化服务；重视员工回报，为员工提供个人职业生涯发展平台；积极回馈社会。未来, 东证期货在抓住机遇、赢得业绩提升的同时，将继续以专业精神以及企业理性，积极承担社会责任，用实际行动努力回报社会。</w:t>
      </w:r>
    </w:p>
    <w:p w14:paraId="1E3C1F7A" w14:textId="77777777" w:rsidR="00FA480F" w:rsidRPr="006460EF" w:rsidRDefault="00FA480F" w:rsidP="00FA480F">
      <w:pPr>
        <w:spacing w:line="360" w:lineRule="auto"/>
        <w:ind w:firstLineChars="200" w:firstLine="560"/>
        <w:rPr>
          <w:rFonts w:ascii="宋体" w:hAnsi="宋体"/>
          <w:sz w:val="28"/>
          <w:szCs w:val="28"/>
        </w:rPr>
      </w:pPr>
      <w:r w:rsidRPr="006460EF">
        <w:rPr>
          <w:rFonts w:ascii="宋体" w:hAnsi="宋体" w:hint="eastAsia"/>
          <w:sz w:val="28"/>
          <w:szCs w:val="28"/>
        </w:rPr>
        <w:t>3、 公司对社会责任的认识与定位</w:t>
      </w:r>
    </w:p>
    <w:p w14:paraId="03904398" w14:textId="77777777" w:rsidR="00FA480F" w:rsidRPr="006460EF" w:rsidRDefault="00FA480F" w:rsidP="00FA480F">
      <w:pPr>
        <w:spacing w:line="360" w:lineRule="auto"/>
        <w:ind w:firstLineChars="200" w:firstLine="560"/>
        <w:rPr>
          <w:rFonts w:ascii="宋体" w:hAnsi="宋体"/>
          <w:sz w:val="28"/>
          <w:szCs w:val="28"/>
        </w:rPr>
      </w:pPr>
      <w:r w:rsidRPr="006460EF">
        <w:rPr>
          <w:rFonts w:ascii="宋体" w:hAnsi="宋体" w:hint="eastAsia"/>
          <w:sz w:val="28"/>
          <w:szCs w:val="28"/>
        </w:rPr>
        <w:t>企业在创造经济利润、对股东承担责任的同时，也要承担对员工、客户、社区和环境的责任。作为处于社会经济大环境中的企业公民，不是把经济利润作为唯一目标，更要强调在经营过程中对员工的关怀，对投资者、对环境以及对社会的贡献。积极</w:t>
      </w:r>
      <w:proofErr w:type="gramStart"/>
      <w:r w:rsidRPr="006460EF">
        <w:rPr>
          <w:rFonts w:ascii="宋体" w:hAnsi="宋体" w:hint="eastAsia"/>
          <w:sz w:val="28"/>
          <w:szCs w:val="28"/>
        </w:rPr>
        <w:t>践行</w:t>
      </w:r>
      <w:proofErr w:type="gramEnd"/>
      <w:r w:rsidRPr="006460EF">
        <w:rPr>
          <w:rFonts w:ascii="宋体" w:hAnsi="宋体" w:hint="eastAsia"/>
          <w:sz w:val="28"/>
          <w:szCs w:val="28"/>
        </w:rPr>
        <w:t>国有企业的职责，以政策为导向，服务产业、服务实体经济、服务于国家的经济建设，倡导低碳生活，促进人与自然的和谐共存和社会及经济的和谐发展。</w:t>
      </w:r>
    </w:p>
    <w:p w14:paraId="507DE181" w14:textId="77777777" w:rsidR="00FA480F" w:rsidRPr="006460EF" w:rsidRDefault="00FA480F" w:rsidP="00FA480F">
      <w:pPr>
        <w:spacing w:line="360" w:lineRule="auto"/>
        <w:rPr>
          <w:rFonts w:ascii="宋体" w:hAnsi="宋体"/>
          <w:sz w:val="24"/>
        </w:rPr>
      </w:pPr>
    </w:p>
    <w:p w14:paraId="0840F00D" w14:textId="77777777" w:rsidR="00FA480F" w:rsidRPr="006460EF" w:rsidRDefault="00FA480F" w:rsidP="00FA480F">
      <w:pPr>
        <w:spacing w:line="360" w:lineRule="auto"/>
        <w:ind w:firstLineChars="200" w:firstLine="602"/>
        <w:rPr>
          <w:rFonts w:ascii="宋体" w:hAnsi="宋体"/>
          <w:b/>
          <w:sz w:val="30"/>
          <w:szCs w:val="30"/>
        </w:rPr>
      </w:pPr>
      <w:r w:rsidRPr="006460EF">
        <w:rPr>
          <w:rFonts w:ascii="宋体" w:hAnsi="宋体" w:hint="eastAsia"/>
          <w:b/>
          <w:sz w:val="30"/>
          <w:szCs w:val="30"/>
        </w:rPr>
        <w:t>二、公司概况</w:t>
      </w:r>
    </w:p>
    <w:p w14:paraId="3E45E290" w14:textId="77777777" w:rsidR="00FA480F" w:rsidRPr="006460EF" w:rsidRDefault="00FA480F" w:rsidP="00FA480F">
      <w:pPr>
        <w:pStyle w:val="a7"/>
        <w:ind w:firstLineChars="200" w:firstLine="560"/>
        <w:rPr>
          <w:sz w:val="28"/>
          <w:szCs w:val="28"/>
        </w:rPr>
      </w:pPr>
      <w:r w:rsidRPr="006460EF">
        <w:rPr>
          <w:rFonts w:hint="eastAsia"/>
          <w:sz w:val="28"/>
          <w:szCs w:val="28"/>
        </w:rPr>
        <w:t>1、公司概况</w:t>
      </w:r>
    </w:p>
    <w:p w14:paraId="2C3CA1E1" w14:textId="73DAE0B6" w:rsidR="00FA480F" w:rsidRPr="006460EF" w:rsidRDefault="00A0615D" w:rsidP="00921CFA">
      <w:pPr>
        <w:spacing w:line="360" w:lineRule="auto"/>
        <w:ind w:firstLineChars="200" w:firstLine="560"/>
        <w:rPr>
          <w:rFonts w:ascii="宋体" w:hAnsi="宋体" w:cs="宋体"/>
          <w:kern w:val="0"/>
          <w:sz w:val="28"/>
          <w:szCs w:val="28"/>
        </w:rPr>
      </w:pPr>
      <w:r w:rsidRPr="006460EF">
        <w:rPr>
          <w:rFonts w:ascii="宋体" w:hAnsi="宋体" w:hint="eastAsia"/>
          <w:sz w:val="28"/>
          <w:szCs w:val="28"/>
        </w:rPr>
        <w:t>上海东证期货有限公司成立于2008年，是一家经中国证券监督管理委员会批准的经营期货业务的综合性公司。东证期货是东方证券</w:t>
      </w:r>
      <w:r w:rsidRPr="006460EF">
        <w:rPr>
          <w:rFonts w:ascii="宋体" w:hAnsi="宋体" w:hint="eastAsia"/>
          <w:sz w:val="28"/>
          <w:szCs w:val="28"/>
        </w:rPr>
        <w:lastRenderedPageBreak/>
        <w:t>股份有限公司全资子公司，注册资本金23亿元人民币，员工600</w:t>
      </w:r>
      <w:r w:rsidR="00187F6A" w:rsidRPr="006460EF">
        <w:rPr>
          <w:rFonts w:ascii="宋体" w:hAnsi="宋体" w:hint="eastAsia"/>
          <w:sz w:val="28"/>
          <w:szCs w:val="28"/>
        </w:rPr>
        <w:t>余</w:t>
      </w:r>
      <w:r w:rsidRPr="006460EF">
        <w:rPr>
          <w:rFonts w:ascii="宋体" w:hAnsi="宋体" w:hint="eastAsia"/>
          <w:sz w:val="28"/>
          <w:szCs w:val="28"/>
        </w:rPr>
        <w:t>人。公司主要从事商品期货经纪、金融期货经纪、期货投资咨询、资产管理、基金销售等业务，拥有上海期货交易所、大连商品交易所、郑州商品交易所和上海国际能源交易中心会员资格，是中国金融期货交易所全面结算会员。公司拥有</w:t>
      </w:r>
      <w:proofErr w:type="gramStart"/>
      <w:r w:rsidRPr="006460EF">
        <w:rPr>
          <w:rFonts w:ascii="宋体" w:hAnsi="宋体" w:hint="eastAsia"/>
          <w:sz w:val="28"/>
          <w:szCs w:val="28"/>
        </w:rPr>
        <w:t>东证润和</w:t>
      </w:r>
      <w:proofErr w:type="gramEnd"/>
      <w:r w:rsidRPr="006460EF">
        <w:rPr>
          <w:rFonts w:ascii="宋体" w:hAnsi="宋体" w:hint="eastAsia"/>
          <w:sz w:val="28"/>
          <w:szCs w:val="28"/>
        </w:rPr>
        <w:t>资本管理有限公司，上海东祺投资管理有限公司和东证期货国际（新加坡）私人有限公司三家全资子公司。</w:t>
      </w:r>
      <w:r w:rsidRPr="006460EF">
        <w:rPr>
          <w:rFonts w:ascii="宋体" w:hAnsi="宋体" w:hint="eastAsia"/>
          <w:sz w:val="28"/>
          <w:szCs w:val="28"/>
        </w:rPr>
        <w:br/>
      </w:r>
      <w:r w:rsidR="002B0AE9" w:rsidRPr="006460EF">
        <w:rPr>
          <w:rFonts w:ascii="宋体" w:hAnsi="宋体" w:hint="eastAsia"/>
          <w:sz w:val="28"/>
          <w:szCs w:val="28"/>
        </w:rPr>
        <w:t xml:space="preserve">    </w:t>
      </w:r>
      <w:r w:rsidRPr="006460EF">
        <w:rPr>
          <w:rFonts w:ascii="宋体" w:hAnsi="宋体" w:hint="eastAsia"/>
          <w:sz w:val="28"/>
          <w:szCs w:val="28"/>
        </w:rPr>
        <w:t>东证期货以上海为总部所在地，在大连、长沙、北京、上海、郑州、太原、常州、广州、青岛、宁波、深圳、杭州、西安、厦门、成都、东营、天津、哈尔滨、重庆、苏州、南通、泉州、汕头、沈阳、无锡、济南等地共设有</w:t>
      </w:r>
      <w:r w:rsidR="00417B5A" w:rsidRPr="006460EF">
        <w:rPr>
          <w:rFonts w:ascii="宋体" w:hAnsi="宋体" w:hint="eastAsia"/>
          <w:sz w:val="28"/>
          <w:szCs w:val="28"/>
        </w:rPr>
        <w:t>3</w:t>
      </w:r>
      <w:r w:rsidR="00417B5A" w:rsidRPr="006460EF">
        <w:rPr>
          <w:rFonts w:ascii="宋体" w:hAnsi="宋体"/>
          <w:sz w:val="28"/>
          <w:szCs w:val="28"/>
        </w:rPr>
        <w:t>2</w:t>
      </w:r>
      <w:r w:rsidRPr="006460EF">
        <w:rPr>
          <w:rFonts w:ascii="宋体" w:hAnsi="宋体" w:hint="eastAsia"/>
          <w:sz w:val="28"/>
          <w:szCs w:val="28"/>
        </w:rPr>
        <w:t>家营业部，并在北京、上海、广州、深圳多个经济发达地区拥有</w:t>
      </w:r>
      <w:r w:rsidR="00417B5A" w:rsidRPr="006460EF">
        <w:rPr>
          <w:rFonts w:ascii="宋体" w:hAnsi="宋体" w:hint="eastAsia"/>
          <w:sz w:val="28"/>
          <w:szCs w:val="28"/>
        </w:rPr>
        <w:t>1</w:t>
      </w:r>
      <w:r w:rsidR="00417B5A" w:rsidRPr="006460EF">
        <w:rPr>
          <w:rFonts w:ascii="宋体" w:hAnsi="宋体"/>
          <w:sz w:val="28"/>
          <w:szCs w:val="28"/>
        </w:rPr>
        <w:t>42</w:t>
      </w:r>
      <w:r w:rsidRPr="006460EF">
        <w:rPr>
          <w:rFonts w:ascii="宋体" w:hAnsi="宋体" w:hint="eastAsia"/>
          <w:sz w:val="28"/>
          <w:szCs w:val="28"/>
        </w:rPr>
        <w:t>个证券IB分支网点，未来东证期货将形成立足上海、辐射全国的经营网络。</w:t>
      </w:r>
      <w:r w:rsidRPr="006460EF">
        <w:rPr>
          <w:rFonts w:ascii="宋体" w:hAnsi="宋体" w:hint="eastAsia"/>
          <w:sz w:val="28"/>
          <w:szCs w:val="28"/>
        </w:rPr>
        <w:br/>
      </w:r>
      <w:r w:rsidR="00921CFA" w:rsidRPr="006460EF">
        <w:rPr>
          <w:rFonts w:ascii="宋体" w:hAnsi="宋体" w:cs="宋体"/>
          <w:kern w:val="0"/>
          <w:sz w:val="28"/>
          <w:szCs w:val="28"/>
        </w:rPr>
        <w:t xml:space="preserve">    </w:t>
      </w:r>
      <w:r w:rsidR="00FA480F" w:rsidRPr="006460EF">
        <w:rPr>
          <w:rFonts w:ascii="宋体" w:hAnsi="宋体" w:cs="宋体" w:hint="eastAsia"/>
          <w:kern w:val="0"/>
          <w:sz w:val="28"/>
          <w:szCs w:val="28"/>
        </w:rPr>
        <w:t>2、公司大事记</w:t>
      </w:r>
    </w:p>
    <w:p w14:paraId="7E118337" w14:textId="75FB8E1B" w:rsidR="002D107B" w:rsidRPr="006460EF" w:rsidRDefault="00417B5A" w:rsidP="00121381">
      <w:pPr>
        <w:spacing w:line="360" w:lineRule="auto"/>
        <w:ind w:firstLineChars="200" w:firstLine="560"/>
        <w:rPr>
          <w:rFonts w:ascii="宋体" w:hAnsi="宋体"/>
          <w:sz w:val="28"/>
        </w:rPr>
      </w:pPr>
      <w:r w:rsidRPr="006460EF">
        <w:rPr>
          <w:rFonts w:ascii="宋体" w:hAnsi="宋体" w:hint="eastAsia"/>
          <w:sz w:val="28"/>
        </w:rPr>
        <w:t>20</w:t>
      </w:r>
      <w:r w:rsidRPr="006460EF">
        <w:rPr>
          <w:rFonts w:ascii="宋体" w:hAnsi="宋体"/>
          <w:sz w:val="28"/>
        </w:rPr>
        <w:t>20</w:t>
      </w:r>
      <w:r w:rsidR="002D107B" w:rsidRPr="006460EF">
        <w:rPr>
          <w:rFonts w:ascii="宋体" w:hAnsi="宋体" w:hint="eastAsia"/>
          <w:sz w:val="28"/>
        </w:rPr>
        <w:t>年</w:t>
      </w:r>
      <w:r w:rsidRPr="006460EF">
        <w:rPr>
          <w:rFonts w:ascii="宋体" w:hAnsi="宋体"/>
          <w:sz w:val="28"/>
        </w:rPr>
        <w:t>11</w:t>
      </w:r>
      <w:r w:rsidR="002D107B" w:rsidRPr="006460EF">
        <w:rPr>
          <w:rFonts w:ascii="宋体" w:hAnsi="宋体" w:hint="eastAsia"/>
          <w:sz w:val="28"/>
        </w:rPr>
        <w:t>月，公司</w:t>
      </w:r>
      <w:r w:rsidRPr="006460EF">
        <w:rPr>
          <w:rFonts w:ascii="宋体" w:hAnsi="宋体" w:hint="eastAsia"/>
          <w:sz w:val="28"/>
        </w:rPr>
        <w:t>撤销南宁</w:t>
      </w:r>
      <w:r w:rsidR="002D107B" w:rsidRPr="006460EF">
        <w:rPr>
          <w:rFonts w:ascii="宋体" w:hAnsi="宋体" w:hint="eastAsia"/>
          <w:sz w:val="28"/>
        </w:rPr>
        <w:t>营业部，分支机构总数</w:t>
      </w:r>
      <w:r w:rsidRPr="006460EF">
        <w:rPr>
          <w:rFonts w:ascii="宋体" w:hAnsi="宋体" w:hint="eastAsia"/>
          <w:sz w:val="28"/>
        </w:rPr>
        <w:t>为3</w:t>
      </w:r>
      <w:r w:rsidRPr="006460EF">
        <w:rPr>
          <w:rFonts w:ascii="宋体" w:hAnsi="宋体"/>
          <w:sz w:val="28"/>
        </w:rPr>
        <w:t>2</w:t>
      </w:r>
      <w:r w:rsidR="002D107B" w:rsidRPr="006460EF">
        <w:rPr>
          <w:rFonts w:ascii="宋体" w:hAnsi="宋体" w:hint="eastAsia"/>
          <w:sz w:val="28"/>
        </w:rPr>
        <w:t>家</w:t>
      </w:r>
      <w:r w:rsidR="00C76EC6" w:rsidRPr="006460EF">
        <w:rPr>
          <w:rFonts w:ascii="宋体" w:hAnsi="宋体" w:hint="eastAsia"/>
          <w:sz w:val="28"/>
        </w:rPr>
        <w:t>。</w:t>
      </w:r>
    </w:p>
    <w:p w14:paraId="3F8D3CC9" w14:textId="77777777" w:rsidR="00FA480F" w:rsidRPr="006460EF" w:rsidRDefault="00FA480F" w:rsidP="00FA480F">
      <w:pPr>
        <w:pStyle w:val="a7"/>
        <w:ind w:firstLineChars="200" w:firstLine="560"/>
        <w:rPr>
          <w:sz w:val="28"/>
          <w:szCs w:val="28"/>
        </w:rPr>
      </w:pPr>
      <w:r w:rsidRPr="006460EF">
        <w:rPr>
          <w:rFonts w:hint="eastAsia"/>
          <w:sz w:val="28"/>
          <w:szCs w:val="28"/>
        </w:rPr>
        <w:t>3、公司利益相关者关系</w:t>
      </w:r>
    </w:p>
    <w:p w14:paraId="2861D0C6" w14:textId="77777777" w:rsidR="00FA480F" w:rsidRPr="006460EF" w:rsidRDefault="00FA480F" w:rsidP="00FA480F">
      <w:pPr>
        <w:pStyle w:val="a7"/>
        <w:ind w:firstLineChars="200" w:firstLine="560"/>
        <w:rPr>
          <w:sz w:val="28"/>
          <w:szCs w:val="28"/>
        </w:rPr>
      </w:pPr>
      <w:r w:rsidRPr="006460EF">
        <w:rPr>
          <w:rFonts w:hint="eastAsia"/>
          <w:sz w:val="28"/>
          <w:szCs w:val="28"/>
        </w:rPr>
        <w:t>东证期货充分尊重和维护股东、员工以及投资者等利益相关者的合法权益，通过完善法人治理结构，加强制度建设、规范化经营，最大限度地保障了各方的合法权益，推动了公司持续健康地发展。</w:t>
      </w:r>
    </w:p>
    <w:p w14:paraId="4B93147F" w14:textId="77777777" w:rsidR="00FA480F" w:rsidRPr="006460EF" w:rsidRDefault="00FA480F" w:rsidP="00FA480F">
      <w:pPr>
        <w:pStyle w:val="a7"/>
        <w:ind w:firstLineChars="200" w:firstLine="560"/>
        <w:rPr>
          <w:sz w:val="28"/>
          <w:szCs w:val="28"/>
        </w:rPr>
      </w:pPr>
      <w:r w:rsidRPr="006460EF">
        <w:rPr>
          <w:rFonts w:hint="eastAsia"/>
          <w:sz w:val="28"/>
          <w:szCs w:val="28"/>
        </w:rPr>
        <w:t>4、本报告内容的范围和概况</w:t>
      </w:r>
    </w:p>
    <w:p w14:paraId="64861A6F" w14:textId="62C16F6A" w:rsidR="00FA480F" w:rsidRPr="006460EF" w:rsidRDefault="00FA480F" w:rsidP="00FA480F">
      <w:pPr>
        <w:pStyle w:val="a7"/>
        <w:ind w:firstLineChars="200" w:firstLine="560"/>
        <w:rPr>
          <w:sz w:val="28"/>
          <w:szCs w:val="28"/>
        </w:rPr>
      </w:pPr>
      <w:r w:rsidRPr="006460EF">
        <w:rPr>
          <w:rFonts w:hint="eastAsia"/>
          <w:sz w:val="28"/>
          <w:szCs w:val="28"/>
        </w:rPr>
        <w:lastRenderedPageBreak/>
        <w:t>本报告</w:t>
      </w:r>
      <w:proofErr w:type="gramStart"/>
      <w:r w:rsidRPr="006460EF">
        <w:rPr>
          <w:rFonts w:hint="eastAsia"/>
          <w:sz w:val="28"/>
          <w:szCs w:val="28"/>
        </w:rPr>
        <w:t>以东证</w:t>
      </w:r>
      <w:proofErr w:type="gramEnd"/>
      <w:r w:rsidRPr="006460EF">
        <w:rPr>
          <w:rFonts w:hint="eastAsia"/>
          <w:sz w:val="28"/>
          <w:szCs w:val="28"/>
        </w:rPr>
        <w:t>期货</w:t>
      </w:r>
      <w:r w:rsidR="00B024AF" w:rsidRPr="006460EF">
        <w:rPr>
          <w:rFonts w:hint="eastAsia"/>
          <w:sz w:val="28"/>
          <w:szCs w:val="28"/>
        </w:rPr>
        <w:t>20</w:t>
      </w:r>
      <w:r w:rsidR="00B024AF" w:rsidRPr="006460EF">
        <w:rPr>
          <w:sz w:val="28"/>
          <w:szCs w:val="28"/>
        </w:rPr>
        <w:t>20</w:t>
      </w:r>
      <w:r w:rsidRPr="006460EF">
        <w:rPr>
          <w:rFonts w:hint="eastAsia"/>
          <w:sz w:val="28"/>
          <w:szCs w:val="28"/>
        </w:rPr>
        <w:t>年的工作为重点，真实客观地记录了公司在报告期内履行社会责任方面的重要信息，详尽地介绍了公司承担经济责任、社会责任和环境责任的活动及表现。时间范围为</w:t>
      </w:r>
      <w:r w:rsidR="00B024AF" w:rsidRPr="006460EF">
        <w:rPr>
          <w:rFonts w:hint="eastAsia"/>
          <w:sz w:val="28"/>
          <w:szCs w:val="28"/>
        </w:rPr>
        <w:t>20</w:t>
      </w:r>
      <w:r w:rsidR="00B024AF" w:rsidRPr="006460EF">
        <w:rPr>
          <w:sz w:val="28"/>
          <w:szCs w:val="28"/>
        </w:rPr>
        <w:t>20</w:t>
      </w:r>
      <w:r w:rsidRPr="006460EF">
        <w:rPr>
          <w:rFonts w:hint="eastAsia"/>
          <w:sz w:val="28"/>
          <w:szCs w:val="28"/>
        </w:rPr>
        <w:t>年1月1日至</w:t>
      </w:r>
      <w:r w:rsidR="00B024AF" w:rsidRPr="006460EF">
        <w:rPr>
          <w:rFonts w:hint="eastAsia"/>
          <w:sz w:val="28"/>
          <w:szCs w:val="28"/>
        </w:rPr>
        <w:t>20</w:t>
      </w:r>
      <w:r w:rsidR="00B024AF" w:rsidRPr="006460EF">
        <w:rPr>
          <w:sz w:val="28"/>
          <w:szCs w:val="28"/>
        </w:rPr>
        <w:t>20</w:t>
      </w:r>
      <w:r w:rsidRPr="006460EF">
        <w:rPr>
          <w:rFonts w:hint="eastAsia"/>
          <w:sz w:val="28"/>
          <w:szCs w:val="28"/>
        </w:rPr>
        <w:t>年12月31日。</w:t>
      </w:r>
    </w:p>
    <w:p w14:paraId="07B10D69" w14:textId="77777777" w:rsidR="00FA480F" w:rsidRPr="006460EF" w:rsidRDefault="00FA480F" w:rsidP="00F13D4E">
      <w:pPr>
        <w:pStyle w:val="a7"/>
        <w:ind w:firstLineChars="200" w:firstLine="560"/>
        <w:rPr>
          <w:sz w:val="28"/>
          <w:szCs w:val="28"/>
        </w:rPr>
      </w:pPr>
      <w:r w:rsidRPr="006460EF">
        <w:rPr>
          <w:rFonts w:hint="eastAsia"/>
          <w:sz w:val="28"/>
          <w:szCs w:val="28"/>
        </w:rPr>
        <w:t>本报告依据上海市期货同业公会发布的《上海期货公司社会责任报告编制框架指引》编制。本报告内容符合指引中的有关要求。</w:t>
      </w:r>
    </w:p>
    <w:p w14:paraId="2E5C3D01" w14:textId="620C1D97" w:rsidR="00FA480F" w:rsidRPr="006460EF" w:rsidRDefault="00FA480F" w:rsidP="00FA480F">
      <w:pPr>
        <w:pStyle w:val="a7"/>
        <w:ind w:firstLine="570"/>
        <w:rPr>
          <w:sz w:val="28"/>
          <w:szCs w:val="28"/>
        </w:rPr>
      </w:pPr>
      <w:r w:rsidRPr="006460EF">
        <w:rPr>
          <w:rFonts w:hint="eastAsia"/>
          <w:sz w:val="28"/>
          <w:szCs w:val="28"/>
        </w:rPr>
        <w:t>如无特别说明，本报告的资料和数据均来源于</w:t>
      </w:r>
      <w:r w:rsidR="002B0AE9" w:rsidRPr="006460EF">
        <w:rPr>
          <w:rFonts w:hint="eastAsia"/>
          <w:sz w:val="28"/>
          <w:szCs w:val="28"/>
        </w:rPr>
        <w:t>上海</w:t>
      </w:r>
      <w:r w:rsidRPr="006460EF">
        <w:rPr>
          <w:rFonts w:hint="eastAsia"/>
          <w:sz w:val="28"/>
          <w:szCs w:val="28"/>
        </w:rPr>
        <w:t>东证期货有限公司，引用的数据为</w:t>
      </w:r>
      <w:r w:rsidR="00B024AF" w:rsidRPr="006460EF">
        <w:rPr>
          <w:rFonts w:hint="eastAsia"/>
          <w:sz w:val="28"/>
          <w:szCs w:val="28"/>
        </w:rPr>
        <w:t>20</w:t>
      </w:r>
      <w:r w:rsidR="00B024AF" w:rsidRPr="006460EF">
        <w:rPr>
          <w:sz w:val="28"/>
          <w:szCs w:val="28"/>
        </w:rPr>
        <w:t>20</w:t>
      </w:r>
      <w:r w:rsidRPr="006460EF">
        <w:rPr>
          <w:rFonts w:hint="eastAsia"/>
          <w:sz w:val="28"/>
          <w:szCs w:val="28"/>
        </w:rPr>
        <w:t>年最终的统计数据。</w:t>
      </w:r>
    </w:p>
    <w:p w14:paraId="239D0A42" w14:textId="77777777" w:rsidR="00FA480F" w:rsidRPr="006460EF" w:rsidRDefault="00FA480F" w:rsidP="00FA480F">
      <w:pPr>
        <w:pStyle w:val="a7"/>
        <w:ind w:firstLine="570"/>
        <w:rPr>
          <w:sz w:val="28"/>
          <w:szCs w:val="28"/>
        </w:rPr>
      </w:pPr>
    </w:p>
    <w:p w14:paraId="5A9F56F9" w14:textId="77777777" w:rsidR="00FA480F" w:rsidRPr="006460EF" w:rsidRDefault="00FA480F" w:rsidP="00FA480F">
      <w:pPr>
        <w:spacing w:line="360" w:lineRule="auto"/>
        <w:ind w:firstLineChars="200" w:firstLine="602"/>
        <w:rPr>
          <w:rFonts w:ascii="宋体" w:hAnsi="宋体"/>
          <w:b/>
          <w:sz w:val="30"/>
          <w:szCs w:val="30"/>
        </w:rPr>
      </w:pPr>
      <w:r w:rsidRPr="006460EF">
        <w:rPr>
          <w:rFonts w:ascii="宋体" w:hAnsi="宋体" w:hint="eastAsia"/>
          <w:b/>
          <w:sz w:val="30"/>
          <w:szCs w:val="30"/>
        </w:rPr>
        <w:t>三、公司治理结构与管理体制</w:t>
      </w:r>
    </w:p>
    <w:p w14:paraId="2DD875DC" w14:textId="77777777" w:rsidR="00FA480F" w:rsidRPr="006460EF" w:rsidRDefault="00FA480F" w:rsidP="00FA480F">
      <w:pPr>
        <w:pStyle w:val="a7"/>
        <w:ind w:firstLineChars="250" w:firstLine="700"/>
        <w:rPr>
          <w:sz w:val="28"/>
          <w:szCs w:val="28"/>
        </w:rPr>
      </w:pPr>
      <w:r w:rsidRPr="006460EF">
        <w:rPr>
          <w:rFonts w:hint="eastAsia"/>
          <w:sz w:val="28"/>
          <w:szCs w:val="28"/>
        </w:rPr>
        <w:t>1、股东责权</w:t>
      </w:r>
    </w:p>
    <w:p w14:paraId="642E45DF" w14:textId="77777777" w:rsidR="00FA480F" w:rsidRPr="006460EF" w:rsidRDefault="00FA480F" w:rsidP="00FA480F">
      <w:pPr>
        <w:pStyle w:val="a7"/>
        <w:ind w:firstLineChars="200" w:firstLine="560"/>
        <w:rPr>
          <w:sz w:val="28"/>
          <w:szCs w:val="28"/>
        </w:rPr>
      </w:pPr>
      <w:r w:rsidRPr="006460EF">
        <w:rPr>
          <w:rFonts w:hint="eastAsia"/>
          <w:sz w:val="28"/>
          <w:szCs w:val="28"/>
        </w:rPr>
        <w:t>根据公司章程，东证期货不设股东会，东方证券为公司全资控股股东，公司股东行使下列职权：</w:t>
      </w:r>
    </w:p>
    <w:p w14:paraId="5E3B6AC1" w14:textId="77777777" w:rsidR="003117A7" w:rsidRPr="006460EF" w:rsidRDefault="003117A7" w:rsidP="003117A7">
      <w:pPr>
        <w:spacing w:line="360" w:lineRule="auto"/>
        <w:ind w:firstLineChars="200" w:firstLine="560"/>
        <w:rPr>
          <w:rFonts w:ascii="宋体"/>
          <w:sz w:val="28"/>
          <w:szCs w:val="28"/>
        </w:rPr>
      </w:pPr>
      <w:r w:rsidRPr="006460EF">
        <w:rPr>
          <w:rFonts w:ascii="宋体" w:hAnsi="宋体" w:cs="宋体" w:hint="eastAsia"/>
          <w:sz w:val="28"/>
          <w:szCs w:val="28"/>
        </w:rPr>
        <w:t>（1）委派、更换董事或监事，在董事会成员中指定董事长，决定董事、监事的薪酬；</w:t>
      </w:r>
    </w:p>
    <w:p w14:paraId="287B59C9" w14:textId="77777777" w:rsidR="003117A7" w:rsidRPr="006460EF" w:rsidRDefault="003117A7" w:rsidP="003117A7">
      <w:pPr>
        <w:spacing w:line="360" w:lineRule="auto"/>
        <w:ind w:firstLineChars="200" w:firstLine="560"/>
        <w:rPr>
          <w:rFonts w:ascii="宋体"/>
          <w:sz w:val="28"/>
          <w:szCs w:val="28"/>
        </w:rPr>
      </w:pPr>
      <w:r w:rsidRPr="006460EF">
        <w:rPr>
          <w:rFonts w:ascii="宋体" w:hAnsi="宋体" w:cs="宋体" w:hint="eastAsia"/>
          <w:sz w:val="28"/>
          <w:szCs w:val="28"/>
        </w:rPr>
        <w:t>（2）决定公司的战略规划、经营方针、投资计划；</w:t>
      </w:r>
    </w:p>
    <w:p w14:paraId="1F304E89" w14:textId="77777777" w:rsidR="003117A7" w:rsidRPr="006460EF" w:rsidRDefault="003117A7" w:rsidP="003117A7">
      <w:pPr>
        <w:spacing w:line="360" w:lineRule="auto"/>
        <w:ind w:firstLineChars="200" w:firstLine="560"/>
        <w:rPr>
          <w:rFonts w:ascii="宋体"/>
          <w:sz w:val="28"/>
          <w:szCs w:val="28"/>
        </w:rPr>
      </w:pPr>
      <w:r w:rsidRPr="006460EF">
        <w:rPr>
          <w:rFonts w:ascii="宋体" w:hAnsi="宋体" w:cs="宋体" w:hint="eastAsia"/>
          <w:sz w:val="28"/>
          <w:szCs w:val="28"/>
        </w:rPr>
        <w:t>（3）审核批准董事会的报告；</w:t>
      </w:r>
    </w:p>
    <w:p w14:paraId="1B41A16F" w14:textId="77777777" w:rsidR="003117A7" w:rsidRPr="006460EF" w:rsidRDefault="003117A7" w:rsidP="003117A7">
      <w:pPr>
        <w:spacing w:line="360" w:lineRule="auto"/>
        <w:ind w:firstLineChars="200" w:firstLine="560"/>
        <w:rPr>
          <w:rFonts w:ascii="宋体"/>
          <w:sz w:val="28"/>
          <w:szCs w:val="28"/>
        </w:rPr>
      </w:pPr>
      <w:r w:rsidRPr="006460EF">
        <w:rPr>
          <w:rFonts w:ascii="宋体" w:hAnsi="宋体" w:cs="宋体" w:hint="eastAsia"/>
          <w:sz w:val="28"/>
          <w:szCs w:val="28"/>
        </w:rPr>
        <w:t>（4）审核批准监事的报告；</w:t>
      </w:r>
    </w:p>
    <w:p w14:paraId="3FDAD3A0" w14:textId="77777777" w:rsidR="003117A7" w:rsidRPr="006460EF" w:rsidRDefault="003117A7" w:rsidP="003117A7">
      <w:pPr>
        <w:spacing w:line="360" w:lineRule="auto"/>
        <w:ind w:firstLineChars="200" w:firstLine="560"/>
        <w:rPr>
          <w:rFonts w:ascii="宋体"/>
          <w:sz w:val="28"/>
          <w:szCs w:val="28"/>
        </w:rPr>
      </w:pPr>
      <w:r w:rsidRPr="006460EF">
        <w:rPr>
          <w:rFonts w:ascii="宋体" w:hAnsi="宋体" w:cs="宋体" w:hint="eastAsia"/>
          <w:sz w:val="28"/>
          <w:szCs w:val="28"/>
        </w:rPr>
        <w:t>（5）审核批准公司的年度资产负债配置计划及调整计划、财务预算方案、决算方案、调整方案及收益分配；</w:t>
      </w:r>
    </w:p>
    <w:p w14:paraId="48F572B9"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t>（6）审核批准公司的利润分配方案和弥补亏损方案；</w:t>
      </w:r>
    </w:p>
    <w:p w14:paraId="0B3EF5A2" w14:textId="77777777" w:rsidR="003117A7" w:rsidRPr="006460EF" w:rsidRDefault="003117A7" w:rsidP="003117A7">
      <w:pPr>
        <w:spacing w:line="360" w:lineRule="auto"/>
        <w:ind w:firstLineChars="200" w:firstLine="560"/>
        <w:rPr>
          <w:rFonts w:ascii="宋体"/>
          <w:sz w:val="28"/>
          <w:szCs w:val="28"/>
        </w:rPr>
      </w:pPr>
      <w:r w:rsidRPr="006460EF">
        <w:rPr>
          <w:rFonts w:ascii="宋体" w:hAnsi="宋体" w:cs="宋体" w:hint="eastAsia"/>
          <w:sz w:val="28"/>
          <w:szCs w:val="28"/>
        </w:rPr>
        <w:t>（7）审核批准公司设立或撤销子公司；</w:t>
      </w:r>
    </w:p>
    <w:p w14:paraId="0961F3D7"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lastRenderedPageBreak/>
        <w:t>（8）对公司合并、分立、变更公司形式，解散和清算等事项</w:t>
      </w:r>
      <w:proofErr w:type="gramStart"/>
      <w:r w:rsidRPr="006460EF">
        <w:rPr>
          <w:rFonts w:ascii="宋体" w:hAnsi="宋体" w:cs="宋体" w:hint="eastAsia"/>
          <w:sz w:val="28"/>
          <w:szCs w:val="28"/>
        </w:rPr>
        <w:t>作出</w:t>
      </w:r>
      <w:proofErr w:type="gramEnd"/>
      <w:r w:rsidRPr="006460EF">
        <w:rPr>
          <w:rFonts w:ascii="宋体" w:hAnsi="宋体" w:cs="宋体" w:hint="eastAsia"/>
          <w:sz w:val="28"/>
          <w:szCs w:val="28"/>
        </w:rPr>
        <w:t>决定；</w:t>
      </w:r>
    </w:p>
    <w:p w14:paraId="0DD42420" w14:textId="77777777" w:rsidR="003117A7" w:rsidRPr="006460EF" w:rsidRDefault="003117A7" w:rsidP="003117A7">
      <w:pPr>
        <w:spacing w:line="360" w:lineRule="auto"/>
        <w:ind w:firstLineChars="200" w:firstLine="560"/>
        <w:rPr>
          <w:rFonts w:ascii="宋体"/>
          <w:sz w:val="28"/>
          <w:szCs w:val="28"/>
        </w:rPr>
      </w:pPr>
      <w:r w:rsidRPr="006460EF">
        <w:rPr>
          <w:rFonts w:ascii="宋体" w:hAnsi="宋体" w:cs="宋体" w:hint="eastAsia"/>
          <w:sz w:val="28"/>
          <w:szCs w:val="28"/>
        </w:rPr>
        <w:t>（9）修订公司章程；</w:t>
      </w:r>
    </w:p>
    <w:p w14:paraId="1E7A88C3"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t>（1</w:t>
      </w:r>
      <w:r w:rsidRPr="006460EF">
        <w:rPr>
          <w:rFonts w:ascii="宋体" w:hAnsi="宋体" w:cs="宋体"/>
          <w:sz w:val="28"/>
          <w:szCs w:val="28"/>
        </w:rPr>
        <w:t>0</w:t>
      </w:r>
      <w:r w:rsidRPr="006460EF">
        <w:rPr>
          <w:rFonts w:ascii="宋体" w:hAnsi="宋体" w:cs="宋体" w:hint="eastAsia"/>
          <w:sz w:val="28"/>
          <w:szCs w:val="28"/>
        </w:rPr>
        <w:t>）对公司增加或减少注册资本、引入战略投资者</w:t>
      </w:r>
      <w:proofErr w:type="gramStart"/>
      <w:r w:rsidRPr="006460EF">
        <w:rPr>
          <w:rFonts w:ascii="宋体" w:hAnsi="宋体" w:cs="宋体" w:hint="eastAsia"/>
          <w:sz w:val="28"/>
          <w:szCs w:val="28"/>
        </w:rPr>
        <w:t>作出</w:t>
      </w:r>
      <w:proofErr w:type="gramEnd"/>
      <w:r w:rsidRPr="006460EF">
        <w:rPr>
          <w:rFonts w:ascii="宋体" w:hAnsi="宋体" w:cs="宋体" w:hint="eastAsia"/>
          <w:sz w:val="28"/>
          <w:szCs w:val="28"/>
        </w:rPr>
        <w:t>决定；</w:t>
      </w:r>
    </w:p>
    <w:p w14:paraId="5DDD6FF6"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t>（1</w:t>
      </w:r>
      <w:r w:rsidRPr="006460EF">
        <w:rPr>
          <w:rFonts w:ascii="宋体" w:hAnsi="宋体" w:cs="宋体"/>
          <w:sz w:val="28"/>
          <w:szCs w:val="28"/>
        </w:rPr>
        <w:t>1</w:t>
      </w:r>
      <w:r w:rsidRPr="006460EF">
        <w:rPr>
          <w:rFonts w:ascii="宋体" w:hAnsi="宋体" w:cs="宋体" w:hint="eastAsia"/>
          <w:sz w:val="28"/>
          <w:szCs w:val="28"/>
        </w:rPr>
        <w:t>）对发行公司债券、单笔较大金额的银行贷款等债务融资</w:t>
      </w:r>
      <w:proofErr w:type="gramStart"/>
      <w:r w:rsidRPr="006460EF">
        <w:rPr>
          <w:rFonts w:ascii="宋体" w:hAnsi="宋体" w:cs="宋体" w:hint="eastAsia"/>
          <w:sz w:val="28"/>
          <w:szCs w:val="28"/>
        </w:rPr>
        <w:t>作出</w:t>
      </w:r>
      <w:proofErr w:type="gramEnd"/>
      <w:r w:rsidRPr="006460EF">
        <w:rPr>
          <w:rFonts w:ascii="宋体" w:hAnsi="宋体" w:cs="宋体" w:hint="eastAsia"/>
          <w:sz w:val="28"/>
          <w:szCs w:val="28"/>
        </w:rPr>
        <w:t>决定；</w:t>
      </w:r>
    </w:p>
    <w:p w14:paraId="131D2961"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t>（1</w:t>
      </w:r>
      <w:r w:rsidRPr="006460EF">
        <w:rPr>
          <w:rFonts w:ascii="宋体" w:hAnsi="宋体" w:cs="宋体"/>
          <w:sz w:val="28"/>
          <w:szCs w:val="28"/>
        </w:rPr>
        <w:t>2</w:t>
      </w:r>
      <w:r w:rsidRPr="006460EF">
        <w:rPr>
          <w:rFonts w:ascii="宋体" w:hAnsi="宋体" w:cs="宋体" w:hint="eastAsia"/>
          <w:sz w:val="28"/>
          <w:szCs w:val="28"/>
        </w:rPr>
        <w:t>）审核批准公司的实业投资或其他公司股权投资（主营范围之外）；</w:t>
      </w:r>
    </w:p>
    <w:p w14:paraId="60C92F20"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t>（1</w:t>
      </w:r>
      <w:r w:rsidRPr="006460EF">
        <w:rPr>
          <w:rFonts w:ascii="宋体" w:hAnsi="宋体" w:cs="宋体"/>
          <w:sz w:val="28"/>
          <w:szCs w:val="28"/>
        </w:rPr>
        <w:t>3</w:t>
      </w:r>
      <w:r w:rsidRPr="006460EF">
        <w:rPr>
          <w:rFonts w:ascii="宋体" w:hAnsi="宋体" w:cs="宋体" w:hint="eastAsia"/>
          <w:sz w:val="28"/>
          <w:szCs w:val="28"/>
        </w:rPr>
        <w:t>）审核批准对外捐赠事项；</w:t>
      </w:r>
    </w:p>
    <w:p w14:paraId="2121C401"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t>（1</w:t>
      </w:r>
      <w:r w:rsidRPr="006460EF">
        <w:rPr>
          <w:rFonts w:ascii="宋体" w:hAnsi="宋体" w:cs="宋体"/>
          <w:sz w:val="28"/>
          <w:szCs w:val="28"/>
        </w:rPr>
        <w:t>4</w:t>
      </w:r>
      <w:r w:rsidRPr="006460EF">
        <w:rPr>
          <w:rFonts w:ascii="宋体" w:hAnsi="宋体" w:cs="宋体" w:hint="eastAsia"/>
          <w:sz w:val="28"/>
          <w:szCs w:val="28"/>
        </w:rPr>
        <w:t>）审核</w:t>
      </w:r>
      <w:proofErr w:type="gramStart"/>
      <w:r w:rsidRPr="006460EF">
        <w:rPr>
          <w:rFonts w:ascii="宋体" w:hAnsi="宋体" w:cs="宋体" w:hint="eastAsia"/>
          <w:sz w:val="28"/>
          <w:szCs w:val="28"/>
        </w:rPr>
        <w:t>批准非</w:t>
      </w:r>
      <w:proofErr w:type="gramEnd"/>
      <w:r w:rsidRPr="006460EF">
        <w:rPr>
          <w:rFonts w:ascii="宋体" w:hAnsi="宋体" w:cs="宋体" w:hint="eastAsia"/>
          <w:sz w:val="28"/>
          <w:szCs w:val="28"/>
        </w:rPr>
        <w:t>自用的房产或地产交易；</w:t>
      </w:r>
    </w:p>
    <w:p w14:paraId="27692AFD" w14:textId="77777777" w:rsidR="003117A7" w:rsidRPr="006460EF" w:rsidRDefault="003117A7" w:rsidP="003117A7">
      <w:pPr>
        <w:spacing w:line="360" w:lineRule="auto"/>
        <w:ind w:firstLineChars="200" w:firstLine="560"/>
        <w:rPr>
          <w:rFonts w:ascii="宋体" w:hAnsi="宋体" w:cs="宋体"/>
          <w:sz w:val="28"/>
          <w:szCs w:val="28"/>
        </w:rPr>
      </w:pPr>
      <w:r w:rsidRPr="006460EF">
        <w:rPr>
          <w:rFonts w:ascii="宋体" w:hAnsi="宋体" w:cs="宋体" w:hint="eastAsia"/>
          <w:sz w:val="28"/>
          <w:szCs w:val="28"/>
        </w:rPr>
        <w:t>（1</w:t>
      </w:r>
      <w:r w:rsidRPr="006460EF">
        <w:rPr>
          <w:rFonts w:ascii="宋体" w:hAnsi="宋体" w:cs="宋体"/>
          <w:sz w:val="28"/>
          <w:szCs w:val="28"/>
        </w:rPr>
        <w:t>5</w:t>
      </w:r>
      <w:r w:rsidRPr="006460EF">
        <w:rPr>
          <w:rFonts w:ascii="宋体" w:hAnsi="宋体" w:cs="宋体" w:hint="eastAsia"/>
          <w:sz w:val="28"/>
          <w:szCs w:val="28"/>
        </w:rPr>
        <w:t>）《公司法》赋予的其他权利。</w:t>
      </w:r>
    </w:p>
    <w:p w14:paraId="08A2F079" w14:textId="77777777" w:rsidR="00FA480F" w:rsidRPr="006460EF" w:rsidRDefault="00FA480F" w:rsidP="00A1209E">
      <w:pPr>
        <w:pStyle w:val="a7"/>
        <w:ind w:firstLineChars="200" w:firstLine="560"/>
        <w:rPr>
          <w:sz w:val="28"/>
          <w:szCs w:val="28"/>
        </w:rPr>
      </w:pPr>
      <w:r w:rsidRPr="006460EF">
        <w:rPr>
          <w:rFonts w:hint="eastAsia"/>
          <w:sz w:val="28"/>
          <w:szCs w:val="28"/>
        </w:rPr>
        <w:t>2、董事会（董事、独董）、监事会（监事）、高级管理人员</w:t>
      </w:r>
    </w:p>
    <w:p w14:paraId="6DF00D26" w14:textId="2C129AF2" w:rsidR="00FA480F" w:rsidRPr="006460EF" w:rsidRDefault="00FA480F" w:rsidP="00FA480F">
      <w:pPr>
        <w:pStyle w:val="a7"/>
        <w:ind w:firstLineChars="200" w:firstLine="560"/>
        <w:rPr>
          <w:sz w:val="28"/>
          <w:szCs w:val="28"/>
        </w:rPr>
      </w:pPr>
      <w:r w:rsidRPr="006460EF">
        <w:rPr>
          <w:rFonts w:hint="eastAsia"/>
          <w:sz w:val="28"/>
          <w:szCs w:val="28"/>
        </w:rPr>
        <w:t>公司董事会现有成员</w:t>
      </w:r>
      <w:r w:rsidR="008F6421" w:rsidRPr="006460EF">
        <w:rPr>
          <w:sz w:val="28"/>
          <w:szCs w:val="28"/>
        </w:rPr>
        <w:t>7</w:t>
      </w:r>
      <w:r w:rsidRPr="006460EF">
        <w:rPr>
          <w:rFonts w:hint="eastAsia"/>
          <w:sz w:val="28"/>
          <w:szCs w:val="28"/>
        </w:rPr>
        <w:t>名，其中董事</w:t>
      </w:r>
      <w:r w:rsidR="008F6421" w:rsidRPr="006460EF">
        <w:rPr>
          <w:sz w:val="28"/>
          <w:szCs w:val="28"/>
        </w:rPr>
        <w:t>6</w:t>
      </w:r>
      <w:r w:rsidRPr="006460EF">
        <w:rPr>
          <w:rFonts w:hint="eastAsia"/>
          <w:sz w:val="28"/>
          <w:szCs w:val="28"/>
        </w:rPr>
        <w:t>名，独立董事1名，公司设监事1名。</w:t>
      </w:r>
      <w:r w:rsidR="008F6421" w:rsidRPr="006460EF">
        <w:rPr>
          <w:rFonts w:hint="eastAsia"/>
          <w:sz w:val="28"/>
          <w:szCs w:val="28"/>
        </w:rPr>
        <w:t>20</w:t>
      </w:r>
      <w:r w:rsidR="008F6421" w:rsidRPr="006460EF">
        <w:rPr>
          <w:sz w:val="28"/>
          <w:szCs w:val="28"/>
        </w:rPr>
        <w:t>20</w:t>
      </w:r>
      <w:r w:rsidRPr="006460EF">
        <w:rPr>
          <w:rFonts w:hint="eastAsia"/>
          <w:sz w:val="28"/>
          <w:szCs w:val="28"/>
        </w:rPr>
        <w:t>年共召开董事会</w:t>
      </w:r>
      <w:r w:rsidR="00471FA5" w:rsidRPr="006460EF">
        <w:rPr>
          <w:sz w:val="28"/>
          <w:szCs w:val="28"/>
        </w:rPr>
        <w:t>19</w:t>
      </w:r>
      <w:r w:rsidRPr="006460EF">
        <w:rPr>
          <w:rFonts w:hint="eastAsia"/>
          <w:sz w:val="28"/>
          <w:szCs w:val="28"/>
        </w:rPr>
        <w:t>次，其中1次是现场会议，其余</w:t>
      </w:r>
      <w:r w:rsidR="00471FA5" w:rsidRPr="006460EF">
        <w:rPr>
          <w:rFonts w:hint="eastAsia"/>
          <w:sz w:val="28"/>
          <w:szCs w:val="28"/>
        </w:rPr>
        <w:t>1</w:t>
      </w:r>
      <w:r w:rsidR="00471FA5" w:rsidRPr="006460EF">
        <w:rPr>
          <w:sz w:val="28"/>
          <w:szCs w:val="28"/>
        </w:rPr>
        <w:t>8</w:t>
      </w:r>
      <w:r w:rsidRPr="006460EF">
        <w:rPr>
          <w:rFonts w:hint="eastAsia"/>
          <w:sz w:val="28"/>
          <w:szCs w:val="28"/>
        </w:rPr>
        <w:t>次皆以通讯表决方式进行。</w:t>
      </w:r>
    </w:p>
    <w:p w14:paraId="2D3557AD" w14:textId="77777777" w:rsidR="00FA480F" w:rsidRPr="006460EF" w:rsidRDefault="00FA480F" w:rsidP="00FA480F">
      <w:pPr>
        <w:pStyle w:val="a7"/>
        <w:ind w:firstLineChars="200" w:firstLine="560"/>
        <w:rPr>
          <w:sz w:val="28"/>
          <w:szCs w:val="28"/>
        </w:rPr>
      </w:pPr>
      <w:r w:rsidRPr="006460EF">
        <w:rPr>
          <w:rFonts w:hint="eastAsia"/>
          <w:sz w:val="28"/>
          <w:szCs w:val="28"/>
        </w:rPr>
        <w:t>公司高级管理人员共有</w:t>
      </w:r>
      <w:r w:rsidR="00435CDC" w:rsidRPr="006460EF">
        <w:rPr>
          <w:rFonts w:hint="eastAsia"/>
          <w:sz w:val="28"/>
          <w:szCs w:val="28"/>
        </w:rPr>
        <w:t>5</w:t>
      </w:r>
      <w:r w:rsidRPr="006460EF">
        <w:rPr>
          <w:rFonts w:hint="eastAsia"/>
          <w:sz w:val="28"/>
          <w:szCs w:val="28"/>
        </w:rPr>
        <w:t>名，其中总经理1名，副总经理</w:t>
      </w:r>
      <w:r w:rsidR="00435CDC" w:rsidRPr="006460EF">
        <w:rPr>
          <w:rFonts w:hint="eastAsia"/>
          <w:sz w:val="28"/>
          <w:szCs w:val="28"/>
        </w:rPr>
        <w:t>3</w:t>
      </w:r>
      <w:r w:rsidRPr="006460EF">
        <w:rPr>
          <w:rFonts w:hint="eastAsia"/>
          <w:sz w:val="28"/>
          <w:szCs w:val="28"/>
        </w:rPr>
        <w:t>名，首席风险官1名。公司高级管理</w:t>
      </w:r>
      <w:proofErr w:type="gramStart"/>
      <w:r w:rsidRPr="006460EF">
        <w:rPr>
          <w:rFonts w:hint="eastAsia"/>
          <w:sz w:val="28"/>
          <w:szCs w:val="28"/>
        </w:rPr>
        <w:t>层依据</w:t>
      </w:r>
      <w:proofErr w:type="gramEnd"/>
      <w:r w:rsidRPr="006460EF">
        <w:rPr>
          <w:rFonts w:hint="eastAsia"/>
          <w:sz w:val="28"/>
          <w:szCs w:val="28"/>
        </w:rPr>
        <w:t>法律、法规、公司章程以及董事会的授权行使职权，组织开展经营管理活动。</w:t>
      </w:r>
    </w:p>
    <w:p w14:paraId="72715ED6" w14:textId="77777777" w:rsidR="00FA480F" w:rsidRPr="006460EF" w:rsidRDefault="00FA480F" w:rsidP="00FA480F">
      <w:pPr>
        <w:pStyle w:val="a7"/>
        <w:ind w:firstLineChars="200" w:firstLine="560"/>
        <w:rPr>
          <w:sz w:val="28"/>
          <w:szCs w:val="28"/>
        </w:rPr>
      </w:pPr>
      <w:r w:rsidRPr="006460EF">
        <w:rPr>
          <w:rFonts w:hint="eastAsia"/>
          <w:sz w:val="28"/>
          <w:szCs w:val="28"/>
        </w:rPr>
        <w:t>3、与经济、环境和社会业绩相关的政策及其实施情况</w:t>
      </w:r>
    </w:p>
    <w:p w14:paraId="02503387" w14:textId="77777777" w:rsidR="00FA480F" w:rsidRPr="006460EF" w:rsidRDefault="00FA480F" w:rsidP="00FA480F">
      <w:pPr>
        <w:pStyle w:val="a7"/>
        <w:ind w:firstLineChars="200" w:firstLine="560"/>
        <w:rPr>
          <w:sz w:val="28"/>
          <w:szCs w:val="28"/>
        </w:rPr>
      </w:pPr>
      <w:r w:rsidRPr="006460EF">
        <w:rPr>
          <w:rFonts w:hint="eastAsia"/>
          <w:sz w:val="28"/>
          <w:szCs w:val="28"/>
        </w:rPr>
        <w:t>东证期货按《期货交易管理条例》、《期货公司监督管理办法》、等法规和证监会规章的要求，积极推进制度建设，将法规规章的要求充分融入并实际落实到公司现有的规章制度体系中，不断</w:t>
      </w:r>
      <w:r w:rsidRPr="006460EF">
        <w:rPr>
          <w:rFonts w:hint="eastAsia"/>
          <w:sz w:val="28"/>
          <w:szCs w:val="28"/>
        </w:rPr>
        <w:lastRenderedPageBreak/>
        <w:t>强化制度化管理。目前，东证期货已制定了以《公司章程》为根本，涉及综合管理、市场开发、交易结算、资金财务、信息技术、</w:t>
      </w:r>
      <w:proofErr w:type="gramStart"/>
      <w:r w:rsidRPr="006460EF">
        <w:rPr>
          <w:rFonts w:hint="eastAsia"/>
          <w:sz w:val="28"/>
          <w:szCs w:val="28"/>
        </w:rPr>
        <w:t>稽核风控</w:t>
      </w:r>
      <w:proofErr w:type="gramEnd"/>
      <w:r w:rsidRPr="006460EF">
        <w:rPr>
          <w:rFonts w:hint="eastAsia"/>
          <w:sz w:val="28"/>
          <w:szCs w:val="28"/>
        </w:rPr>
        <w:t>、营销组织策划等各方面的</w:t>
      </w:r>
      <w:r w:rsidR="00540EBA" w:rsidRPr="006460EF">
        <w:rPr>
          <w:rFonts w:hint="eastAsia"/>
          <w:sz w:val="28"/>
          <w:szCs w:val="28"/>
        </w:rPr>
        <w:t>2</w:t>
      </w:r>
      <w:r w:rsidR="00723FF5" w:rsidRPr="006460EF">
        <w:rPr>
          <w:sz w:val="28"/>
          <w:szCs w:val="28"/>
        </w:rPr>
        <w:t>9</w:t>
      </w:r>
      <w:r w:rsidR="00540EBA" w:rsidRPr="006460EF">
        <w:rPr>
          <w:rFonts w:hint="eastAsia"/>
          <w:sz w:val="28"/>
          <w:szCs w:val="28"/>
        </w:rPr>
        <w:t>0</w:t>
      </w:r>
      <w:r w:rsidRPr="006460EF">
        <w:rPr>
          <w:rFonts w:hint="eastAsia"/>
          <w:sz w:val="28"/>
          <w:szCs w:val="28"/>
        </w:rPr>
        <w:t>多项规章制度。在经营管理过程中，东证期货各职能部门、各业务单位严格按照各项规章制度有序运转，既提高效率又防范风险、堵塞漏洞。</w:t>
      </w:r>
    </w:p>
    <w:p w14:paraId="59D57837" w14:textId="77777777" w:rsidR="00FA480F" w:rsidRPr="006460EF" w:rsidRDefault="00FA480F" w:rsidP="00FA480F">
      <w:pPr>
        <w:pStyle w:val="a7"/>
        <w:spacing w:line="336" w:lineRule="atLeast"/>
        <w:ind w:firstLineChars="200" w:firstLine="560"/>
        <w:rPr>
          <w:sz w:val="28"/>
          <w:szCs w:val="28"/>
        </w:rPr>
      </w:pPr>
      <w:r w:rsidRPr="006460EF">
        <w:rPr>
          <w:rFonts w:hint="eastAsia"/>
          <w:sz w:val="28"/>
          <w:szCs w:val="28"/>
        </w:rPr>
        <w:t>在环境业绩上，东证期货的政策是实行科学有效的管理，节约资源，保护环境，东证期货作为一个有义务履行社会责任的有机载体，深知环境对实现企业可持续性发展及人类的影响，因此，东证期货致力于通过各种方式减少对环境的污染，实现企业和社会的可持续性发展。</w:t>
      </w:r>
    </w:p>
    <w:p w14:paraId="6D71BC55" w14:textId="77777777" w:rsidR="00FA480F" w:rsidRPr="006460EF" w:rsidRDefault="00FA480F" w:rsidP="00FA480F">
      <w:pPr>
        <w:pStyle w:val="a7"/>
        <w:ind w:firstLineChars="200" w:firstLine="560"/>
        <w:rPr>
          <w:sz w:val="28"/>
          <w:szCs w:val="28"/>
        </w:rPr>
      </w:pPr>
      <w:r w:rsidRPr="006460EF">
        <w:rPr>
          <w:rFonts w:hint="eastAsia"/>
          <w:sz w:val="28"/>
          <w:szCs w:val="28"/>
        </w:rPr>
        <w:t>东证期货在公司的打印机、传真机等处摆放废纸再利用回收盒，并督促检查各项节能环保措施的落实情况。</w:t>
      </w:r>
      <w:r w:rsidR="00082329" w:rsidRPr="006460EF">
        <w:rPr>
          <w:rFonts w:hint="eastAsia"/>
          <w:sz w:val="28"/>
          <w:szCs w:val="28"/>
        </w:rPr>
        <w:t>在响应政府号召下，从</w:t>
      </w:r>
      <w:r w:rsidR="00082329" w:rsidRPr="006460EF">
        <w:rPr>
          <w:sz w:val="28"/>
          <w:szCs w:val="28"/>
        </w:rPr>
        <w:t>2019年7月起，公司在前台等公共场地设有专供垃圾分类的垃圾桶，便于员工进行日常的垃圾分类工作，并要求保洁员在每次清理垃圾时必须按照干、湿、可回收、有毒有害垃圾进行对应的清</w:t>
      </w:r>
      <w:r w:rsidR="00082329" w:rsidRPr="006460EF">
        <w:rPr>
          <w:rFonts w:hint="eastAsia"/>
          <w:sz w:val="28"/>
          <w:szCs w:val="28"/>
        </w:rPr>
        <w:t>倒工作。</w:t>
      </w:r>
      <w:r w:rsidRPr="006460EF">
        <w:rPr>
          <w:rFonts w:hint="eastAsia"/>
          <w:sz w:val="28"/>
          <w:szCs w:val="28"/>
        </w:rPr>
        <w:t>同时，东证期货也要求各营业部积极地参与当地监管部门及协会组织的各种公益性活动，为建设和谐社会尽一份力量。</w:t>
      </w:r>
    </w:p>
    <w:p w14:paraId="3F52FE5E" w14:textId="77777777" w:rsidR="00FA480F" w:rsidRPr="006460EF" w:rsidRDefault="00FA480F" w:rsidP="00FA480F">
      <w:pPr>
        <w:pStyle w:val="a7"/>
        <w:ind w:firstLineChars="200" w:firstLine="560"/>
        <w:rPr>
          <w:sz w:val="28"/>
          <w:szCs w:val="28"/>
        </w:rPr>
      </w:pPr>
      <w:r w:rsidRPr="006460EF">
        <w:rPr>
          <w:rFonts w:hint="eastAsia"/>
          <w:sz w:val="28"/>
          <w:szCs w:val="28"/>
        </w:rPr>
        <w:t>为把东证期货打造成为有特色、有核心竞争力、有持续发展的内在动力的公司，结合东证期货“以人为本</w:t>
      </w:r>
      <w:r w:rsidR="007F6AB5" w:rsidRPr="006460EF">
        <w:rPr>
          <w:rFonts w:hint="eastAsia"/>
          <w:sz w:val="28"/>
          <w:szCs w:val="28"/>
        </w:rPr>
        <w:t>、</w:t>
      </w:r>
      <w:r w:rsidRPr="006460EF">
        <w:rPr>
          <w:rFonts w:hint="eastAsia"/>
          <w:sz w:val="28"/>
          <w:szCs w:val="28"/>
        </w:rPr>
        <w:t>合作和谐”的企业文化特征，东证期货遵循人力资源开发的基本规律，为员工营造一个良好的工作环境，争取做到在引进优秀人才的基础上，留住优秀人才，为各类人才提供施展才华的平台，帮助员工不断成长进步，增</w:t>
      </w:r>
      <w:r w:rsidRPr="006460EF">
        <w:rPr>
          <w:rFonts w:hint="eastAsia"/>
          <w:sz w:val="28"/>
          <w:szCs w:val="28"/>
        </w:rPr>
        <w:lastRenderedPageBreak/>
        <w:t>强员工的归属感、集体荣誉感，从而促进公司</w:t>
      </w:r>
      <w:proofErr w:type="gramStart"/>
      <w:r w:rsidRPr="006460EF">
        <w:rPr>
          <w:rFonts w:hint="eastAsia"/>
          <w:sz w:val="28"/>
          <w:szCs w:val="28"/>
        </w:rPr>
        <w:t>软实力</w:t>
      </w:r>
      <w:proofErr w:type="gramEnd"/>
      <w:r w:rsidRPr="006460EF">
        <w:rPr>
          <w:rFonts w:hint="eastAsia"/>
          <w:sz w:val="28"/>
          <w:szCs w:val="28"/>
        </w:rPr>
        <w:t>的持续提升，实现公司的可持续发展。</w:t>
      </w:r>
    </w:p>
    <w:p w14:paraId="6DF52ECB" w14:textId="77777777" w:rsidR="00FA480F" w:rsidRPr="006460EF" w:rsidRDefault="00FA480F" w:rsidP="00FA480F">
      <w:pPr>
        <w:pStyle w:val="a7"/>
        <w:ind w:firstLineChars="200" w:firstLine="560"/>
        <w:rPr>
          <w:sz w:val="28"/>
          <w:szCs w:val="28"/>
        </w:rPr>
      </w:pPr>
      <w:r w:rsidRPr="006460EF">
        <w:rPr>
          <w:rFonts w:hint="eastAsia"/>
          <w:sz w:val="28"/>
          <w:szCs w:val="28"/>
        </w:rPr>
        <w:t>4、利益相关者参与</w:t>
      </w:r>
    </w:p>
    <w:p w14:paraId="721108FF" w14:textId="77777777" w:rsidR="00FA480F" w:rsidRPr="006460EF" w:rsidRDefault="00FA480F" w:rsidP="00FA480F">
      <w:pPr>
        <w:pStyle w:val="a7"/>
        <w:ind w:firstLineChars="200" w:firstLine="560"/>
        <w:rPr>
          <w:sz w:val="28"/>
          <w:szCs w:val="28"/>
        </w:rPr>
      </w:pPr>
      <w:proofErr w:type="gramStart"/>
      <w:r w:rsidRPr="006460EF">
        <w:rPr>
          <w:rFonts w:hint="eastAsia"/>
          <w:sz w:val="28"/>
          <w:szCs w:val="28"/>
        </w:rPr>
        <w:t>秉承着</w:t>
      </w:r>
      <w:proofErr w:type="gramEnd"/>
      <w:r w:rsidRPr="006460EF">
        <w:rPr>
          <w:rFonts w:hint="eastAsia"/>
          <w:sz w:val="28"/>
          <w:szCs w:val="28"/>
        </w:rPr>
        <w:t>东方证券的优良传统，东证期货始终把“市场化、国际化、集团化”的理念融入到公司治理的每一个环节，在母公司统一战略和资源配置总体规划下，东证期货充分利用股东给予的自我运作和自我发挥的空间，从战略定位、制度设计、团队搭建、经营管理、业务开拓、奖励激励等方面多管齐下，积极开拓市场，大胆探索新模式，在稳健发展的基础上勇于创新，努力提高企业素质和竞争力，让公司的体制机制的市场化程度能够应对市场化的要求。</w:t>
      </w:r>
    </w:p>
    <w:p w14:paraId="1293042B" w14:textId="77777777" w:rsidR="00FA480F" w:rsidRPr="006460EF" w:rsidRDefault="00FA480F" w:rsidP="00FA480F">
      <w:pPr>
        <w:pStyle w:val="a7"/>
        <w:ind w:firstLineChars="200" w:firstLine="560"/>
        <w:rPr>
          <w:sz w:val="28"/>
          <w:szCs w:val="28"/>
        </w:rPr>
      </w:pPr>
      <w:r w:rsidRPr="006460EF">
        <w:rPr>
          <w:rFonts w:hint="eastAsia"/>
          <w:sz w:val="28"/>
          <w:szCs w:val="28"/>
        </w:rPr>
        <w:t>5、履行经济、环境和社会责任的计划与步骤</w:t>
      </w:r>
    </w:p>
    <w:p w14:paraId="2D139DE5" w14:textId="77777777" w:rsidR="00FA480F" w:rsidRPr="006460EF" w:rsidRDefault="003117A7" w:rsidP="00FA480F">
      <w:pPr>
        <w:pStyle w:val="a7"/>
        <w:ind w:firstLineChars="200" w:firstLine="560"/>
        <w:rPr>
          <w:sz w:val="28"/>
          <w:szCs w:val="28"/>
        </w:rPr>
      </w:pPr>
      <w:r w:rsidRPr="006460EF">
        <w:rPr>
          <w:rFonts w:hint="eastAsia"/>
          <w:sz w:val="28"/>
          <w:szCs w:val="28"/>
        </w:rPr>
        <w:t>未来，东证期货将坚持以金融科技助力衍生品发展为主线，通过大数据、云计算、人工智能、区块链等金融科技手段打造研究和技术两大核心竞争力，坚持市场化、国际化、集团化发展方向，朝着建设一流衍生</w:t>
      </w:r>
      <w:proofErr w:type="gramStart"/>
      <w:r w:rsidRPr="006460EF">
        <w:rPr>
          <w:rFonts w:hint="eastAsia"/>
          <w:sz w:val="28"/>
          <w:szCs w:val="28"/>
        </w:rPr>
        <w:t>品服务</w:t>
      </w:r>
      <w:proofErr w:type="gramEnd"/>
      <w:r w:rsidRPr="006460EF">
        <w:rPr>
          <w:rFonts w:hint="eastAsia"/>
          <w:sz w:val="28"/>
          <w:szCs w:val="28"/>
        </w:rPr>
        <w:t>商的目标继续前行。</w:t>
      </w:r>
      <w:r w:rsidR="00FA480F" w:rsidRPr="006460EF">
        <w:rPr>
          <w:rFonts w:hint="eastAsia"/>
          <w:sz w:val="28"/>
          <w:szCs w:val="28"/>
        </w:rPr>
        <w:t>东证期货将以巩固客户基础为着眼点，以开发和服务客户尤其是高端客户、产业客户、机构客户作为工作的出发点和评价工作成果优劣的标准之一，以牢固的客户基础作为开展其他一切业务的根本前提。扎实地做好客户服务工作，以服务来促进业务。东证期货将持续地提升产品和业务创新能力，始终以满足客户的多元化需求为出发点和落脚点，通过市场细分和产品服务创新，为不同类型的投资者提供全方位、高质量、有针对性的服务。特别是要深入现货产业链，及时把握市场发</w:t>
      </w:r>
      <w:r w:rsidR="00FA480F" w:rsidRPr="006460EF">
        <w:rPr>
          <w:rFonts w:hint="eastAsia"/>
          <w:sz w:val="28"/>
          <w:szCs w:val="28"/>
        </w:rPr>
        <w:lastRenderedPageBreak/>
        <w:t>展的态势，不断提升我们的自主研发能力和开发能力，根据不同企业的不同需求，为客户尤其是机构客户、产业客户提供差异化、个性化的有效服务。</w:t>
      </w:r>
    </w:p>
    <w:p w14:paraId="649D1D7A" w14:textId="77777777" w:rsidR="00FA480F" w:rsidRPr="006460EF" w:rsidRDefault="00FA480F" w:rsidP="00FA480F">
      <w:pPr>
        <w:pStyle w:val="a7"/>
        <w:ind w:firstLineChars="200" w:firstLine="560"/>
        <w:rPr>
          <w:sz w:val="28"/>
          <w:szCs w:val="28"/>
        </w:rPr>
      </w:pPr>
      <w:r w:rsidRPr="006460EF">
        <w:rPr>
          <w:rFonts w:hint="eastAsia"/>
          <w:sz w:val="28"/>
          <w:szCs w:val="28"/>
        </w:rPr>
        <w:t>随着期货市场的不断发展，目前的市场结构正在从散户向机构转变，在通道服务将被产品化服务取而代之之际，东证期货将根据客户的需求提供个性化的特色产品，在产品化服务中进一步发现客户更多更深层次的需求，继而推出以满足各类客户需求为导向的一站</w:t>
      </w:r>
      <w:proofErr w:type="gramStart"/>
      <w:r w:rsidRPr="006460EF">
        <w:rPr>
          <w:rFonts w:hint="eastAsia"/>
          <w:sz w:val="28"/>
          <w:szCs w:val="28"/>
        </w:rPr>
        <w:t>式基础</w:t>
      </w:r>
      <w:proofErr w:type="gramEnd"/>
      <w:r w:rsidRPr="006460EF">
        <w:rPr>
          <w:rFonts w:hint="eastAsia"/>
          <w:sz w:val="28"/>
          <w:szCs w:val="28"/>
        </w:rPr>
        <w:t>服务。</w:t>
      </w:r>
    </w:p>
    <w:p w14:paraId="7A80AF80" w14:textId="77777777" w:rsidR="00FA480F" w:rsidRPr="006460EF" w:rsidRDefault="00FA480F" w:rsidP="00FA480F">
      <w:pPr>
        <w:pStyle w:val="a7"/>
        <w:ind w:firstLineChars="200" w:firstLine="560"/>
        <w:rPr>
          <w:sz w:val="28"/>
          <w:szCs w:val="28"/>
        </w:rPr>
      </w:pPr>
      <w:r w:rsidRPr="006460EF">
        <w:rPr>
          <w:rFonts w:hint="eastAsia"/>
          <w:sz w:val="28"/>
          <w:szCs w:val="28"/>
        </w:rPr>
        <w:t>东证期货将在进一步加强领导班子队伍建设的基础上，从外部引进人才、现有干部队伍、后备干部队伍、基本员工队伍等多个条线入手，为公司业务和管理各方面筹备人才，积极建设公司发展所需的人才队伍。东证期货将继续推行合</w:t>
      </w:r>
      <w:proofErr w:type="gramStart"/>
      <w:r w:rsidRPr="006460EF">
        <w:rPr>
          <w:rFonts w:hint="eastAsia"/>
          <w:sz w:val="28"/>
          <w:szCs w:val="28"/>
        </w:rPr>
        <w:t>规</w:t>
      </w:r>
      <w:proofErr w:type="gramEnd"/>
      <w:r w:rsidRPr="006460EF">
        <w:rPr>
          <w:rFonts w:hint="eastAsia"/>
          <w:sz w:val="28"/>
          <w:szCs w:val="28"/>
        </w:rPr>
        <w:t>与业务并进，通过多元化的渗透方式，以合</w:t>
      </w:r>
      <w:proofErr w:type="gramStart"/>
      <w:r w:rsidRPr="006460EF">
        <w:rPr>
          <w:rFonts w:hint="eastAsia"/>
          <w:sz w:val="28"/>
          <w:szCs w:val="28"/>
        </w:rPr>
        <w:t>规</w:t>
      </w:r>
      <w:proofErr w:type="gramEnd"/>
      <w:r w:rsidRPr="006460EF">
        <w:rPr>
          <w:rFonts w:hint="eastAsia"/>
          <w:sz w:val="28"/>
          <w:szCs w:val="28"/>
        </w:rPr>
        <w:t>保障业务发展并反过来以业务发展增强公司抗风险能力提升合</w:t>
      </w:r>
      <w:proofErr w:type="gramStart"/>
      <w:r w:rsidRPr="006460EF">
        <w:rPr>
          <w:rFonts w:hint="eastAsia"/>
          <w:sz w:val="28"/>
          <w:szCs w:val="28"/>
        </w:rPr>
        <w:t>规</w:t>
      </w:r>
      <w:proofErr w:type="gramEnd"/>
      <w:r w:rsidRPr="006460EF">
        <w:rPr>
          <w:rFonts w:hint="eastAsia"/>
          <w:sz w:val="28"/>
          <w:szCs w:val="28"/>
        </w:rPr>
        <w:t>效能。“坚守合</w:t>
      </w:r>
      <w:proofErr w:type="gramStart"/>
      <w:r w:rsidRPr="006460EF">
        <w:rPr>
          <w:rFonts w:hint="eastAsia"/>
          <w:sz w:val="28"/>
          <w:szCs w:val="28"/>
        </w:rPr>
        <w:t>规</w:t>
      </w:r>
      <w:proofErr w:type="gramEnd"/>
      <w:r w:rsidRPr="006460EF">
        <w:rPr>
          <w:rFonts w:hint="eastAsia"/>
          <w:sz w:val="28"/>
          <w:szCs w:val="28"/>
        </w:rPr>
        <w:t>工作底线、协调促进业务发展”是新阶段东证期货必须要树立的工作理念，倡导合</w:t>
      </w:r>
      <w:proofErr w:type="gramStart"/>
      <w:r w:rsidRPr="006460EF">
        <w:rPr>
          <w:rFonts w:hint="eastAsia"/>
          <w:sz w:val="28"/>
          <w:szCs w:val="28"/>
        </w:rPr>
        <w:t>规</w:t>
      </w:r>
      <w:proofErr w:type="gramEnd"/>
      <w:r w:rsidRPr="006460EF">
        <w:rPr>
          <w:rFonts w:hint="eastAsia"/>
          <w:sz w:val="28"/>
          <w:szCs w:val="28"/>
        </w:rPr>
        <w:t>创造价值的文化氛围，全面适应发展的需要。</w:t>
      </w:r>
    </w:p>
    <w:p w14:paraId="35D9CE11" w14:textId="77777777" w:rsidR="00FA480F" w:rsidRPr="006460EF" w:rsidRDefault="00FA480F" w:rsidP="00FA480F">
      <w:pPr>
        <w:pStyle w:val="a7"/>
        <w:ind w:firstLineChars="200" w:firstLine="560"/>
        <w:rPr>
          <w:sz w:val="28"/>
          <w:szCs w:val="28"/>
        </w:rPr>
      </w:pPr>
      <w:r w:rsidRPr="006460EF">
        <w:rPr>
          <w:rFonts w:hint="eastAsia"/>
          <w:sz w:val="28"/>
          <w:szCs w:val="28"/>
        </w:rPr>
        <w:t>除此之外，东证期货还将在节能降耗、绿色办公、改善工作环境方面做出我们的应有贡献。东证期货将从不同的角度逐步形成公司的核心竞争力。</w:t>
      </w:r>
    </w:p>
    <w:p w14:paraId="7FC332B8" w14:textId="77777777" w:rsidR="00FA480F" w:rsidRPr="006460EF" w:rsidRDefault="00FA480F" w:rsidP="00FA480F">
      <w:pPr>
        <w:pStyle w:val="a7"/>
        <w:ind w:firstLineChars="200" w:firstLine="560"/>
        <w:rPr>
          <w:sz w:val="28"/>
          <w:szCs w:val="28"/>
        </w:rPr>
      </w:pPr>
      <w:r w:rsidRPr="006460EF">
        <w:rPr>
          <w:rFonts w:hint="eastAsia"/>
          <w:sz w:val="28"/>
          <w:szCs w:val="28"/>
        </w:rPr>
        <w:t>6、取得经济、环境和社会管理体系有关的具有公信力的认证状况</w:t>
      </w:r>
    </w:p>
    <w:p w14:paraId="7E7DC728" w14:textId="6EE5543E" w:rsidR="00470FFF" w:rsidRPr="006460EF" w:rsidRDefault="00FA480F" w:rsidP="00470FFF">
      <w:pPr>
        <w:autoSpaceDE w:val="0"/>
        <w:autoSpaceDN w:val="0"/>
        <w:spacing w:line="360" w:lineRule="auto"/>
        <w:ind w:firstLineChars="202" w:firstLine="566"/>
        <w:rPr>
          <w:rFonts w:ascii="宋体" w:hAnsi="宋体"/>
          <w:kern w:val="0"/>
          <w:sz w:val="28"/>
          <w:szCs w:val="21"/>
        </w:rPr>
      </w:pPr>
      <w:r w:rsidRPr="006460EF">
        <w:rPr>
          <w:rFonts w:hint="eastAsia"/>
          <w:sz w:val="28"/>
          <w:szCs w:val="28"/>
        </w:rPr>
        <w:t>在过去的一年里，社会各界对于东证期货所做的各方面工作也给</w:t>
      </w:r>
      <w:r w:rsidRPr="006460EF">
        <w:rPr>
          <w:rFonts w:hint="eastAsia"/>
          <w:sz w:val="28"/>
          <w:szCs w:val="28"/>
        </w:rPr>
        <w:lastRenderedPageBreak/>
        <w:t>予了高度的肯定和赞扬，</w:t>
      </w:r>
      <w:r w:rsidR="004F14D7" w:rsidRPr="006460EF">
        <w:rPr>
          <w:rFonts w:asciiTheme="minorEastAsia" w:eastAsiaTheme="minorEastAsia" w:hAnsiTheme="minorEastAsia"/>
          <w:sz w:val="28"/>
        </w:rPr>
        <w:t>2020</w:t>
      </w:r>
      <w:r w:rsidRPr="006460EF">
        <w:rPr>
          <w:rFonts w:hint="eastAsia"/>
          <w:sz w:val="28"/>
        </w:rPr>
        <w:t>年，东证期货在多家新闻媒体和交易所组织的评选活动中喜报频传。</w:t>
      </w:r>
      <w:r w:rsidR="00187F6A" w:rsidRPr="006460EF">
        <w:rPr>
          <w:rFonts w:ascii="宋体" w:hAnsi="宋体"/>
          <w:color w:val="000000"/>
          <w:kern w:val="0"/>
          <w:sz w:val="28"/>
          <w:szCs w:val="21"/>
        </w:rPr>
        <w:t>在由中国经济信息社</w:t>
      </w:r>
      <w:r w:rsidR="00187F6A" w:rsidRPr="006460EF">
        <w:rPr>
          <w:rFonts w:ascii="宋体" w:hAnsi="宋体" w:hint="eastAsia"/>
          <w:color w:val="000000"/>
          <w:kern w:val="0"/>
          <w:sz w:val="28"/>
          <w:szCs w:val="21"/>
        </w:rPr>
        <w:t>、</w:t>
      </w:r>
      <w:r w:rsidR="00187F6A" w:rsidRPr="006460EF">
        <w:rPr>
          <w:rFonts w:ascii="宋体" w:hAnsi="宋体"/>
          <w:color w:val="000000"/>
          <w:kern w:val="0"/>
          <w:sz w:val="28"/>
          <w:szCs w:val="21"/>
        </w:rPr>
        <w:t>新华社新闻中心</w:t>
      </w:r>
      <w:r w:rsidR="00187F6A" w:rsidRPr="006460EF">
        <w:rPr>
          <w:rFonts w:ascii="宋体" w:hAnsi="宋体" w:hint="eastAsia"/>
          <w:color w:val="000000"/>
          <w:kern w:val="0"/>
          <w:sz w:val="28"/>
          <w:szCs w:val="21"/>
        </w:rPr>
        <w:t>、</w:t>
      </w:r>
      <w:r w:rsidR="00187F6A" w:rsidRPr="006460EF">
        <w:rPr>
          <w:rFonts w:ascii="宋体" w:hAnsi="宋体"/>
          <w:color w:val="000000"/>
          <w:kern w:val="0"/>
          <w:sz w:val="28"/>
          <w:szCs w:val="21"/>
        </w:rPr>
        <w:t>中国金融信息中心</w:t>
      </w:r>
      <w:r w:rsidR="00187F6A" w:rsidRPr="006460EF">
        <w:rPr>
          <w:rFonts w:ascii="宋体" w:hAnsi="宋体" w:hint="eastAsia"/>
          <w:color w:val="000000"/>
          <w:kern w:val="0"/>
          <w:sz w:val="28"/>
          <w:szCs w:val="21"/>
        </w:rPr>
        <w:t>、</w:t>
      </w:r>
      <w:r w:rsidR="00187F6A" w:rsidRPr="006460EF">
        <w:rPr>
          <w:rFonts w:ascii="宋体" w:hAnsi="宋体"/>
          <w:color w:val="000000"/>
          <w:kern w:val="0"/>
          <w:sz w:val="28"/>
          <w:szCs w:val="21"/>
        </w:rPr>
        <w:t>新华网</w:t>
      </w:r>
      <w:r w:rsidR="00187F6A" w:rsidRPr="006460EF">
        <w:rPr>
          <w:rFonts w:ascii="宋体" w:hAnsi="宋体" w:hint="eastAsia"/>
          <w:color w:val="000000"/>
          <w:kern w:val="0"/>
          <w:sz w:val="28"/>
          <w:szCs w:val="21"/>
        </w:rPr>
        <w:t>、</w:t>
      </w:r>
      <w:r w:rsidR="00187F6A" w:rsidRPr="006460EF">
        <w:rPr>
          <w:rFonts w:ascii="宋体" w:hAnsi="宋体"/>
          <w:color w:val="000000"/>
          <w:kern w:val="0"/>
          <w:sz w:val="28"/>
          <w:szCs w:val="21"/>
        </w:rPr>
        <w:t>上海证券时报</w:t>
      </w:r>
      <w:r w:rsidR="00187F6A" w:rsidRPr="006460EF">
        <w:rPr>
          <w:rFonts w:ascii="宋体" w:hAnsi="宋体" w:hint="eastAsia"/>
          <w:color w:val="000000"/>
          <w:kern w:val="0"/>
          <w:sz w:val="28"/>
          <w:szCs w:val="21"/>
        </w:rPr>
        <w:t>、</w:t>
      </w:r>
      <w:r w:rsidR="00187F6A" w:rsidRPr="006460EF">
        <w:rPr>
          <w:rFonts w:ascii="宋体" w:hAnsi="宋体"/>
          <w:color w:val="000000"/>
          <w:kern w:val="0"/>
          <w:sz w:val="28"/>
          <w:szCs w:val="21"/>
        </w:rPr>
        <w:t>上海金融业联合会</w:t>
      </w:r>
      <w:r w:rsidR="00187F6A" w:rsidRPr="006460EF">
        <w:rPr>
          <w:rFonts w:ascii="宋体" w:hAnsi="宋体" w:hint="eastAsia"/>
          <w:color w:val="000000"/>
          <w:kern w:val="0"/>
          <w:sz w:val="28"/>
          <w:szCs w:val="21"/>
        </w:rPr>
        <w:t>、</w:t>
      </w:r>
      <w:r w:rsidR="00187F6A" w:rsidRPr="006460EF">
        <w:rPr>
          <w:rFonts w:ascii="宋体" w:hAnsi="宋体"/>
          <w:color w:val="000000"/>
          <w:kern w:val="0"/>
          <w:sz w:val="28"/>
          <w:szCs w:val="21"/>
        </w:rPr>
        <w:t>第一财经共同主办的</w:t>
      </w:r>
      <w:r w:rsidR="00187F6A" w:rsidRPr="006460EF">
        <w:rPr>
          <w:rFonts w:ascii="宋体" w:hAnsi="宋体" w:hint="eastAsia"/>
          <w:color w:val="000000"/>
          <w:kern w:val="0"/>
          <w:sz w:val="28"/>
          <w:szCs w:val="21"/>
        </w:rPr>
        <w:t>“</w:t>
      </w:r>
      <w:r w:rsidR="00187F6A" w:rsidRPr="006460EF">
        <w:rPr>
          <w:sz w:val="28"/>
          <w:szCs w:val="32"/>
        </w:rPr>
        <w:t>2020</w:t>
      </w:r>
      <w:r w:rsidR="00187F6A" w:rsidRPr="006460EF">
        <w:rPr>
          <w:sz w:val="28"/>
          <w:szCs w:val="32"/>
        </w:rPr>
        <w:t>沪上金融</w:t>
      </w:r>
      <w:r w:rsidR="00187F6A" w:rsidRPr="006460EF">
        <w:rPr>
          <w:rFonts w:hint="eastAsia"/>
          <w:sz w:val="28"/>
          <w:szCs w:val="32"/>
        </w:rPr>
        <w:t>家评选</w:t>
      </w:r>
      <w:r w:rsidR="00187F6A" w:rsidRPr="006460EF">
        <w:rPr>
          <w:rFonts w:ascii="宋体" w:hAnsi="宋体" w:hint="eastAsia"/>
          <w:color w:val="000000"/>
          <w:kern w:val="0"/>
          <w:sz w:val="28"/>
          <w:szCs w:val="21"/>
        </w:rPr>
        <w:t>”中荣获“</w:t>
      </w:r>
      <w:r w:rsidR="00187F6A" w:rsidRPr="006460EF">
        <w:rPr>
          <w:rFonts w:hint="eastAsia"/>
          <w:sz w:val="28"/>
          <w:szCs w:val="32"/>
        </w:rPr>
        <w:t>2020</w:t>
      </w:r>
      <w:r w:rsidR="00187F6A" w:rsidRPr="006460EF">
        <w:rPr>
          <w:rFonts w:hint="eastAsia"/>
          <w:sz w:val="28"/>
          <w:szCs w:val="32"/>
        </w:rPr>
        <w:t>沪上金融行业创新人物</w:t>
      </w:r>
      <w:r w:rsidR="00187F6A" w:rsidRPr="006460EF">
        <w:rPr>
          <w:rFonts w:ascii="宋体" w:hAnsi="宋体" w:hint="eastAsia"/>
          <w:color w:val="000000"/>
          <w:kern w:val="0"/>
          <w:sz w:val="28"/>
          <w:szCs w:val="21"/>
        </w:rPr>
        <w:t>”。在由《期货日报》《证券时报》共同主办的“第十三届中国最佳期货经营机构暨最佳期货分析师评选”</w:t>
      </w:r>
      <w:r w:rsidR="00187F6A" w:rsidRPr="006460EF">
        <w:rPr>
          <w:rFonts w:ascii="宋体" w:hAnsi="宋体"/>
          <w:color w:val="000000"/>
          <w:kern w:val="0"/>
          <w:sz w:val="28"/>
          <w:szCs w:val="21"/>
        </w:rPr>
        <w:t>中，公司荣获</w:t>
      </w:r>
      <w:r w:rsidR="00187F6A" w:rsidRPr="006460EF">
        <w:rPr>
          <w:rFonts w:ascii="宋体" w:hAnsi="宋体" w:hint="eastAsia"/>
          <w:color w:val="000000"/>
          <w:kern w:val="0"/>
          <w:sz w:val="28"/>
          <w:szCs w:val="21"/>
        </w:rPr>
        <w:t>“中国最佳期货公司”“</w:t>
      </w:r>
      <w:r w:rsidR="00187F6A" w:rsidRPr="006460EF">
        <w:rPr>
          <w:rFonts w:hint="eastAsia"/>
          <w:color w:val="000000"/>
          <w:sz w:val="28"/>
          <w:szCs w:val="32"/>
        </w:rPr>
        <w:t>最佳商品期货产业服务奖</w:t>
      </w:r>
      <w:r w:rsidR="00187F6A" w:rsidRPr="006460EF">
        <w:rPr>
          <w:rFonts w:ascii="宋体" w:hAnsi="宋体" w:hint="eastAsia"/>
          <w:color w:val="000000"/>
          <w:kern w:val="0"/>
          <w:sz w:val="28"/>
          <w:szCs w:val="21"/>
        </w:rPr>
        <w:t>”“</w:t>
      </w:r>
      <w:r w:rsidR="00187F6A" w:rsidRPr="006460EF">
        <w:rPr>
          <w:rFonts w:hint="eastAsia"/>
          <w:sz w:val="28"/>
          <w:szCs w:val="32"/>
        </w:rPr>
        <w:t>最佳精准扶贫及爱心公益奖</w:t>
      </w:r>
      <w:r w:rsidR="00187F6A" w:rsidRPr="006460EF">
        <w:rPr>
          <w:rFonts w:ascii="宋体" w:hAnsi="宋体" w:hint="eastAsia"/>
          <w:color w:val="000000"/>
          <w:kern w:val="0"/>
          <w:sz w:val="28"/>
          <w:szCs w:val="21"/>
        </w:rPr>
        <w:t>”“</w:t>
      </w:r>
      <w:r w:rsidR="00187F6A" w:rsidRPr="006460EF">
        <w:rPr>
          <w:rFonts w:hint="eastAsia"/>
          <w:color w:val="000000"/>
          <w:sz w:val="28"/>
          <w:szCs w:val="32"/>
        </w:rPr>
        <w:t>最佳资产管理领航奖</w:t>
      </w:r>
      <w:r w:rsidR="00187F6A" w:rsidRPr="006460EF">
        <w:rPr>
          <w:rFonts w:ascii="宋体" w:hAnsi="宋体" w:hint="eastAsia"/>
          <w:color w:val="000000"/>
          <w:kern w:val="0"/>
          <w:sz w:val="28"/>
          <w:szCs w:val="21"/>
        </w:rPr>
        <w:t>”“</w:t>
      </w:r>
      <w:r w:rsidR="00187F6A" w:rsidRPr="006460EF">
        <w:rPr>
          <w:rFonts w:hint="eastAsia"/>
          <w:sz w:val="28"/>
          <w:szCs w:val="32"/>
        </w:rPr>
        <w:t>最受欢迎的期货经营机构自媒体</w:t>
      </w:r>
      <w:r w:rsidR="00187F6A" w:rsidRPr="006460EF">
        <w:rPr>
          <w:rFonts w:ascii="宋体" w:hAnsi="宋体" w:hint="eastAsia"/>
          <w:color w:val="000000"/>
          <w:kern w:val="0"/>
          <w:sz w:val="28"/>
          <w:szCs w:val="21"/>
        </w:rPr>
        <w:t>”“</w:t>
      </w:r>
      <w:r w:rsidR="00187F6A" w:rsidRPr="006460EF">
        <w:rPr>
          <w:rFonts w:hint="eastAsia"/>
          <w:sz w:val="28"/>
          <w:szCs w:val="32"/>
        </w:rPr>
        <w:t>年度投资者教育模式创新奖</w:t>
      </w:r>
      <w:r w:rsidR="00187F6A" w:rsidRPr="006460EF">
        <w:rPr>
          <w:rFonts w:ascii="宋体" w:hAnsi="宋体" w:hint="eastAsia"/>
          <w:color w:val="000000"/>
          <w:kern w:val="0"/>
          <w:sz w:val="28"/>
          <w:szCs w:val="21"/>
        </w:rPr>
        <w:t>”“</w:t>
      </w:r>
      <w:r w:rsidR="00187F6A" w:rsidRPr="006460EF">
        <w:rPr>
          <w:rFonts w:hint="eastAsia"/>
          <w:color w:val="000000"/>
          <w:sz w:val="28"/>
          <w:szCs w:val="32"/>
        </w:rPr>
        <w:t>最佳风险管理子公司服务奖</w:t>
      </w:r>
      <w:r w:rsidR="00187F6A" w:rsidRPr="006460EF">
        <w:rPr>
          <w:rFonts w:ascii="宋体" w:hAnsi="宋体" w:hint="eastAsia"/>
          <w:color w:val="000000"/>
          <w:kern w:val="0"/>
          <w:sz w:val="28"/>
          <w:szCs w:val="21"/>
        </w:rPr>
        <w:t>”“</w:t>
      </w:r>
      <w:r w:rsidR="00187F6A" w:rsidRPr="006460EF">
        <w:rPr>
          <w:rFonts w:hint="eastAsia"/>
          <w:color w:val="000000"/>
          <w:sz w:val="28"/>
          <w:szCs w:val="32"/>
        </w:rPr>
        <w:t>最佳期货</w:t>
      </w:r>
      <w:r w:rsidR="00187F6A" w:rsidRPr="006460EF">
        <w:rPr>
          <w:rFonts w:hint="eastAsia"/>
          <w:color w:val="000000"/>
          <w:sz w:val="28"/>
          <w:szCs w:val="32"/>
        </w:rPr>
        <w:t>IT</w:t>
      </w:r>
      <w:r w:rsidR="00187F6A" w:rsidRPr="006460EF">
        <w:rPr>
          <w:rFonts w:hint="eastAsia"/>
          <w:color w:val="000000"/>
          <w:sz w:val="28"/>
          <w:szCs w:val="32"/>
        </w:rPr>
        <w:t>系统建设奖</w:t>
      </w:r>
      <w:r w:rsidR="00187F6A" w:rsidRPr="006460EF">
        <w:rPr>
          <w:rFonts w:ascii="宋体" w:hAnsi="宋体" w:hint="eastAsia"/>
          <w:color w:val="000000"/>
          <w:kern w:val="0"/>
          <w:sz w:val="28"/>
          <w:szCs w:val="21"/>
        </w:rPr>
        <w:t>”“</w:t>
      </w:r>
      <w:r w:rsidR="00187F6A" w:rsidRPr="006460EF">
        <w:rPr>
          <w:rFonts w:hint="eastAsia"/>
          <w:sz w:val="28"/>
          <w:szCs w:val="32"/>
        </w:rPr>
        <w:t>期货公司国际化进程新锐奖</w:t>
      </w:r>
      <w:r w:rsidR="00187F6A" w:rsidRPr="006460EF">
        <w:rPr>
          <w:rFonts w:ascii="宋体" w:hAnsi="宋体" w:hint="eastAsia"/>
          <w:color w:val="000000"/>
          <w:kern w:val="0"/>
          <w:sz w:val="28"/>
          <w:szCs w:val="21"/>
        </w:rPr>
        <w:t>”“</w:t>
      </w:r>
      <w:r w:rsidR="00187F6A" w:rsidRPr="006460EF">
        <w:rPr>
          <w:rFonts w:hint="eastAsia"/>
          <w:color w:val="000000"/>
          <w:sz w:val="28"/>
          <w:szCs w:val="32"/>
        </w:rPr>
        <w:t>最佳衍生品综合服务创新奖</w:t>
      </w:r>
      <w:r w:rsidR="00187F6A" w:rsidRPr="006460EF">
        <w:rPr>
          <w:rFonts w:ascii="宋体" w:hAnsi="宋体" w:hint="eastAsia"/>
          <w:color w:val="000000"/>
          <w:kern w:val="0"/>
          <w:sz w:val="28"/>
          <w:szCs w:val="21"/>
        </w:rPr>
        <w:t>”“</w:t>
      </w:r>
      <w:r w:rsidR="00187F6A" w:rsidRPr="006460EF">
        <w:rPr>
          <w:rFonts w:hint="eastAsia"/>
          <w:color w:val="000000"/>
          <w:sz w:val="28"/>
          <w:szCs w:val="32"/>
        </w:rPr>
        <w:t>最佳中国期货经营分支机构</w:t>
      </w:r>
      <w:r w:rsidR="00187F6A" w:rsidRPr="006460EF">
        <w:rPr>
          <w:rFonts w:ascii="宋体" w:hAnsi="宋体" w:hint="eastAsia"/>
          <w:color w:val="000000"/>
          <w:kern w:val="0"/>
          <w:sz w:val="28"/>
          <w:szCs w:val="21"/>
        </w:rPr>
        <w:t>”“</w:t>
      </w:r>
      <w:r w:rsidR="00187F6A" w:rsidRPr="006460EF">
        <w:rPr>
          <w:rFonts w:hint="eastAsia"/>
          <w:color w:val="000000"/>
          <w:sz w:val="28"/>
          <w:szCs w:val="32"/>
        </w:rPr>
        <w:t>中国期货公司金牌管理团队</w:t>
      </w:r>
      <w:r w:rsidR="00187F6A" w:rsidRPr="006460EF">
        <w:rPr>
          <w:rFonts w:ascii="宋体" w:hAnsi="宋体" w:hint="eastAsia"/>
          <w:color w:val="000000"/>
          <w:kern w:val="0"/>
          <w:sz w:val="28"/>
          <w:szCs w:val="21"/>
        </w:rPr>
        <w:t>”“</w:t>
      </w:r>
      <w:r w:rsidR="00187F6A" w:rsidRPr="006460EF">
        <w:rPr>
          <w:rFonts w:hint="eastAsia"/>
          <w:color w:val="000000"/>
          <w:sz w:val="28"/>
          <w:szCs w:val="32"/>
        </w:rPr>
        <w:t>中国期货公司年度最佳掌舵人</w:t>
      </w:r>
      <w:r w:rsidR="00187F6A" w:rsidRPr="006460EF">
        <w:rPr>
          <w:rFonts w:ascii="宋体" w:hAnsi="宋体" w:hint="eastAsia"/>
          <w:color w:val="000000"/>
          <w:kern w:val="0"/>
          <w:sz w:val="28"/>
          <w:szCs w:val="21"/>
        </w:rPr>
        <w:t>”“</w:t>
      </w:r>
      <w:r w:rsidR="00187F6A" w:rsidRPr="006460EF">
        <w:rPr>
          <w:rFonts w:hint="eastAsia"/>
          <w:color w:val="000000"/>
          <w:sz w:val="28"/>
          <w:szCs w:val="32"/>
        </w:rPr>
        <w:t>中国金牌期货研究所</w:t>
      </w:r>
      <w:r w:rsidR="00187F6A" w:rsidRPr="006460EF">
        <w:rPr>
          <w:rFonts w:ascii="宋体" w:hAnsi="宋体" w:hint="eastAsia"/>
          <w:color w:val="000000"/>
          <w:kern w:val="0"/>
          <w:sz w:val="28"/>
          <w:szCs w:val="21"/>
        </w:rPr>
        <w:t>”等多项殊荣。在和</w:t>
      </w:r>
      <w:proofErr w:type="gramStart"/>
      <w:r w:rsidR="00187F6A" w:rsidRPr="006460EF">
        <w:rPr>
          <w:rFonts w:ascii="宋体" w:hAnsi="宋体" w:hint="eastAsia"/>
          <w:color w:val="000000"/>
          <w:kern w:val="0"/>
          <w:sz w:val="28"/>
          <w:szCs w:val="21"/>
        </w:rPr>
        <w:t>讯网举办</w:t>
      </w:r>
      <w:proofErr w:type="gramEnd"/>
      <w:r w:rsidR="00187F6A" w:rsidRPr="006460EF">
        <w:rPr>
          <w:rFonts w:ascii="宋体" w:hAnsi="宋体" w:hint="eastAsia"/>
          <w:color w:val="000000"/>
          <w:kern w:val="0"/>
          <w:sz w:val="28"/>
          <w:szCs w:val="21"/>
        </w:rPr>
        <w:t>的第1</w:t>
      </w:r>
      <w:r w:rsidR="00187F6A" w:rsidRPr="006460EF">
        <w:rPr>
          <w:rFonts w:ascii="宋体" w:hAnsi="宋体"/>
          <w:color w:val="000000"/>
          <w:kern w:val="0"/>
          <w:sz w:val="28"/>
          <w:szCs w:val="21"/>
        </w:rPr>
        <w:t>8</w:t>
      </w:r>
      <w:r w:rsidR="00187F6A" w:rsidRPr="006460EF">
        <w:rPr>
          <w:rFonts w:ascii="宋体" w:hAnsi="宋体" w:hint="eastAsia"/>
          <w:color w:val="000000"/>
          <w:kern w:val="0"/>
          <w:sz w:val="28"/>
          <w:szCs w:val="21"/>
        </w:rPr>
        <w:t>届中国财经风云榜评选活动中，公司荣获</w:t>
      </w:r>
      <w:r w:rsidR="00187F6A" w:rsidRPr="006460EF">
        <w:rPr>
          <w:rFonts w:hint="eastAsia"/>
          <w:color w:val="000000"/>
          <w:sz w:val="28"/>
          <w:szCs w:val="32"/>
        </w:rPr>
        <w:t>20</w:t>
      </w:r>
      <w:r w:rsidR="00187F6A" w:rsidRPr="006460EF">
        <w:rPr>
          <w:color w:val="000000"/>
          <w:sz w:val="28"/>
          <w:szCs w:val="32"/>
        </w:rPr>
        <w:t>20</w:t>
      </w:r>
      <w:r w:rsidR="00187F6A" w:rsidRPr="006460EF">
        <w:rPr>
          <w:rFonts w:hint="eastAsia"/>
          <w:color w:val="000000"/>
          <w:sz w:val="28"/>
          <w:szCs w:val="32"/>
        </w:rPr>
        <w:t>年度期货</w:t>
      </w:r>
      <w:proofErr w:type="gramStart"/>
      <w:r w:rsidR="00187F6A" w:rsidRPr="006460EF">
        <w:rPr>
          <w:rFonts w:hint="eastAsia"/>
          <w:color w:val="000000"/>
          <w:sz w:val="28"/>
          <w:szCs w:val="32"/>
        </w:rPr>
        <w:t>业扶贫奖</w:t>
      </w:r>
      <w:proofErr w:type="gramEnd"/>
      <w:r w:rsidR="00187F6A" w:rsidRPr="006460EF">
        <w:rPr>
          <w:rFonts w:ascii="宋体" w:hAnsi="宋体" w:hint="eastAsia"/>
          <w:color w:val="000000"/>
          <w:kern w:val="0"/>
          <w:sz w:val="28"/>
          <w:szCs w:val="21"/>
        </w:rPr>
        <w:t>、</w:t>
      </w:r>
      <w:r w:rsidR="00187F6A" w:rsidRPr="006460EF">
        <w:rPr>
          <w:rFonts w:hint="eastAsia"/>
          <w:color w:val="000000"/>
          <w:sz w:val="28"/>
          <w:szCs w:val="32"/>
        </w:rPr>
        <w:t>20</w:t>
      </w:r>
      <w:r w:rsidR="00187F6A" w:rsidRPr="006460EF">
        <w:rPr>
          <w:color w:val="000000"/>
          <w:sz w:val="28"/>
          <w:szCs w:val="32"/>
        </w:rPr>
        <w:t>20</w:t>
      </w:r>
      <w:r w:rsidR="00187F6A" w:rsidRPr="006460EF">
        <w:rPr>
          <w:rFonts w:hint="eastAsia"/>
          <w:color w:val="000000"/>
          <w:sz w:val="28"/>
          <w:szCs w:val="32"/>
        </w:rPr>
        <w:t>年度期货业创新奖、</w:t>
      </w:r>
      <w:r w:rsidR="00187F6A" w:rsidRPr="006460EF">
        <w:rPr>
          <w:rFonts w:hint="eastAsia"/>
          <w:color w:val="000000"/>
          <w:sz w:val="28"/>
          <w:szCs w:val="32"/>
        </w:rPr>
        <w:t>20</w:t>
      </w:r>
      <w:r w:rsidR="00187F6A" w:rsidRPr="006460EF">
        <w:rPr>
          <w:color w:val="000000"/>
          <w:sz w:val="28"/>
          <w:szCs w:val="32"/>
        </w:rPr>
        <w:t>20</w:t>
      </w:r>
      <w:r w:rsidR="00187F6A" w:rsidRPr="006460EF">
        <w:rPr>
          <w:rFonts w:hint="eastAsia"/>
          <w:color w:val="000000"/>
          <w:sz w:val="28"/>
          <w:szCs w:val="32"/>
        </w:rPr>
        <w:t>年度期货业杰出掌门人、</w:t>
      </w:r>
      <w:r w:rsidR="00187F6A" w:rsidRPr="006460EF">
        <w:rPr>
          <w:rFonts w:hint="eastAsia"/>
          <w:color w:val="000000"/>
          <w:sz w:val="28"/>
          <w:szCs w:val="32"/>
        </w:rPr>
        <w:t>2</w:t>
      </w:r>
      <w:r w:rsidR="00187F6A" w:rsidRPr="006460EF">
        <w:rPr>
          <w:color w:val="000000"/>
          <w:sz w:val="28"/>
          <w:szCs w:val="32"/>
        </w:rPr>
        <w:t>020</w:t>
      </w:r>
      <w:r w:rsidR="00187F6A" w:rsidRPr="006460EF">
        <w:rPr>
          <w:color w:val="000000"/>
          <w:sz w:val="28"/>
          <w:szCs w:val="32"/>
        </w:rPr>
        <w:t>年度</w:t>
      </w:r>
      <w:r w:rsidR="00187F6A" w:rsidRPr="006460EF">
        <w:rPr>
          <w:rFonts w:hint="eastAsia"/>
          <w:color w:val="000000"/>
          <w:sz w:val="28"/>
          <w:szCs w:val="32"/>
        </w:rPr>
        <w:t>期货</w:t>
      </w:r>
      <w:proofErr w:type="gramStart"/>
      <w:r w:rsidR="00187F6A" w:rsidRPr="006460EF">
        <w:rPr>
          <w:rFonts w:hint="eastAsia"/>
          <w:color w:val="000000"/>
          <w:sz w:val="28"/>
          <w:szCs w:val="32"/>
        </w:rPr>
        <w:t>业品牌</w:t>
      </w:r>
      <w:proofErr w:type="gramEnd"/>
      <w:r w:rsidR="00187F6A" w:rsidRPr="006460EF">
        <w:rPr>
          <w:rFonts w:hint="eastAsia"/>
          <w:color w:val="000000"/>
          <w:sz w:val="28"/>
          <w:szCs w:val="32"/>
        </w:rPr>
        <w:t>奖</w:t>
      </w:r>
      <w:r w:rsidR="00187F6A" w:rsidRPr="006460EF">
        <w:rPr>
          <w:rFonts w:ascii="宋体" w:hAnsi="宋体" w:hint="eastAsia"/>
          <w:color w:val="000000"/>
          <w:kern w:val="0"/>
          <w:sz w:val="28"/>
          <w:szCs w:val="21"/>
        </w:rPr>
        <w:t>。荣获中国保险资产管理业协会(IAMAC)推介“</w:t>
      </w:r>
      <w:r w:rsidR="00187F6A" w:rsidRPr="006460EF">
        <w:rPr>
          <w:rFonts w:hint="eastAsia"/>
          <w:sz w:val="28"/>
          <w:szCs w:val="32"/>
        </w:rPr>
        <w:t>最受险资欢迎期货公司”“最受险资欢迎期货公司股指期货业务”“最受险资欢迎期货公司研究业务”。</w:t>
      </w:r>
      <w:r w:rsidR="00187F6A" w:rsidRPr="006460EF">
        <w:rPr>
          <w:rFonts w:ascii="宋体" w:hAnsi="宋体" w:hint="eastAsia"/>
          <w:color w:val="000000"/>
          <w:kern w:val="0"/>
          <w:sz w:val="28"/>
          <w:szCs w:val="21"/>
        </w:rPr>
        <w:t>荣获证券时报“</w:t>
      </w:r>
      <w:r w:rsidR="00187F6A" w:rsidRPr="006460EF">
        <w:rPr>
          <w:color w:val="000000"/>
          <w:sz w:val="28"/>
          <w:szCs w:val="32"/>
        </w:rPr>
        <w:t>2020</w:t>
      </w:r>
      <w:r w:rsidR="00187F6A" w:rsidRPr="006460EF">
        <w:rPr>
          <w:rFonts w:hint="eastAsia"/>
          <w:color w:val="000000"/>
          <w:sz w:val="28"/>
          <w:szCs w:val="32"/>
        </w:rPr>
        <w:t>中国优秀期货公司君鼎奖</w:t>
      </w:r>
      <w:r w:rsidR="00187F6A" w:rsidRPr="006460EF">
        <w:rPr>
          <w:rFonts w:ascii="宋体" w:hAnsi="宋体" w:hint="eastAsia"/>
          <w:color w:val="000000"/>
          <w:kern w:val="0"/>
          <w:sz w:val="28"/>
          <w:szCs w:val="21"/>
        </w:rPr>
        <w:t>”</w:t>
      </w:r>
      <w:r w:rsidR="00187F6A" w:rsidRPr="006460EF">
        <w:rPr>
          <w:rFonts w:hint="eastAsia"/>
          <w:color w:val="000000"/>
          <w:sz w:val="28"/>
          <w:szCs w:val="32"/>
        </w:rPr>
        <w:t>。在国际金融报第三届</w:t>
      </w:r>
      <w:r w:rsidR="00187F6A" w:rsidRPr="006460EF">
        <w:rPr>
          <w:rFonts w:hint="eastAsia"/>
          <w:color w:val="000000"/>
          <w:sz w:val="28"/>
          <w:szCs w:val="32"/>
        </w:rPr>
        <w:t>C</w:t>
      </w:r>
      <w:r w:rsidR="00187F6A" w:rsidRPr="006460EF">
        <w:rPr>
          <w:color w:val="000000"/>
          <w:sz w:val="28"/>
          <w:szCs w:val="32"/>
        </w:rPr>
        <w:t>SR</w:t>
      </w:r>
      <w:r w:rsidR="00187F6A" w:rsidRPr="006460EF">
        <w:rPr>
          <w:color w:val="000000"/>
          <w:sz w:val="28"/>
          <w:szCs w:val="32"/>
        </w:rPr>
        <w:t>先锋奖项评选活动中荣获</w:t>
      </w:r>
      <w:r w:rsidR="00187F6A" w:rsidRPr="006460EF">
        <w:rPr>
          <w:rFonts w:hint="eastAsia"/>
          <w:color w:val="000000"/>
          <w:sz w:val="28"/>
          <w:szCs w:val="32"/>
        </w:rPr>
        <w:t>“</w:t>
      </w:r>
      <w:r w:rsidR="00187F6A" w:rsidRPr="006460EF">
        <w:rPr>
          <w:rFonts w:hint="eastAsia"/>
          <w:color w:val="000000"/>
          <w:sz w:val="28"/>
          <w:szCs w:val="32"/>
        </w:rPr>
        <w:t>20</w:t>
      </w:r>
      <w:r w:rsidR="00187F6A" w:rsidRPr="006460EF">
        <w:rPr>
          <w:color w:val="000000"/>
          <w:sz w:val="28"/>
          <w:szCs w:val="32"/>
        </w:rPr>
        <w:t>20</w:t>
      </w:r>
      <w:r w:rsidR="00187F6A" w:rsidRPr="006460EF">
        <w:rPr>
          <w:rFonts w:hint="eastAsia"/>
          <w:color w:val="000000"/>
          <w:sz w:val="28"/>
          <w:szCs w:val="32"/>
        </w:rPr>
        <w:t>年度最佳创新扶贫奖”。荣获“第十五届国际油脂油料大会白金赞助单位”</w:t>
      </w:r>
      <w:r w:rsidR="00187F6A" w:rsidRPr="006460EF">
        <w:rPr>
          <w:rFonts w:ascii="宋体" w:hAnsi="宋体" w:hint="eastAsia"/>
          <w:color w:val="000000"/>
          <w:kern w:val="0"/>
          <w:sz w:val="28"/>
          <w:szCs w:val="21"/>
        </w:rPr>
        <w:t>。在上海市金融工会工作委员会举办的“</w:t>
      </w:r>
      <w:r w:rsidR="00187F6A" w:rsidRPr="006460EF">
        <w:rPr>
          <w:rFonts w:hint="eastAsia"/>
          <w:sz w:val="28"/>
          <w:szCs w:val="32"/>
        </w:rPr>
        <w:t>2</w:t>
      </w:r>
      <w:r w:rsidR="00187F6A" w:rsidRPr="006460EF">
        <w:rPr>
          <w:sz w:val="28"/>
          <w:szCs w:val="32"/>
        </w:rPr>
        <w:t>019</w:t>
      </w:r>
      <w:r w:rsidR="00187F6A" w:rsidRPr="006460EF">
        <w:rPr>
          <w:rFonts w:hint="eastAsia"/>
          <w:sz w:val="28"/>
          <w:szCs w:val="32"/>
        </w:rPr>
        <w:t>年度上海金融职工立功竞赛</w:t>
      </w:r>
      <w:r w:rsidR="00187F6A" w:rsidRPr="006460EF">
        <w:rPr>
          <w:rFonts w:ascii="宋体" w:hAnsi="宋体" w:hint="eastAsia"/>
          <w:color w:val="000000"/>
          <w:kern w:val="0"/>
          <w:sz w:val="28"/>
          <w:szCs w:val="21"/>
        </w:rPr>
        <w:t>”中荣获</w:t>
      </w:r>
      <w:r w:rsidR="00187F6A" w:rsidRPr="006460EF">
        <w:rPr>
          <w:rFonts w:hint="eastAsia"/>
          <w:sz w:val="28"/>
          <w:szCs w:val="32"/>
        </w:rPr>
        <w:t>“建功奖”“优秀组织奖”。在上海市期货同业公会举办的</w:t>
      </w:r>
      <w:r w:rsidR="00187F6A" w:rsidRPr="006460EF">
        <w:rPr>
          <w:rFonts w:hint="eastAsia"/>
          <w:sz w:val="28"/>
          <w:szCs w:val="32"/>
        </w:rPr>
        <w:t>2</w:t>
      </w:r>
      <w:r w:rsidR="00187F6A" w:rsidRPr="006460EF">
        <w:rPr>
          <w:sz w:val="28"/>
          <w:szCs w:val="32"/>
        </w:rPr>
        <w:t>020</w:t>
      </w:r>
      <w:r w:rsidR="00187F6A" w:rsidRPr="006460EF">
        <w:rPr>
          <w:rFonts w:hint="eastAsia"/>
          <w:sz w:val="28"/>
          <w:szCs w:val="32"/>
        </w:rPr>
        <w:t>年度期货行业技能竞赛</w:t>
      </w:r>
      <w:r w:rsidR="00187F6A" w:rsidRPr="006460EF">
        <w:rPr>
          <w:rFonts w:hint="eastAsia"/>
          <w:sz w:val="28"/>
          <w:szCs w:val="32"/>
        </w:rPr>
        <w:lastRenderedPageBreak/>
        <w:t>活动中荣获“优秀组织奖”。</w:t>
      </w:r>
      <w:r w:rsidR="00187F6A" w:rsidRPr="006460EF">
        <w:rPr>
          <w:rFonts w:ascii="宋体" w:hAnsi="宋体"/>
          <w:color w:val="000000"/>
          <w:kern w:val="0"/>
          <w:sz w:val="28"/>
          <w:szCs w:val="21"/>
        </w:rPr>
        <w:t>在产业服务方面，公司荣获</w:t>
      </w:r>
      <w:r w:rsidR="00187F6A" w:rsidRPr="006460EF">
        <w:rPr>
          <w:rFonts w:ascii="宋体" w:hAnsi="宋体" w:hint="eastAsia"/>
          <w:color w:val="000000"/>
          <w:kern w:val="0"/>
          <w:sz w:val="28"/>
          <w:szCs w:val="21"/>
        </w:rPr>
        <w:t>中国金融期货交易所“</w:t>
      </w:r>
      <w:r w:rsidR="00187F6A" w:rsidRPr="006460EF">
        <w:rPr>
          <w:rFonts w:hint="eastAsia"/>
          <w:color w:val="000000"/>
          <w:sz w:val="28"/>
          <w:szCs w:val="32"/>
        </w:rPr>
        <w:t>综合奖白金奖”“产品拓展奖（股指期货类）”“产品拓展奖（国债期货类）”</w:t>
      </w:r>
      <w:r w:rsidR="00187F6A" w:rsidRPr="006460EF">
        <w:rPr>
          <w:sz w:val="28"/>
          <w:szCs w:val="32"/>
        </w:rPr>
        <w:t xml:space="preserve"> </w:t>
      </w:r>
      <w:r w:rsidR="00187F6A" w:rsidRPr="006460EF">
        <w:rPr>
          <w:sz w:val="28"/>
          <w:szCs w:val="32"/>
        </w:rPr>
        <w:t>产品</w:t>
      </w:r>
      <w:r w:rsidR="00187F6A" w:rsidRPr="006460EF">
        <w:rPr>
          <w:rFonts w:hint="eastAsia"/>
          <w:sz w:val="28"/>
          <w:szCs w:val="32"/>
        </w:rPr>
        <w:t>拓展</w:t>
      </w:r>
      <w:r w:rsidR="00187F6A" w:rsidRPr="006460EF">
        <w:rPr>
          <w:sz w:val="28"/>
          <w:szCs w:val="32"/>
        </w:rPr>
        <w:t>奖</w:t>
      </w:r>
      <w:r w:rsidR="00187F6A" w:rsidRPr="006460EF">
        <w:rPr>
          <w:rFonts w:hint="eastAsia"/>
          <w:sz w:val="28"/>
          <w:szCs w:val="32"/>
        </w:rPr>
        <w:t>（股指</w:t>
      </w:r>
      <w:r w:rsidR="00187F6A" w:rsidRPr="006460EF">
        <w:rPr>
          <w:sz w:val="28"/>
          <w:szCs w:val="32"/>
        </w:rPr>
        <w:t>期权类</w:t>
      </w:r>
      <w:r w:rsidR="00187F6A" w:rsidRPr="006460EF">
        <w:rPr>
          <w:rFonts w:hint="eastAsia"/>
          <w:sz w:val="28"/>
          <w:szCs w:val="32"/>
        </w:rPr>
        <w:t>）</w:t>
      </w:r>
      <w:r w:rsidR="00187F6A" w:rsidRPr="006460EF">
        <w:rPr>
          <w:rFonts w:hint="eastAsia"/>
          <w:color w:val="000000"/>
          <w:sz w:val="28"/>
          <w:szCs w:val="32"/>
        </w:rPr>
        <w:t>“业务创新奖”</w:t>
      </w:r>
      <w:r w:rsidR="00187F6A" w:rsidRPr="006460EF">
        <w:rPr>
          <w:rFonts w:ascii="宋体" w:hAnsi="宋体" w:hint="eastAsia"/>
          <w:color w:val="000000"/>
          <w:kern w:val="0"/>
          <w:sz w:val="28"/>
          <w:szCs w:val="21"/>
        </w:rPr>
        <w:t>；荣获大连商品交易所“</w:t>
      </w:r>
      <w:r w:rsidR="00187F6A" w:rsidRPr="006460EF">
        <w:rPr>
          <w:rFonts w:hint="eastAsia"/>
          <w:color w:val="000000"/>
          <w:sz w:val="28"/>
          <w:szCs w:val="32"/>
        </w:rPr>
        <w:t>优秀会员金奖”“</w:t>
      </w:r>
      <w:r w:rsidR="00187F6A" w:rsidRPr="006460EF">
        <w:rPr>
          <w:sz w:val="28"/>
          <w:szCs w:val="32"/>
        </w:rPr>
        <w:t>优秀产业服务奖</w:t>
      </w:r>
      <w:r w:rsidR="00187F6A" w:rsidRPr="006460EF">
        <w:rPr>
          <w:rFonts w:hint="eastAsia"/>
          <w:color w:val="000000"/>
          <w:sz w:val="28"/>
          <w:szCs w:val="32"/>
        </w:rPr>
        <w:t>”“优秀机构服务奖”“优秀农产品服务奖”“优秀黑色产品服务奖”“优秀技术支持奖”“优秀期权市场服务奖”“优秀国际市场服务奖”</w:t>
      </w:r>
      <w:r w:rsidR="00187F6A" w:rsidRPr="006460EF">
        <w:rPr>
          <w:rFonts w:ascii="宋体" w:hAnsi="宋体" w:hint="eastAsia"/>
          <w:color w:val="000000"/>
          <w:kern w:val="0"/>
          <w:sz w:val="28"/>
          <w:szCs w:val="21"/>
        </w:rPr>
        <w:t>；</w:t>
      </w:r>
      <w:r w:rsidR="00187F6A" w:rsidRPr="006460EF">
        <w:rPr>
          <w:rFonts w:ascii="宋体" w:hAnsi="宋体"/>
          <w:color w:val="000000"/>
          <w:kern w:val="0"/>
          <w:sz w:val="28"/>
          <w:szCs w:val="21"/>
        </w:rPr>
        <w:t>荣获</w:t>
      </w:r>
      <w:r w:rsidR="00187F6A" w:rsidRPr="006460EF">
        <w:rPr>
          <w:rFonts w:ascii="宋体" w:hAnsi="宋体" w:hint="eastAsia"/>
          <w:color w:val="000000"/>
          <w:kern w:val="0"/>
          <w:sz w:val="28"/>
          <w:szCs w:val="21"/>
        </w:rPr>
        <w:t>上海期货交易所“</w:t>
      </w:r>
      <w:r w:rsidR="00187F6A" w:rsidRPr="006460EF">
        <w:rPr>
          <w:rFonts w:hint="eastAsia"/>
          <w:color w:val="000000"/>
          <w:sz w:val="28"/>
          <w:szCs w:val="32"/>
        </w:rPr>
        <w:t>优秀会员金奖”“钢材产业服务奖”“黄金产业服务奖”“期权市场服务奖”“白银产业服务奖”“锡产业服务奖”“天然橡胶产业服务奖”“</w:t>
      </w:r>
      <w:r w:rsidR="00187F6A" w:rsidRPr="006460EF">
        <w:rPr>
          <w:rFonts w:hint="eastAsia"/>
          <w:bCs/>
          <w:sz w:val="28"/>
          <w:szCs w:val="32"/>
        </w:rPr>
        <w:t>能化产业服务奖</w:t>
      </w:r>
      <w:r w:rsidR="00187F6A" w:rsidRPr="006460EF">
        <w:rPr>
          <w:rFonts w:hint="eastAsia"/>
          <w:color w:val="000000"/>
          <w:sz w:val="28"/>
          <w:szCs w:val="32"/>
        </w:rPr>
        <w:t>”“</w:t>
      </w:r>
      <w:r w:rsidR="00187F6A" w:rsidRPr="006460EF">
        <w:rPr>
          <w:rFonts w:hint="eastAsia"/>
          <w:bCs/>
          <w:sz w:val="28"/>
          <w:szCs w:val="32"/>
        </w:rPr>
        <w:t>纸浆产业服务奖</w:t>
      </w:r>
      <w:r w:rsidR="00187F6A" w:rsidRPr="006460EF">
        <w:rPr>
          <w:rFonts w:hint="eastAsia"/>
          <w:color w:val="000000"/>
          <w:sz w:val="28"/>
          <w:szCs w:val="32"/>
        </w:rPr>
        <w:t>”；</w:t>
      </w:r>
      <w:r w:rsidR="00187F6A" w:rsidRPr="006460EF">
        <w:rPr>
          <w:rFonts w:ascii="宋体" w:hAnsi="宋体" w:hint="eastAsia"/>
          <w:color w:val="000000"/>
          <w:kern w:val="0"/>
          <w:sz w:val="28"/>
          <w:szCs w:val="21"/>
        </w:rPr>
        <w:t>荣获郑州商品交易所“</w:t>
      </w:r>
      <w:r w:rsidR="00187F6A" w:rsidRPr="006460EF">
        <w:rPr>
          <w:rFonts w:hint="eastAsia"/>
          <w:color w:val="000000"/>
          <w:sz w:val="28"/>
          <w:szCs w:val="32"/>
        </w:rPr>
        <w:t>优秀会员”“</w:t>
      </w:r>
      <w:r w:rsidR="00187F6A" w:rsidRPr="006460EF">
        <w:rPr>
          <w:rFonts w:hint="eastAsia"/>
          <w:sz w:val="28"/>
          <w:szCs w:val="32"/>
        </w:rPr>
        <w:t>产业服务优秀会员</w:t>
      </w:r>
      <w:r w:rsidR="00187F6A" w:rsidRPr="006460EF">
        <w:rPr>
          <w:rFonts w:hint="eastAsia"/>
          <w:color w:val="000000"/>
          <w:sz w:val="28"/>
          <w:szCs w:val="32"/>
        </w:rPr>
        <w:t>”“</w:t>
      </w:r>
      <w:r w:rsidR="00187F6A" w:rsidRPr="006460EF">
        <w:rPr>
          <w:rFonts w:hint="eastAsia"/>
          <w:sz w:val="28"/>
          <w:szCs w:val="32"/>
        </w:rPr>
        <w:t>棉系品种服务优秀会员</w:t>
      </w:r>
      <w:r w:rsidR="00187F6A" w:rsidRPr="006460EF">
        <w:rPr>
          <w:rFonts w:hint="eastAsia"/>
          <w:color w:val="000000"/>
          <w:sz w:val="28"/>
          <w:szCs w:val="32"/>
        </w:rPr>
        <w:t>”“</w:t>
      </w:r>
      <w:r w:rsidR="00187F6A" w:rsidRPr="006460EF">
        <w:rPr>
          <w:rFonts w:hint="eastAsia"/>
          <w:sz w:val="28"/>
          <w:szCs w:val="32"/>
        </w:rPr>
        <w:t>菜系品种服务优秀会员</w:t>
      </w:r>
      <w:r w:rsidR="00187F6A" w:rsidRPr="006460EF">
        <w:rPr>
          <w:rFonts w:hint="eastAsia"/>
          <w:color w:val="000000"/>
          <w:sz w:val="28"/>
          <w:szCs w:val="32"/>
        </w:rPr>
        <w:t>”“</w:t>
      </w:r>
      <w:r w:rsidR="00187F6A" w:rsidRPr="006460EF">
        <w:rPr>
          <w:rFonts w:hint="eastAsia"/>
          <w:sz w:val="28"/>
          <w:szCs w:val="32"/>
        </w:rPr>
        <w:t>白糖品种服务优秀会员</w:t>
      </w:r>
      <w:r w:rsidR="00187F6A" w:rsidRPr="006460EF">
        <w:rPr>
          <w:rFonts w:hint="eastAsia"/>
          <w:color w:val="000000"/>
          <w:sz w:val="28"/>
          <w:szCs w:val="32"/>
        </w:rPr>
        <w:t>”“</w:t>
      </w:r>
      <w:r w:rsidR="00187F6A" w:rsidRPr="006460EF">
        <w:rPr>
          <w:rFonts w:hint="eastAsia"/>
          <w:sz w:val="28"/>
          <w:szCs w:val="32"/>
        </w:rPr>
        <w:t>苹果品种服务优秀会员</w:t>
      </w:r>
      <w:r w:rsidR="00187F6A" w:rsidRPr="006460EF">
        <w:rPr>
          <w:rFonts w:hint="eastAsia"/>
          <w:color w:val="000000"/>
          <w:sz w:val="28"/>
          <w:szCs w:val="32"/>
        </w:rPr>
        <w:t>”“</w:t>
      </w:r>
      <w:r w:rsidR="00187F6A" w:rsidRPr="006460EF">
        <w:rPr>
          <w:sz w:val="28"/>
          <w:szCs w:val="32"/>
        </w:rPr>
        <w:t>PTA</w:t>
      </w:r>
      <w:r w:rsidR="00187F6A" w:rsidRPr="006460EF">
        <w:rPr>
          <w:rFonts w:hint="eastAsia"/>
          <w:sz w:val="28"/>
          <w:szCs w:val="32"/>
        </w:rPr>
        <w:t>品种服务优秀会员</w:t>
      </w:r>
      <w:r w:rsidR="00187F6A" w:rsidRPr="006460EF">
        <w:rPr>
          <w:rFonts w:hint="eastAsia"/>
          <w:color w:val="000000"/>
          <w:sz w:val="28"/>
          <w:szCs w:val="32"/>
        </w:rPr>
        <w:t>”“</w:t>
      </w:r>
      <w:r w:rsidR="00187F6A" w:rsidRPr="006460EF">
        <w:rPr>
          <w:rFonts w:hint="eastAsia"/>
          <w:sz w:val="28"/>
          <w:szCs w:val="32"/>
        </w:rPr>
        <w:t>甲醇品种服务优秀会员</w:t>
      </w:r>
      <w:r w:rsidR="00187F6A" w:rsidRPr="006460EF">
        <w:rPr>
          <w:rFonts w:hint="eastAsia"/>
          <w:color w:val="000000"/>
          <w:sz w:val="28"/>
          <w:szCs w:val="32"/>
        </w:rPr>
        <w:t>”“</w:t>
      </w:r>
      <w:r w:rsidR="00187F6A" w:rsidRPr="006460EF">
        <w:rPr>
          <w:rFonts w:hint="eastAsia"/>
          <w:sz w:val="28"/>
          <w:szCs w:val="32"/>
        </w:rPr>
        <w:t>玻璃品种服务优秀会员</w:t>
      </w:r>
      <w:r w:rsidR="00187F6A" w:rsidRPr="006460EF">
        <w:rPr>
          <w:rFonts w:hint="eastAsia"/>
          <w:color w:val="000000"/>
          <w:sz w:val="28"/>
          <w:szCs w:val="32"/>
        </w:rPr>
        <w:t>”“</w:t>
      </w:r>
      <w:r w:rsidR="00187F6A" w:rsidRPr="006460EF">
        <w:rPr>
          <w:rFonts w:hint="eastAsia"/>
          <w:sz w:val="28"/>
          <w:szCs w:val="32"/>
        </w:rPr>
        <w:t>动力煤品种服务优秀会员</w:t>
      </w:r>
      <w:r w:rsidR="00187F6A" w:rsidRPr="006460EF">
        <w:rPr>
          <w:rFonts w:hint="eastAsia"/>
          <w:color w:val="000000"/>
          <w:sz w:val="28"/>
          <w:szCs w:val="32"/>
        </w:rPr>
        <w:t>”“</w:t>
      </w:r>
      <w:r w:rsidR="00187F6A" w:rsidRPr="006460EF">
        <w:rPr>
          <w:rFonts w:hint="eastAsia"/>
          <w:sz w:val="28"/>
          <w:szCs w:val="32"/>
        </w:rPr>
        <w:t>铁合金品种服务优秀会员</w:t>
      </w:r>
      <w:r w:rsidR="00187F6A" w:rsidRPr="006460EF">
        <w:rPr>
          <w:rFonts w:hint="eastAsia"/>
          <w:color w:val="000000"/>
          <w:sz w:val="28"/>
          <w:szCs w:val="32"/>
        </w:rPr>
        <w:t>”“</w:t>
      </w:r>
      <w:r w:rsidR="00187F6A" w:rsidRPr="006460EF">
        <w:rPr>
          <w:rFonts w:hint="eastAsia"/>
          <w:sz w:val="28"/>
          <w:szCs w:val="32"/>
        </w:rPr>
        <w:t>保险</w:t>
      </w:r>
      <w:r w:rsidR="00187F6A" w:rsidRPr="006460EF">
        <w:rPr>
          <w:rFonts w:hint="eastAsia"/>
          <w:sz w:val="28"/>
          <w:szCs w:val="32"/>
        </w:rPr>
        <w:t>+</w:t>
      </w:r>
      <w:r w:rsidR="00187F6A" w:rsidRPr="006460EF">
        <w:rPr>
          <w:rFonts w:hint="eastAsia"/>
          <w:sz w:val="28"/>
          <w:szCs w:val="32"/>
        </w:rPr>
        <w:t>期货优秀奖</w:t>
      </w:r>
      <w:r w:rsidR="00187F6A" w:rsidRPr="006460EF">
        <w:rPr>
          <w:rFonts w:hint="eastAsia"/>
          <w:color w:val="000000"/>
          <w:sz w:val="28"/>
          <w:szCs w:val="32"/>
        </w:rPr>
        <w:t>”“</w:t>
      </w:r>
      <w:r w:rsidR="00187F6A" w:rsidRPr="006460EF">
        <w:rPr>
          <w:rFonts w:hint="eastAsia"/>
          <w:sz w:val="28"/>
          <w:szCs w:val="32"/>
        </w:rPr>
        <w:t>棉系品种服务优秀营业部</w:t>
      </w:r>
      <w:r w:rsidR="00187F6A" w:rsidRPr="006460EF">
        <w:rPr>
          <w:rFonts w:hint="eastAsia"/>
          <w:color w:val="000000"/>
          <w:sz w:val="28"/>
          <w:szCs w:val="32"/>
        </w:rPr>
        <w:t>”“</w:t>
      </w:r>
      <w:r w:rsidR="00187F6A" w:rsidRPr="006460EF">
        <w:rPr>
          <w:rFonts w:hint="eastAsia"/>
          <w:sz w:val="28"/>
          <w:szCs w:val="32"/>
        </w:rPr>
        <w:t>菜系品种服务优秀营业部</w:t>
      </w:r>
      <w:r w:rsidR="00187F6A" w:rsidRPr="006460EF">
        <w:rPr>
          <w:rFonts w:hint="eastAsia"/>
          <w:color w:val="000000"/>
          <w:sz w:val="28"/>
          <w:szCs w:val="32"/>
        </w:rPr>
        <w:t>”“</w:t>
      </w:r>
      <w:r w:rsidR="00187F6A" w:rsidRPr="006460EF">
        <w:rPr>
          <w:rFonts w:hint="eastAsia"/>
          <w:sz w:val="28"/>
          <w:szCs w:val="32"/>
        </w:rPr>
        <w:t>白糖品种服务优秀营业部</w:t>
      </w:r>
      <w:r w:rsidR="00187F6A" w:rsidRPr="006460EF">
        <w:rPr>
          <w:rFonts w:hint="eastAsia"/>
          <w:color w:val="000000"/>
          <w:sz w:val="28"/>
          <w:szCs w:val="32"/>
        </w:rPr>
        <w:t>”“</w:t>
      </w:r>
      <w:r w:rsidR="00187F6A" w:rsidRPr="006460EF">
        <w:rPr>
          <w:rFonts w:hint="eastAsia"/>
          <w:sz w:val="28"/>
          <w:szCs w:val="32"/>
        </w:rPr>
        <w:t>苹果品种服务优秀营业部</w:t>
      </w:r>
      <w:r w:rsidR="00187F6A" w:rsidRPr="006460EF">
        <w:rPr>
          <w:rFonts w:hint="eastAsia"/>
          <w:color w:val="000000"/>
          <w:sz w:val="28"/>
          <w:szCs w:val="32"/>
        </w:rPr>
        <w:t>”“</w:t>
      </w:r>
      <w:r w:rsidR="00187F6A" w:rsidRPr="006460EF">
        <w:rPr>
          <w:sz w:val="28"/>
          <w:szCs w:val="32"/>
        </w:rPr>
        <w:t>PTA</w:t>
      </w:r>
      <w:r w:rsidR="00187F6A" w:rsidRPr="006460EF">
        <w:rPr>
          <w:rFonts w:hint="eastAsia"/>
          <w:sz w:val="28"/>
          <w:szCs w:val="32"/>
        </w:rPr>
        <w:t>品种服务优秀营业部</w:t>
      </w:r>
      <w:r w:rsidR="00187F6A" w:rsidRPr="006460EF">
        <w:rPr>
          <w:rFonts w:hint="eastAsia"/>
          <w:color w:val="000000"/>
          <w:sz w:val="28"/>
          <w:szCs w:val="32"/>
        </w:rPr>
        <w:t>”“</w:t>
      </w:r>
      <w:r w:rsidR="00187F6A" w:rsidRPr="006460EF">
        <w:rPr>
          <w:rFonts w:hint="eastAsia"/>
          <w:sz w:val="28"/>
          <w:szCs w:val="32"/>
        </w:rPr>
        <w:t>甲醇品种服务优秀营业部</w:t>
      </w:r>
      <w:r w:rsidR="00187F6A" w:rsidRPr="006460EF">
        <w:rPr>
          <w:rFonts w:hint="eastAsia"/>
          <w:color w:val="000000"/>
          <w:sz w:val="28"/>
          <w:szCs w:val="32"/>
        </w:rPr>
        <w:t>”“</w:t>
      </w:r>
      <w:r w:rsidR="00187F6A" w:rsidRPr="006460EF">
        <w:rPr>
          <w:rFonts w:hint="eastAsia"/>
          <w:sz w:val="28"/>
          <w:szCs w:val="32"/>
        </w:rPr>
        <w:t>玻璃品种服务优秀营业部</w:t>
      </w:r>
      <w:r w:rsidR="00187F6A" w:rsidRPr="006460EF">
        <w:rPr>
          <w:rFonts w:hint="eastAsia"/>
          <w:color w:val="000000"/>
          <w:sz w:val="28"/>
          <w:szCs w:val="32"/>
        </w:rPr>
        <w:t>”“</w:t>
      </w:r>
      <w:r w:rsidR="00187F6A" w:rsidRPr="006460EF">
        <w:rPr>
          <w:rFonts w:hint="eastAsia"/>
          <w:sz w:val="28"/>
          <w:szCs w:val="32"/>
        </w:rPr>
        <w:t>动力煤品种服务优秀营业部</w:t>
      </w:r>
      <w:r w:rsidR="00187F6A" w:rsidRPr="006460EF">
        <w:rPr>
          <w:rFonts w:hint="eastAsia"/>
          <w:color w:val="000000"/>
          <w:sz w:val="28"/>
          <w:szCs w:val="32"/>
        </w:rPr>
        <w:t>”“</w:t>
      </w:r>
      <w:r w:rsidR="00187F6A" w:rsidRPr="006460EF">
        <w:rPr>
          <w:rFonts w:hint="eastAsia"/>
          <w:sz w:val="28"/>
          <w:szCs w:val="32"/>
        </w:rPr>
        <w:t>铁合金品种服务优秀营业部</w:t>
      </w:r>
      <w:r w:rsidR="00187F6A" w:rsidRPr="006460EF">
        <w:rPr>
          <w:rFonts w:hint="eastAsia"/>
          <w:color w:val="000000"/>
          <w:sz w:val="28"/>
          <w:szCs w:val="32"/>
        </w:rPr>
        <w:t>”；荣获上海国际能源交易中心“优秀会员奖”</w:t>
      </w:r>
      <w:r w:rsidR="00187F6A" w:rsidRPr="006460EF">
        <w:rPr>
          <w:rFonts w:ascii="宋体" w:hAnsi="宋体" w:hint="eastAsia"/>
          <w:color w:val="000000"/>
          <w:kern w:val="0"/>
          <w:sz w:val="28"/>
          <w:szCs w:val="21"/>
        </w:rPr>
        <w:t>。</w:t>
      </w:r>
    </w:p>
    <w:p w14:paraId="3A4E55B9" w14:textId="77777777" w:rsidR="00FA480F" w:rsidRPr="006460EF" w:rsidRDefault="00FA480F" w:rsidP="00470FFF">
      <w:pPr>
        <w:pStyle w:val="a7"/>
        <w:spacing w:line="360" w:lineRule="auto"/>
        <w:ind w:firstLineChars="200" w:firstLine="560"/>
        <w:rPr>
          <w:sz w:val="28"/>
          <w:szCs w:val="28"/>
        </w:rPr>
      </w:pPr>
    </w:p>
    <w:p w14:paraId="6A3B6E59" w14:textId="77777777" w:rsidR="00FA480F" w:rsidRPr="006460EF" w:rsidRDefault="00FA480F" w:rsidP="00FA480F">
      <w:pPr>
        <w:spacing w:line="360" w:lineRule="auto"/>
        <w:ind w:firstLineChars="198" w:firstLine="596"/>
        <w:rPr>
          <w:rFonts w:ascii="仿宋_GB2312" w:eastAsia="仿宋_GB2312"/>
          <w:b/>
          <w:sz w:val="30"/>
          <w:szCs w:val="30"/>
        </w:rPr>
      </w:pPr>
      <w:r w:rsidRPr="006460EF">
        <w:rPr>
          <w:rFonts w:ascii="宋体" w:hAnsi="宋体" w:hint="eastAsia"/>
          <w:b/>
          <w:sz w:val="30"/>
          <w:szCs w:val="30"/>
        </w:rPr>
        <w:t>四、经济责任与业绩</w:t>
      </w:r>
    </w:p>
    <w:p w14:paraId="05054BDD" w14:textId="77777777" w:rsidR="00347536" w:rsidRPr="006460EF" w:rsidRDefault="00347536" w:rsidP="00347536">
      <w:pPr>
        <w:spacing w:line="360" w:lineRule="auto"/>
        <w:ind w:firstLineChars="200" w:firstLine="560"/>
        <w:rPr>
          <w:rFonts w:ascii="宋体" w:hAnsi="宋体"/>
          <w:sz w:val="28"/>
          <w:szCs w:val="28"/>
        </w:rPr>
      </w:pPr>
      <w:r w:rsidRPr="006460EF">
        <w:rPr>
          <w:rFonts w:ascii="宋体" w:hAnsi="宋体" w:hint="eastAsia"/>
          <w:sz w:val="28"/>
          <w:szCs w:val="28"/>
        </w:rPr>
        <w:t>1、公司经济发展大事记</w:t>
      </w:r>
    </w:p>
    <w:p w14:paraId="373C169B" w14:textId="600AAA49" w:rsidR="00347536" w:rsidRPr="006460EF" w:rsidRDefault="004F14D7" w:rsidP="00347536">
      <w:pPr>
        <w:widowControl/>
        <w:ind w:firstLineChars="200" w:firstLine="560"/>
        <w:jc w:val="left"/>
        <w:rPr>
          <w:rFonts w:ascii="宋体" w:hAnsi="宋体"/>
          <w:sz w:val="28"/>
          <w:szCs w:val="28"/>
        </w:rPr>
      </w:pPr>
      <w:r w:rsidRPr="006460EF">
        <w:rPr>
          <w:rFonts w:ascii="宋体" w:hAnsi="宋体" w:cs="宋体" w:hint="eastAsia"/>
          <w:kern w:val="0"/>
          <w:sz w:val="28"/>
          <w:szCs w:val="28"/>
        </w:rPr>
        <w:t>2020</w:t>
      </w:r>
      <w:r w:rsidR="00347536" w:rsidRPr="006460EF">
        <w:rPr>
          <w:rFonts w:ascii="宋体" w:hAnsi="宋体" w:cs="宋体" w:hint="eastAsia"/>
          <w:kern w:val="0"/>
          <w:sz w:val="28"/>
          <w:szCs w:val="28"/>
        </w:rPr>
        <w:t>年度，</w:t>
      </w:r>
      <w:r w:rsidR="00347536" w:rsidRPr="006460EF">
        <w:rPr>
          <w:rFonts w:ascii="宋体" w:hAnsi="宋体" w:hint="eastAsia"/>
          <w:sz w:val="28"/>
          <w:szCs w:val="28"/>
        </w:rPr>
        <w:t>公司实现营业收入</w:t>
      </w:r>
      <w:r w:rsidR="00693431" w:rsidRPr="00693431">
        <w:rPr>
          <w:rFonts w:ascii="宋体" w:hAnsi="宋体" w:cs="宋体" w:hint="eastAsia"/>
          <w:kern w:val="0"/>
          <w:sz w:val="28"/>
          <w:szCs w:val="28"/>
        </w:rPr>
        <w:t>95.84亿元，同比下降3.67%</w:t>
      </w:r>
      <w:r w:rsidR="00347536" w:rsidRPr="00693431">
        <w:rPr>
          <w:rFonts w:ascii="宋体" w:hAnsi="宋体" w:cs="宋体" w:hint="eastAsia"/>
          <w:kern w:val="0"/>
          <w:sz w:val="28"/>
          <w:szCs w:val="28"/>
        </w:rPr>
        <w:t>。</w:t>
      </w:r>
    </w:p>
    <w:p w14:paraId="173C106D" w14:textId="77777777" w:rsidR="00347536" w:rsidRPr="006460EF" w:rsidRDefault="00347536" w:rsidP="00347536">
      <w:pPr>
        <w:pStyle w:val="a7"/>
        <w:ind w:firstLineChars="200" w:firstLine="560"/>
        <w:rPr>
          <w:sz w:val="28"/>
          <w:szCs w:val="28"/>
        </w:rPr>
      </w:pPr>
      <w:r w:rsidRPr="006460EF">
        <w:rPr>
          <w:rFonts w:hint="eastAsia"/>
          <w:sz w:val="28"/>
          <w:szCs w:val="28"/>
        </w:rPr>
        <w:lastRenderedPageBreak/>
        <w:t>2、业务指标，以及风险监管指标</w:t>
      </w:r>
    </w:p>
    <w:p w14:paraId="764EF073" w14:textId="77777777" w:rsidR="00347536" w:rsidRPr="006460EF" w:rsidRDefault="00347536" w:rsidP="00347536">
      <w:pPr>
        <w:pStyle w:val="a7"/>
        <w:ind w:firstLineChars="200" w:firstLine="560"/>
        <w:rPr>
          <w:sz w:val="28"/>
          <w:szCs w:val="28"/>
        </w:rPr>
      </w:pPr>
      <w:r w:rsidRPr="006460EF">
        <w:rPr>
          <w:rFonts w:hint="eastAsia"/>
          <w:sz w:val="28"/>
          <w:szCs w:val="28"/>
        </w:rPr>
        <w:t>（1）业绩指标</w:t>
      </w:r>
    </w:p>
    <w:p w14:paraId="7A4F71D8" w14:textId="32DB4F01" w:rsidR="00AD1D8D" w:rsidRPr="006460EF" w:rsidRDefault="00347536" w:rsidP="00AD1D8D">
      <w:pPr>
        <w:autoSpaceDE w:val="0"/>
        <w:autoSpaceDN w:val="0"/>
        <w:adjustRightInd w:val="0"/>
        <w:ind w:firstLineChars="200" w:firstLine="560"/>
        <w:jc w:val="left"/>
        <w:rPr>
          <w:rFonts w:ascii="宋体" w:hAnsi="宋体" w:cs="宋体"/>
          <w:kern w:val="0"/>
          <w:sz w:val="28"/>
          <w:szCs w:val="28"/>
        </w:rPr>
      </w:pPr>
      <w:r w:rsidRPr="006460EF">
        <w:rPr>
          <w:rFonts w:ascii="宋体" w:hAnsi="宋体" w:cs="宋体" w:hint="eastAsia"/>
          <w:kern w:val="0"/>
          <w:sz w:val="28"/>
          <w:szCs w:val="28"/>
        </w:rPr>
        <w:t>东证期货自2008年以来主营业务发展迅猛，客户数量和客户保证金规模不断增加，</w:t>
      </w:r>
      <w:r w:rsidR="004F14D7" w:rsidRPr="006460EF">
        <w:rPr>
          <w:rFonts w:ascii="宋体" w:hAnsi="宋体" w:cs="宋体" w:hint="eastAsia"/>
          <w:kern w:val="0"/>
          <w:sz w:val="28"/>
          <w:szCs w:val="28"/>
        </w:rPr>
        <w:t>20</w:t>
      </w:r>
      <w:r w:rsidR="004F14D7" w:rsidRPr="006460EF">
        <w:rPr>
          <w:rFonts w:ascii="宋体" w:hAnsi="宋体" w:cs="宋体"/>
          <w:kern w:val="0"/>
          <w:sz w:val="28"/>
          <w:szCs w:val="28"/>
        </w:rPr>
        <w:t>20</w:t>
      </w:r>
      <w:r w:rsidRPr="006460EF">
        <w:rPr>
          <w:rFonts w:ascii="宋体" w:hAnsi="宋体" w:cs="宋体" w:hint="eastAsia"/>
          <w:kern w:val="0"/>
          <w:sz w:val="28"/>
          <w:szCs w:val="28"/>
        </w:rPr>
        <w:t>年度，公司业务代理成交量</w:t>
      </w:r>
      <w:r w:rsidR="004E3073" w:rsidRPr="006460EF">
        <w:rPr>
          <w:rFonts w:ascii="宋体" w:hAnsi="宋体" w:cs="宋体"/>
          <w:kern w:val="0"/>
          <w:sz w:val="28"/>
          <w:szCs w:val="28"/>
        </w:rPr>
        <w:t>116429.24</w:t>
      </w:r>
      <w:r w:rsidRPr="006460EF">
        <w:rPr>
          <w:rFonts w:ascii="宋体" w:hAnsi="宋体" w:cs="宋体" w:hint="eastAsia"/>
          <w:kern w:val="0"/>
          <w:sz w:val="28"/>
          <w:szCs w:val="28"/>
        </w:rPr>
        <w:t>万手，代理成交金额</w:t>
      </w:r>
      <w:r w:rsidR="004E3073" w:rsidRPr="006460EF">
        <w:rPr>
          <w:rFonts w:ascii="宋体" w:hAnsi="宋体" w:cs="宋体"/>
          <w:kern w:val="0"/>
          <w:sz w:val="28"/>
          <w:szCs w:val="28"/>
        </w:rPr>
        <w:t>70.22</w:t>
      </w:r>
      <w:proofErr w:type="gramStart"/>
      <w:r w:rsidRPr="006460EF">
        <w:rPr>
          <w:rFonts w:ascii="宋体" w:hAnsi="宋体" w:cs="宋体" w:hint="eastAsia"/>
          <w:kern w:val="0"/>
          <w:sz w:val="28"/>
          <w:szCs w:val="28"/>
        </w:rPr>
        <w:t>万亿</w:t>
      </w:r>
      <w:proofErr w:type="gramEnd"/>
      <w:r w:rsidRPr="006460EF">
        <w:rPr>
          <w:rFonts w:ascii="宋体" w:hAnsi="宋体" w:cs="宋体" w:hint="eastAsia"/>
          <w:kern w:val="0"/>
          <w:sz w:val="28"/>
          <w:szCs w:val="28"/>
        </w:rPr>
        <w:t>元。</w:t>
      </w:r>
    </w:p>
    <w:p w14:paraId="2CED9494" w14:textId="77777777" w:rsidR="00AD1D8D" w:rsidRPr="006460EF" w:rsidRDefault="00AD1D8D" w:rsidP="00AD1D8D">
      <w:pPr>
        <w:autoSpaceDE w:val="0"/>
        <w:autoSpaceDN w:val="0"/>
        <w:adjustRightInd w:val="0"/>
        <w:ind w:firstLineChars="200" w:firstLine="560"/>
        <w:jc w:val="left"/>
        <w:rPr>
          <w:rFonts w:ascii="宋体" w:hAnsi="宋体" w:cs="宋体"/>
          <w:kern w:val="0"/>
          <w:sz w:val="28"/>
          <w:szCs w:val="28"/>
        </w:rPr>
      </w:pPr>
      <w:r w:rsidRPr="006460EF">
        <w:rPr>
          <w:rFonts w:ascii="宋体" w:hAnsi="宋体" w:cs="宋体" w:hint="eastAsia"/>
          <w:kern w:val="0"/>
          <w:sz w:val="28"/>
          <w:szCs w:val="28"/>
        </w:rPr>
        <w:t>截至2020年末，客户保证金总额400.95亿元。2020年度，公司实现营业收入95.84亿元，其中，实现手续费收入</w:t>
      </w:r>
      <w:r w:rsidRPr="006460EF">
        <w:rPr>
          <w:rFonts w:ascii="宋体" w:hAnsi="宋体" w:hint="eastAsia"/>
          <w:sz w:val="28"/>
          <w:szCs w:val="28"/>
        </w:rPr>
        <w:t>4.94亿元</w:t>
      </w:r>
      <w:r w:rsidRPr="006460EF">
        <w:rPr>
          <w:rFonts w:ascii="宋体" w:hAnsi="宋体" w:cs="宋体" w:hint="eastAsia"/>
          <w:kern w:val="0"/>
          <w:sz w:val="28"/>
          <w:szCs w:val="28"/>
        </w:rPr>
        <w:t>，同比增长86%。2020年度，公</w:t>
      </w:r>
      <w:r w:rsidRPr="006460EF">
        <w:rPr>
          <w:rFonts w:ascii="宋体" w:cs="宋体" w:hint="eastAsia"/>
          <w:kern w:val="0"/>
          <w:sz w:val="28"/>
          <w:szCs w:val="28"/>
        </w:rPr>
        <w:t>司累计实现利润总额</w:t>
      </w:r>
      <w:r w:rsidRPr="006460EF">
        <w:rPr>
          <w:rFonts w:ascii="宋体" w:hAnsi="宋体" w:hint="eastAsia"/>
          <w:sz w:val="28"/>
          <w:szCs w:val="28"/>
        </w:rPr>
        <w:t>2.57亿元</w:t>
      </w:r>
      <w:r w:rsidRPr="006460EF">
        <w:rPr>
          <w:rFonts w:ascii="宋体" w:cs="宋体" w:hint="eastAsia"/>
          <w:kern w:val="0"/>
          <w:sz w:val="28"/>
          <w:szCs w:val="28"/>
        </w:rPr>
        <w:t>，实现净利润</w:t>
      </w:r>
      <w:r w:rsidRPr="006460EF">
        <w:rPr>
          <w:rFonts w:ascii="宋体" w:hAnsi="宋体" w:hint="eastAsia"/>
          <w:sz w:val="28"/>
          <w:szCs w:val="28"/>
        </w:rPr>
        <w:t>1.92亿元</w:t>
      </w:r>
      <w:r w:rsidRPr="006460EF">
        <w:rPr>
          <w:rFonts w:hint="eastAsia"/>
          <w:sz w:val="28"/>
          <w:szCs w:val="28"/>
        </w:rPr>
        <w:t>。</w:t>
      </w:r>
    </w:p>
    <w:p w14:paraId="3169C948" w14:textId="77777777" w:rsidR="00AD1D8D" w:rsidRPr="006460EF" w:rsidRDefault="00AD1D8D" w:rsidP="00AD1D8D">
      <w:pPr>
        <w:pStyle w:val="a7"/>
        <w:ind w:firstLineChars="200" w:firstLine="560"/>
        <w:rPr>
          <w:sz w:val="28"/>
          <w:szCs w:val="28"/>
        </w:rPr>
      </w:pPr>
      <w:r w:rsidRPr="006460EF">
        <w:rPr>
          <w:rFonts w:hint="eastAsia"/>
          <w:sz w:val="28"/>
          <w:szCs w:val="28"/>
        </w:rPr>
        <w:t>（2）财务指标</w:t>
      </w:r>
    </w:p>
    <w:p w14:paraId="425BAEFD" w14:textId="77777777" w:rsidR="00AD1D8D" w:rsidRPr="006460EF" w:rsidRDefault="00AD1D8D" w:rsidP="00AD1D8D">
      <w:pPr>
        <w:pStyle w:val="a7"/>
        <w:ind w:firstLineChars="900" w:firstLine="2160"/>
      </w:pPr>
    </w:p>
    <w:tbl>
      <w:tblPr>
        <w:tblW w:w="9180" w:type="dxa"/>
        <w:tblInd w:w="-430" w:type="dxa"/>
        <w:tblLook w:val="04A0" w:firstRow="1" w:lastRow="0" w:firstColumn="1" w:lastColumn="0" w:noHBand="0" w:noVBand="1"/>
      </w:tblPr>
      <w:tblGrid>
        <w:gridCol w:w="9180"/>
      </w:tblGrid>
      <w:tr w:rsidR="00AD1D8D" w:rsidRPr="006460EF" w14:paraId="22D29758" w14:textId="77777777" w:rsidTr="00AD1D8D">
        <w:trPr>
          <w:trHeight w:val="645"/>
        </w:trPr>
        <w:tc>
          <w:tcPr>
            <w:tcW w:w="9180" w:type="dxa"/>
            <w:noWrap/>
            <w:vAlign w:val="center"/>
            <w:hideMark/>
          </w:tcPr>
          <w:p w14:paraId="525505F6" w14:textId="77777777" w:rsidR="00AD1D8D" w:rsidRPr="006460EF" w:rsidRDefault="00AD1D8D">
            <w:pPr>
              <w:widowControl/>
              <w:jc w:val="center"/>
              <w:rPr>
                <w:rFonts w:ascii="宋体" w:hAnsi="宋体" w:cs="宋体"/>
                <w:b/>
                <w:bCs/>
                <w:kern w:val="0"/>
                <w:sz w:val="30"/>
                <w:szCs w:val="30"/>
              </w:rPr>
            </w:pPr>
            <w:r w:rsidRPr="001A5838">
              <w:rPr>
                <w:rFonts w:ascii="宋体" w:hAnsi="宋体" w:cs="宋体" w:hint="eastAsia"/>
                <w:b/>
                <w:bCs/>
                <w:kern w:val="0"/>
                <w:sz w:val="30"/>
                <w:szCs w:val="30"/>
                <w:highlight w:val="yellow"/>
              </w:rPr>
              <w:t>风险监管指标汇总表</w:t>
            </w:r>
          </w:p>
        </w:tc>
      </w:tr>
      <w:tr w:rsidR="00AD1D8D" w:rsidRPr="006460EF" w14:paraId="47CB2D67" w14:textId="77777777" w:rsidTr="00AD1D8D">
        <w:trPr>
          <w:trHeight w:val="645"/>
        </w:trPr>
        <w:tc>
          <w:tcPr>
            <w:tcW w:w="9180" w:type="dxa"/>
            <w:noWrap/>
            <w:vAlign w:val="center"/>
            <w:hideMark/>
          </w:tcPr>
          <w:p w14:paraId="0404D0CE" w14:textId="77777777" w:rsidR="00AD1D8D" w:rsidRPr="006460EF" w:rsidRDefault="00AD1D8D">
            <w:pPr>
              <w:widowControl/>
              <w:ind w:firstLineChars="47" w:firstLine="94"/>
              <w:jc w:val="left"/>
              <w:rPr>
                <w:rFonts w:ascii="宋体" w:hAnsi="宋体" w:cs="宋体"/>
                <w:b/>
                <w:bCs/>
                <w:kern w:val="0"/>
                <w:sz w:val="30"/>
                <w:szCs w:val="30"/>
              </w:rPr>
            </w:pPr>
            <w:r w:rsidRPr="006460EF">
              <w:rPr>
                <w:rFonts w:ascii="宋体" w:hAnsi="宋体" w:cs="宋体" w:hint="eastAsia"/>
                <w:b/>
                <w:bCs/>
                <w:kern w:val="0"/>
                <w:sz w:val="20"/>
              </w:rPr>
              <w:t>编制单位：上海东证期货有限公司                                                单位：万元</w:t>
            </w:r>
          </w:p>
        </w:tc>
      </w:tr>
    </w:tbl>
    <w:tbl>
      <w:tblPr>
        <w:tblStyle w:val="af"/>
        <w:tblW w:w="10065" w:type="dxa"/>
        <w:tblInd w:w="-289" w:type="dxa"/>
        <w:tblLook w:val="04A0" w:firstRow="1" w:lastRow="0" w:firstColumn="1" w:lastColumn="0" w:noHBand="0" w:noVBand="1"/>
      </w:tblPr>
      <w:tblGrid>
        <w:gridCol w:w="789"/>
        <w:gridCol w:w="1629"/>
        <w:gridCol w:w="397"/>
        <w:gridCol w:w="1656"/>
        <w:gridCol w:w="1656"/>
        <w:gridCol w:w="1134"/>
        <w:gridCol w:w="1386"/>
        <w:gridCol w:w="1418"/>
      </w:tblGrid>
      <w:tr w:rsidR="00AD1D8D" w:rsidRPr="006460EF" w14:paraId="077915DD" w14:textId="77777777" w:rsidTr="00921CFA">
        <w:trPr>
          <w:trHeight w:val="630"/>
          <w:tblHeader/>
        </w:trPr>
        <w:tc>
          <w:tcPr>
            <w:tcW w:w="789" w:type="dxa"/>
            <w:tcBorders>
              <w:top w:val="single" w:sz="4" w:space="0" w:color="auto"/>
              <w:left w:val="single" w:sz="4" w:space="0" w:color="auto"/>
              <w:bottom w:val="single" w:sz="4" w:space="0" w:color="auto"/>
              <w:right w:val="single" w:sz="4" w:space="0" w:color="auto"/>
            </w:tcBorders>
            <w:hideMark/>
          </w:tcPr>
          <w:p w14:paraId="58999598"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指标序号</w:t>
            </w:r>
          </w:p>
        </w:tc>
        <w:tc>
          <w:tcPr>
            <w:tcW w:w="1629" w:type="dxa"/>
            <w:tcBorders>
              <w:top w:val="single" w:sz="4" w:space="0" w:color="auto"/>
              <w:left w:val="single" w:sz="4" w:space="0" w:color="auto"/>
              <w:bottom w:val="single" w:sz="4" w:space="0" w:color="auto"/>
              <w:right w:val="single" w:sz="4" w:space="0" w:color="auto"/>
            </w:tcBorders>
            <w:noWrap/>
            <w:hideMark/>
          </w:tcPr>
          <w:p w14:paraId="170CC582"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指标名称</w:t>
            </w:r>
          </w:p>
        </w:tc>
        <w:tc>
          <w:tcPr>
            <w:tcW w:w="397" w:type="dxa"/>
            <w:tcBorders>
              <w:top w:val="single" w:sz="4" w:space="0" w:color="auto"/>
              <w:left w:val="single" w:sz="4" w:space="0" w:color="auto"/>
              <w:bottom w:val="single" w:sz="4" w:space="0" w:color="auto"/>
              <w:right w:val="single" w:sz="4" w:space="0" w:color="auto"/>
            </w:tcBorders>
            <w:noWrap/>
            <w:hideMark/>
          </w:tcPr>
          <w:p w14:paraId="6001C52C"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行次</w:t>
            </w:r>
          </w:p>
        </w:tc>
        <w:tc>
          <w:tcPr>
            <w:tcW w:w="1656" w:type="dxa"/>
            <w:tcBorders>
              <w:top w:val="single" w:sz="4" w:space="0" w:color="auto"/>
              <w:left w:val="single" w:sz="4" w:space="0" w:color="auto"/>
              <w:bottom w:val="single" w:sz="4" w:space="0" w:color="auto"/>
              <w:right w:val="single" w:sz="4" w:space="0" w:color="auto"/>
            </w:tcBorders>
            <w:noWrap/>
            <w:hideMark/>
          </w:tcPr>
          <w:p w14:paraId="3EF6049F"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上期数</w:t>
            </w:r>
          </w:p>
        </w:tc>
        <w:tc>
          <w:tcPr>
            <w:tcW w:w="1656" w:type="dxa"/>
            <w:tcBorders>
              <w:top w:val="single" w:sz="4" w:space="0" w:color="auto"/>
              <w:left w:val="single" w:sz="4" w:space="0" w:color="auto"/>
              <w:bottom w:val="single" w:sz="4" w:space="0" w:color="auto"/>
              <w:right w:val="single" w:sz="4" w:space="0" w:color="auto"/>
            </w:tcBorders>
            <w:noWrap/>
            <w:hideMark/>
          </w:tcPr>
          <w:p w14:paraId="7F1C2738"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本期数</w:t>
            </w:r>
          </w:p>
        </w:tc>
        <w:tc>
          <w:tcPr>
            <w:tcW w:w="1134" w:type="dxa"/>
            <w:tcBorders>
              <w:top w:val="single" w:sz="4" w:space="0" w:color="auto"/>
              <w:left w:val="single" w:sz="4" w:space="0" w:color="auto"/>
              <w:bottom w:val="single" w:sz="4" w:space="0" w:color="auto"/>
              <w:right w:val="single" w:sz="4" w:space="0" w:color="auto"/>
            </w:tcBorders>
            <w:noWrap/>
            <w:hideMark/>
          </w:tcPr>
          <w:p w14:paraId="761978EA"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变动比例</w:t>
            </w:r>
          </w:p>
        </w:tc>
        <w:tc>
          <w:tcPr>
            <w:tcW w:w="1386" w:type="dxa"/>
            <w:tcBorders>
              <w:top w:val="single" w:sz="4" w:space="0" w:color="auto"/>
              <w:left w:val="single" w:sz="4" w:space="0" w:color="auto"/>
              <w:bottom w:val="single" w:sz="4" w:space="0" w:color="auto"/>
              <w:right w:val="single" w:sz="4" w:space="0" w:color="auto"/>
            </w:tcBorders>
            <w:noWrap/>
            <w:hideMark/>
          </w:tcPr>
          <w:p w14:paraId="4A40A6AA"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监管标准</w:t>
            </w:r>
          </w:p>
        </w:tc>
        <w:tc>
          <w:tcPr>
            <w:tcW w:w="1418" w:type="dxa"/>
            <w:tcBorders>
              <w:top w:val="single" w:sz="4" w:space="0" w:color="auto"/>
              <w:left w:val="single" w:sz="4" w:space="0" w:color="auto"/>
              <w:bottom w:val="single" w:sz="4" w:space="0" w:color="auto"/>
              <w:right w:val="single" w:sz="4" w:space="0" w:color="auto"/>
            </w:tcBorders>
            <w:noWrap/>
            <w:hideMark/>
          </w:tcPr>
          <w:p w14:paraId="2D4692C3" w14:textId="77777777" w:rsidR="00AD1D8D" w:rsidRPr="006460EF" w:rsidRDefault="00AD1D8D">
            <w:pPr>
              <w:pStyle w:val="a7"/>
              <w:rPr>
                <w:rFonts w:asciiTheme="minorEastAsia" w:eastAsiaTheme="minorEastAsia" w:hAnsiTheme="minorEastAsia"/>
                <w:b/>
                <w:bCs/>
                <w:kern w:val="2"/>
                <w:sz w:val="18"/>
                <w:szCs w:val="18"/>
              </w:rPr>
            </w:pPr>
            <w:r w:rsidRPr="006460EF">
              <w:rPr>
                <w:rFonts w:asciiTheme="minorEastAsia" w:eastAsiaTheme="minorEastAsia" w:hAnsiTheme="minorEastAsia" w:hint="eastAsia"/>
                <w:b/>
                <w:bCs/>
                <w:kern w:val="2"/>
                <w:sz w:val="18"/>
                <w:szCs w:val="18"/>
              </w:rPr>
              <w:t>预警标准</w:t>
            </w:r>
          </w:p>
        </w:tc>
      </w:tr>
      <w:tr w:rsidR="00AD1D8D" w:rsidRPr="006460EF" w14:paraId="7A20F65F"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4B487CA7"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w:t>
            </w:r>
          </w:p>
        </w:tc>
        <w:tc>
          <w:tcPr>
            <w:tcW w:w="1629" w:type="dxa"/>
            <w:tcBorders>
              <w:top w:val="single" w:sz="4" w:space="0" w:color="auto"/>
              <w:left w:val="single" w:sz="4" w:space="0" w:color="auto"/>
              <w:bottom w:val="single" w:sz="4" w:space="0" w:color="auto"/>
              <w:right w:val="single" w:sz="4" w:space="0" w:color="auto"/>
            </w:tcBorders>
            <w:noWrap/>
            <w:hideMark/>
          </w:tcPr>
          <w:p w14:paraId="36E2E371"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净资本</w:t>
            </w:r>
          </w:p>
        </w:tc>
        <w:tc>
          <w:tcPr>
            <w:tcW w:w="397" w:type="dxa"/>
            <w:tcBorders>
              <w:top w:val="single" w:sz="4" w:space="0" w:color="auto"/>
              <w:left w:val="single" w:sz="4" w:space="0" w:color="auto"/>
              <w:bottom w:val="single" w:sz="4" w:space="0" w:color="auto"/>
              <w:right w:val="single" w:sz="4" w:space="0" w:color="auto"/>
            </w:tcBorders>
            <w:noWrap/>
            <w:hideMark/>
          </w:tcPr>
          <w:p w14:paraId="393C388C"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1</w:t>
            </w:r>
          </w:p>
        </w:tc>
        <w:tc>
          <w:tcPr>
            <w:tcW w:w="1656" w:type="dxa"/>
            <w:tcBorders>
              <w:top w:val="single" w:sz="4" w:space="0" w:color="auto"/>
              <w:left w:val="single" w:sz="4" w:space="0" w:color="auto"/>
              <w:bottom w:val="single" w:sz="4" w:space="0" w:color="auto"/>
              <w:right w:val="single" w:sz="4" w:space="0" w:color="auto"/>
            </w:tcBorders>
            <w:noWrap/>
            <w:hideMark/>
          </w:tcPr>
          <w:p w14:paraId="56522C2C" w14:textId="5CCA1609" w:rsidR="00AD1D8D" w:rsidRPr="006460EF" w:rsidRDefault="00AD1D8D" w:rsidP="00272F7A">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1</w:t>
            </w:r>
            <w:r w:rsidR="00272F7A">
              <w:rPr>
                <w:rFonts w:asciiTheme="minorEastAsia" w:eastAsiaTheme="minorEastAsia" w:hAnsiTheme="minorEastAsia"/>
                <w:kern w:val="2"/>
                <w:sz w:val="18"/>
                <w:szCs w:val="18"/>
              </w:rPr>
              <w:t>30,328.23</w:t>
            </w:r>
          </w:p>
        </w:tc>
        <w:tc>
          <w:tcPr>
            <w:tcW w:w="1656" w:type="dxa"/>
            <w:tcBorders>
              <w:top w:val="single" w:sz="4" w:space="0" w:color="auto"/>
              <w:left w:val="single" w:sz="4" w:space="0" w:color="auto"/>
              <w:bottom w:val="single" w:sz="4" w:space="0" w:color="auto"/>
              <w:right w:val="single" w:sz="4" w:space="0" w:color="auto"/>
            </w:tcBorders>
            <w:noWrap/>
            <w:hideMark/>
          </w:tcPr>
          <w:p w14:paraId="2975819B"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190,095.08</w:t>
            </w:r>
          </w:p>
        </w:tc>
        <w:tc>
          <w:tcPr>
            <w:tcW w:w="1134" w:type="dxa"/>
            <w:tcBorders>
              <w:top w:val="single" w:sz="4" w:space="0" w:color="auto"/>
              <w:left w:val="single" w:sz="4" w:space="0" w:color="auto"/>
              <w:bottom w:val="single" w:sz="4" w:space="0" w:color="auto"/>
              <w:right w:val="single" w:sz="4" w:space="0" w:color="auto"/>
            </w:tcBorders>
            <w:noWrap/>
            <w:hideMark/>
          </w:tcPr>
          <w:p w14:paraId="1BF9E72F" w14:textId="794FC05A" w:rsidR="00AD1D8D" w:rsidRPr="006460EF" w:rsidRDefault="00272F7A">
            <w:pPr>
              <w:pStyle w:val="a7"/>
              <w:spacing w:line="360" w:lineRule="auto"/>
              <w:rPr>
                <w:rFonts w:asciiTheme="minorEastAsia" w:eastAsiaTheme="minorEastAsia" w:hAnsiTheme="minorEastAsia"/>
                <w:bCs/>
                <w:kern w:val="2"/>
                <w:sz w:val="18"/>
                <w:szCs w:val="18"/>
              </w:rPr>
            </w:pPr>
            <w:r>
              <w:rPr>
                <w:rFonts w:asciiTheme="minorEastAsia" w:eastAsiaTheme="minorEastAsia" w:hAnsiTheme="minorEastAsia"/>
                <w:bCs/>
                <w:kern w:val="2"/>
                <w:sz w:val="18"/>
                <w:szCs w:val="18"/>
              </w:rPr>
              <w:t>45.86</w:t>
            </w:r>
            <w:r w:rsidR="00AD1D8D" w:rsidRPr="006460EF">
              <w:rPr>
                <w:rFonts w:asciiTheme="minorEastAsia" w:eastAsiaTheme="minorEastAsia" w:hAnsiTheme="minorEastAsia" w:hint="eastAsia"/>
                <w:bCs/>
                <w:kern w:val="2"/>
                <w:sz w:val="18"/>
                <w:szCs w:val="18"/>
              </w:rPr>
              <w:t>%</w:t>
            </w:r>
          </w:p>
        </w:tc>
        <w:tc>
          <w:tcPr>
            <w:tcW w:w="1386" w:type="dxa"/>
            <w:tcBorders>
              <w:top w:val="single" w:sz="4" w:space="0" w:color="auto"/>
              <w:left w:val="single" w:sz="4" w:space="0" w:color="auto"/>
              <w:bottom w:val="single" w:sz="4" w:space="0" w:color="auto"/>
              <w:right w:val="single" w:sz="4" w:space="0" w:color="auto"/>
            </w:tcBorders>
            <w:noWrap/>
            <w:hideMark/>
          </w:tcPr>
          <w:p w14:paraId="5D26C1AD"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3,000.00</w:t>
            </w:r>
          </w:p>
        </w:tc>
        <w:tc>
          <w:tcPr>
            <w:tcW w:w="1418" w:type="dxa"/>
            <w:tcBorders>
              <w:top w:val="single" w:sz="4" w:space="0" w:color="auto"/>
              <w:left w:val="single" w:sz="4" w:space="0" w:color="auto"/>
              <w:bottom w:val="single" w:sz="4" w:space="0" w:color="auto"/>
              <w:right w:val="single" w:sz="4" w:space="0" w:color="auto"/>
            </w:tcBorders>
            <w:noWrap/>
            <w:hideMark/>
          </w:tcPr>
          <w:p w14:paraId="32E0EE41"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3,600.00</w:t>
            </w:r>
          </w:p>
        </w:tc>
      </w:tr>
      <w:tr w:rsidR="00AD1D8D" w:rsidRPr="006460EF" w14:paraId="60E81DBC"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5D9894A5"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629" w:type="dxa"/>
            <w:tcBorders>
              <w:top w:val="single" w:sz="4" w:space="0" w:color="auto"/>
              <w:left w:val="single" w:sz="4" w:space="0" w:color="auto"/>
              <w:bottom w:val="single" w:sz="4" w:space="0" w:color="auto"/>
              <w:right w:val="single" w:sz="4" w:space="0" w:color="auto"/>
            </w:tcBorders>
            <w:noWrap/>
            <w:hideMark/>
          </w:tcPr>
          <w:p w14:paraId="418B5AC7"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风险资本准备总额</w:t>
            </w:r>
          </w:p>
        </w:tc>
        <w:tc>
          <w:tcPr>
            <w:tcW w:w="397" w:type="dxa"/>
            <w:tcBorders>
              <w:top w:val="single" w:sz="4" w:space="0" w:color="auto"/>
              <w:left w:val="single" w:sz="4" w:space="0" w:color="auto"/>
              <w:bottom w:val="single" w:sz="4" w:space="0" w:color="auto"/>
              <w:right w:val="single" w:sz="4" w:space="0" w:color="auto"/>
            </w:tcBorders>
            <w:noWrap/>
            <w:hideMark/>
          </w:tcPr>
          <w:p w14:paraId="1A266028"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2</w:t>
            </w:r>
          </w:p>
        </w:tc>
        <w:tc>
          <w:tcPr>
            <w:tcW w:w="1656" w:type="dxa"/>
            <w:tcBorders>
              <w:top w:val="single" w:sz="4" w:space="0" w:color="auto"/>
              <w:left w:val="single" w:sz="4" w:space="0" w:color="auto"/>
              <w:bottom w:val="single" w:sz="4" w:space="0" w:color="auto"/>
              <w:right w:val="single" w:sz="4" w:space="0" w:color="auto"/>
            </w:tcBorders>
            <w:noWrap/>
            <w:hideMark/>
          </w:tcPr>
          <w:p w14:paraId="4D43AC88"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68,548.45</w:t>
            </w:r>
          </w:p>
        </w:tc>
        <w:tc>
          <w:tcPr>
            <w:tcW w:w="1656" w:type="dxa"/>
            <w:tcBorders>
              <w:top w:val="single" w:sz="4" w:space="0" w:color="auto"/>
              <w:left w:val="single" w:sz="4" w:space="0" w:color="auto"/>
              <w:bottom w:val="single" w:sz="4" w:space="0" w:color="auto"/>
              <w:right w:val="single" w:sz="4" w:space="0" w:color="auto"/>
            </w:tcBorders>
            <w:noWrap/>
            <w:hideMark/>
          </w:tcPr>
          <w:p w14:paraId="383EBA9E"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121,163.91</w:t>
            </w:r>
          </w:p>
        </w:tc>
        <w:tc>
          <w:tcPr>
            <w:tcW w:w="1134" w:type="dxa"/>
            <w:tcBorders>
              <w:top w:val="single" w:sz="4" w:space="0" w:color="auto"/>
              <w:left w:val="single" w:sz="4" w:space="0" w:color="auto"/>
              <w:bottom w:val="single" w:sz="4" w:space="0" w:color="auto"/>
              <w:right w:val="single" w:sz="4" w:space="0" w:color="auto"/>
            </w:tcBorders>
            <w:noWrap/>
            <w:hideMark/>
          </w:tcPr>
          <w:p w14:paraId="598A17BD" w14:textId="77777777" w:rsidR="00AD1D8D" w:rsidRPr="006460EF" w:rsidRDefault="00AD1D8D">
            <w:pPr>
              <w:pStyle w:val="a7"/>
              <w:spacing w:line="36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386" w:type="dxa"/>
            <w:tcBorders>
              <w:top w:val="single" w:sz="4" w:space="0" w:color="auto"/>
              <w:left w:val="single" w:sz="4" w:space="0" w:color="auto"/>
              <w:bottom w:val="single" w:sz="4" w:space="0" w:color="auto"/>
              <w:right w:val="single" w:sz="4" w:space="0" w:color="auto"/>
            </w:tcBorders>
            <w:noWrap/>
            <w:hideMark/>
          </w:tcPr>
          <w:p w14:paraId="21BD8D6C"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14:paraId="7FE720F4"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r>
      <w:tr w:rsidR="00AD1D8D" w:rsidRPr="006460EF" w14:paraId="77D5C0E9" w14:textId="77777777" w:rsidTr="00921CFA">
        <w:trPr>
          <w:trHeight w:val="570"/>
        </w:trPr>
        <w:tc>
          <w:tcPr>
            <w:tcW w:w="789" w:type="dxa"/>
            <w:tcBorders>
              <w:top w:val="single" w:sz="4" w:space="0" w:color="auto"/>
              <w:left w:val="single" w:sz="4" w:space="0" w:color="auto"/>
              <w:bottom w:val="single" w:sz="4" w:space="0" w:color="auto"/>
              <w:right w:val="single" w:sz="4" w:space="0" w:color="auto"/>
            </w:tcBorders>
            <w:noWrap/>
            <w:hideMark/>
          </w:tcPr>
          <w:p w14:paraId="43C9A11E"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2</w:t>
            </w:r>
          </w:p>
        </w:tc>
        <w:tc>
          <w:tcPr>
            <w:tcW w:w="1629" w:type="dxa"/>
            <w:tcBorders>
              <w:top w:val="single" w:sz="4" w:space="0" w:color="auto"/>
              <w:left w:val="single" w:sz="4" w:space="0" w:color="auto"/>
              <w:bottom w:val="single" w:sz="4" w:space="0" w:color="auto"/>
              <w:right w:val="single" w:sz="4" w:space="0" w:color="auto"/>
            </w:tcBorders>
            <w:hideMark/>
          </w:tcPr>
          <w:p w14:paraId="2936E45A"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净资本与风险资本准备总额的比例</w:t>
            </w:r>
            <w:r w:rsidRPr="006460EF">
              <w:rPr>
                <w:rFonts w:asciiTheme="minorEastAsia" w:eastAsiaTheme="minorEastAsia" w:hAnsiTheme="minorEastAsia" w:hint="eastAsia"/>
                <w:kern w:val="2"/>
                <w:sz w:val="18"/>
                <w:szCs w:val="18"/>
              </w:rPr>
              <w:t>(净资本/风险资本准备总额)</w:t>
            </w:r>
          </w:p>
        </w:tc>
        <w:tc>
          <w:tcPr>
            <w:tcW w:w="397" w:type="dxa"/>
            <w:tcBorders>
              <w:top w:val="single" w:sz="4" w:space="0" w:color="auto"/>
              <w:left w:val="single" w:sz="4" w:space="0" w:color="auto"/>
              <w:bottom w:val="single" w:sz="4" w:space="0" w:color="auto"/>
              <w:right w:val="single" w:sz="4" w:space="0" w:color="auto"/>
            </w:tcBorders>
            <w:noWrap/>
            <w:hideMark/>
          </w:tcPr>
          <w:p w14:paraId="39E30C1D"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3</w:t>
            </w:r>
          </w:p>
        </w:tc>
        <w:tc>
          <w:tcPr>
            <w:tcW w:w="1656" w:type="dxa"/>
            <w:tcBorders>
              <w:top w:val="single" w:sz="4" w:space="0" w:color="auto"/>
              <w:left w:val="single" w:sz="4" w:space="0" w:color="auto"/>
              <w:bottom w:val="single" w:sz="4" w:space="0" w:color="auto"/>
              <w:right w:val="single" w:sz="4" w:space="0" w:color="auto"/>
            </w:tcBorders>
            <w:noWrap/>
            <w:hideMark/>
          </w:tcPr>
          <w:p w14:paraId="56548FF2" w14:textId="278F78A0" w:rsidR="00AD1D8D" w:rsidRPr="006460EF" w:rsidRDefault="00AD1D8D" w:rsidP="00272F7A">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w:t>
            </w:r>
            <w:r w:rsidR="00272F7A">
              <w:rPr>
                <w:rFonts w:asciiTheme="minorEastAsia" w:eastAsiaTheme="minorEastAsia" w:hAnsiTheme="minorEastAsia"/>
                <w:bCs/>
                <w:kern w:val="2"/>
                <w:sz w:val="18"/>
                <w:szCs w:val="18"/>
              </w:rPr>
              <w:t>90</w:t>
            </w:r>
            <w:r w:rsidRPr="006460EF">
              <w:rPr>
                <w:rFonts w:asciiTheme="minorEastAsia" w:eastAsiaTheme="minorEastAsia" w:hAnsiTheme="minorEastAsia" w:hint="eastAsia"/>
                <w:bCs/>
                <w:kern w:val="2"/>
                <w:sz w:val="18"/>
                <w:szCs w:val="18"/>
              </w:rPr>
              <w:t>%</w:t>
            </w:r>
          </w:p>
        </w:tc>
        <w:tc>
          <w:tcPr>
            <w:tcW w:w="1656" w:type="dxa"/>
            <w:tcBorders>
              <w:top w:val="single" w:sz="4" w:space="0" w:color="auto"/>
              <w:left w:val="single" w:sz="4" w:space="0" w:color="auto"/>
              <w:bottom w:val="single" w:sz="4" w:space="0" w:color="auto"/>
              <w:right w:val="single" w:sz="4" w:space="0" w:color="auto"/>
            </w:tcBorders>
            <w:noWrap/>
            <w:hideMark/>
          </w:tcPr>
          <w:p w14:paraId="052327D6"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157%</w:t>
            </w:r>
          </w:p>
        </w:tc>
        <w:tc>
          <w:tcPr>
            <w:tcW w:w="1134" w:type="dxa"/>
            <w:tcBorders>
              <w:top w:val="single" w:sz="4" w:space="0" w:color="auto"/>
              <w:left w:val="single" w:sz="4" w:space="0" w:color="auto"/>
              <w:bottom w:val="single" w:sz="4" w:space="0" w:color="auto"/>
              <w:right w:val="single" w:sz="4" w:space="0" w:color="auto"/>
            </w:tcBorders>
            <w:noWrap/>
            <w:hideMark/>
          </w:tcPr>
          <w:p w14:paraId="30BBE5F4" w14:textId="23EA4167" w:rsidR="00AD1D8D" w:rsidRPr="006460EF" w:rsidRDefault="00AD1D8D" w:rsidP="00272F7A">
            <w:pPr>
              <w:pStyle w:val="a7"/>
              <w:spacing w:line="36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w:t>
            </w:r>
            <w:r w:rsidR="00272F7A">
              <w:rPr>
                <w:rFonts w:asciiTheme="minorEastAsia" w:eastAsiaTheme="minorEastAsia" w:hAnsiTheme="minorEastAsia"/>
                <w:bCs/>
                <w:kern w:val="2"/>
                <w:sz w:val="18"/>
                <w:szCs w:val="18"/>
              </w:rPr>
              <w:t>7.48</w:t>
            </w:r>
            <w:r w:rsidRPr="006460EF">
              <w:rPr>
                <w:rFonts w:asciiTheme="minorEastAsia" w:eastAsiaTheme="minorEastAsia" w:hAnsiTheme="minorEastAsia" w:hint="eastAsia"/>
                <w:bCs/>
                <w:kern w:val="2"/>
                <w:sz w:val="18"/>
                <w:szCs w:val="18"/>
              </w:rPr>
              <w:t>%</w:t>
            </w:r>
          </w:p>
        </w:tc>
        <w:tc>
          <w:tcPr>
            <w:tcW w:w="1386" w:type="dxa"/>
            <w:tcBorders>
              <w:top w:val="single" w:sz="4" w:space="0" w:color="auto"/>
              <w:left w:val="single" w:sz="4" w:space="0" w:color="auto"/>
              <w:bottom w:val="single" w:sz="4" w:space="0" w:color="auto"/>
              <w:right w:val="single" w:sz="4" w:space="0" w:color="auto"/>
            </w:tcBorders>
            <w:noWrap/>
            <w:hideMark/>
          </w:tcPr>
          <w:p w14:paraId="337197BC"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100%</w:t>
            </w:r>
          </w:p>
        </w:tc>
        <w:tc>
          <w:tcPr>
            <w:tcW w:w="1418" w:type="dxa"/>
            <w:tcBorders>
              <w:top w:val="single" w:sz="4" w:space="0" w:color="auto"/>
              <w:left w:val="single" w:sz="4" w:space="0" w:color="auto"/>
              <w:bottom w:val="single" w:sz="4" w:space="0" w:color="auto"/>
              <w:right w:val="single" w:sz="4" w:space="0" w:color="auto"/>
            </w:tcBorders>
            <w:noWrap/>
            <w:hideMark/>
          </w:tcPr>
          <w:p w14:paraId="27D6D5D3"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120%</w:t>
            </w:r>
          </w:p>
        </w:tc>
      </w:tr>
      <w:tr w:rsidR="00AD1D8D" w:rsidRPr="006460EF" w14:paraId="425E1F27"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5E56B2DD"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629" w:type="dxa"/>
            <w:tcBorders>
              <w:top w:val="single" w:sz="4" w:space="0" w:color="auto"/>
              <w:left w:val="single" w:sz="4" w:space="0" w:color="auto"/>
              <w:bottom w:val="single" w:sz="4" w:space="0" w:color="auto"/>
              <w:right w:val="single" w:sz="4" w:space="0" w:color="auto"/>
            </w:tcBorders>
            <w:noWrap/>
            <w:hideMark/>
          </w:tcPr>
          <w:p w14:paraId="3F18AAD1"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净资产</w:t>
            </w:r>
          </w:p>
        </w:tc>
        <w:tc>
          <w:tcPr>
            <w:tcW w:w="397" w:type="dxa"/>
            <w:tcBorders>
              <w:top w:val="single" w:sz="4" w:space="0" w:color="auto"/>
              <w:left w:val="single" w:sz="4" w:space="0" w:color="auto"/>
              <w:bottom w:val="single" w:sz="4" w:space="0" w:color="auto"/>
              <w:right w:val="single" w:sz="4" w:space="0" w:color="auto"/>
            </w:tcBorders>
            <w:noWrap/>
            <w:hideMark/>
          </w:tcPr>
          <w:p w14:paraId="305DE84C"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4</w:t>
            </w:r>
          </w:p>
        </w:tc>
        <w:tc>
          <w:tcPr>
            <w:tcW w:w="1656" w:type="dxa"/>
            <w:tcBorders>
              <w:top w:val="single" w:sz="4" w:space="0" w:color="auto"/>
              <w:left w:val="single" w:sz="4" w:space="0" w:color="auto"/>
              <w:bottom w:val="single" w:sz="4" w:space="0" w:color="auto"/>
              <w:right w:val="single" w:sz="4" w:space="0" w:color="auto"/>
            </w:tcBorders>
            <w:noWrap/>
            <w:hideMark/>
          </w:tcPr>
          <w:p w14:paraId="1DA57351"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312,142.79</w:t>
            </w:r>
          </w:p>
        </w:tc>
        <w:tc>
          <w:tcPr>
            <w:tcW w:w="1656" w:type="dxa"/>
            <w:tcBorders>
              <w:top w:val="single" w:sz="4" w:space="0" w:color="auto"/>
              <w:left w:val="single" w:sz="4" w:space="0" w:color="auto"/>
              <w:bottom w:val="single" w:sz="4" w:space="0" w:color="auto"/>
              <w:right w:val="single" w:sz="4" w:space="0" w:color="auto"/>
            </w:tcBorders>
            <w:noWrap/>
            <w:hideMark/>
          </w:tcPr>
          <w:p w14:paraId="6F45BDBE"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330,032.04</w:t>
            </w:r>
          </w:p>
        </w:tc>
        <w:tc>
          <w:tcPr>
            <w:tcW w:w="1134" w:type="dxa"/>
            <w:tcBorders>
              <w:top w:val="single" w:sz="4" w:space="0" w:color="auto"/>
              <w:left w:val="single" w:sz="4" w:space="0" w:color="auto"/>
              <w:bottom w:val="single" w:sz="4" w:space="0" w:color="auto"/>
              <w:right w:val="single" w:sz="4" w:space="0" w:color="auto"/>
            </w:tcBorders>
            <w:noWrap/>
            <w:hideMark/>
          </w:tcPr>
          <w:p w14:paraId="618D21A0" w14:textId="77777777" w:rsidR="00AD1D8D" w:rsidRPr="006460EF" w:rsidRDefault="00AD1D8D">
            <w:pPr>
              <w:pStyle w:val="a7"/>
              <w:spacing w:line="36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386" w:type="dxa"/>
            <w:tcBorders>
              <w:top w:val="single" w:sz="4" w:space="0" w:color="auto"/>
              <w:left w:val="single" w:sz="4" w:space="0" w:color="auto"/>
              <w:bottom w:val="single" w:sz="4" w:space="0" w:color="auto"/>
              <w:right w:val="single" w:sz="4" w:space="0" w:color="auto"/>
            </w:tcBorders>
            <w:noWrap/>
            <w:hideMark/>
          </w:tcPr>
          <w:p w14:paraId="7E4FDDD9"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14:paraId="58FECF28"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r>
      <w:tr w:rsidR="00AD1D8D" w:rsidRPr="006460EF" w14:paraId="1962C7FB"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2FDDEB0B"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3</w:t>
            </w:r>
          </w:p>
        </w:tc>
        <w:tc>
          <w:tcPr>
            <w:tcW w:w="1629" w:type="dxa"/>
            <w:tcBorders>
              <w:top w:val="single" w:sz="4" w:space="0" w:color="auto"/>
              <w:left w:val="single" w:sz="4" w:space="0" w:color="auto"/>
              <w:bottom w:val="single" w:sz="4" w:space="0" w:color="auto"/>
              <w:right w:val="single" w:sz="4" w:space="0" w:color="auto"/>
            </w:tcBorders>
            <w:noWrap/>
            <w:hideMark/>
          </w:tcPr>
          <w:p w14:paraId="6F8ED099"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净资本与净资产的比例</w:t>
            </w:r>
          </w:p>
        </w:tc>
        <w:tc>
          <w:tcPr>
            <w:tcW w:w="397" w:type="dxa"/>
            <w:tcBorders>
              <w:top w:val="single" w:sz="4" w:space="0" w:color="auto"/>
              <w:left w:val="single" w:sz="4" w:space="0" w:color="auto"/>
              <w:bottom w:val="single" w:sz="4" w:space="0" w:color="auto"/>
              <w:right w:val="single" w:sz="4" w:space="0" w:color="auto"/>
            </w:tcBorders>
            <w:noWrap/>
            <w:hideMark/>
          </w:tcPr>
          <w:p w14:paraId="54E561FC"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5</w:t>
            </w:r>
          </w:p>
        </w:tc>
        <w:tc>
          <w:tcPr>
            <w:tcW w:w="1656" w:type="dxa"/>
            <w:tcBorders>
              <w:top w:val="single" w:sz="4" w:space="0" w:color="auto"/>
              <w:left w:val="single" w:sz="4" w:space="0" w:color="auto"/>
              <w:bottom w:val="single" w:sz="4" w:space="0" w:color="auto"/>
              <w:right w:val="single" w:sz="4" w:space="0" w:color="auto"/>
            </w:tcBorders>
            <w:noWrap/>
            <w:hideMark/>
          </w:tcPr>
          <w:p w14:paraId="7EECE9AB" w14:textId="71A619F6" w:rsidR="00AD1D8D" w:rsidRPr="006460EF" w:rsidRDefault="00AD1D8D" w:rsidP="00272F7A">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4</w:t>
            </w:r>
            <w:r w:rsidR="00272F7A">
              <w:rPr>
                <w:rFonts w:asciiTheme="minorEastAsia" w:eastAsiaTheme="minorEastAsia" w:hAnsiTheme="minorEastAsia"/>
                <w:bCs/>
                <w:kern w:val="2"/>
                <w:sz w:val="18"/>
                <w:szCs w:val="18"/>
              </w:rPr>
              <w:t>2</w:t>
            </w:r>
            <w:r w:rsidRPr="006460EF">
              <w:rPr>
                <w:rFonts w:asciiTheme="minorEastAsia" w:eastAsiaTheme="minorEastAsia" w:hAnsiTheme="minorEastAsia" w:hint="eastAsia"/>
                <w:bCs/>
                <w:kern w:val="2"/>
                <w:sz w:val="18"/>
                <w:szCs w:val="18"/>
              </w:rPr>
              <w:t>%</w:t>
            </w:r>
          </w:p>
        </w:tc>
        <w:tc>
          <w:tcPr>
            <w:tcW w:w="1656" w:type="dxa"/>
            <w:tcBorders>
              <w:top w:val="single" w:sz="4" w:space="0" w:color="auto"/>
              <w:left w:val="single" w:sz="4" w:space="0" w:color="auto"/>
              <w:bottom w:val="single" w:sz="4" w:space="0" w:color="auto"/>
              <w:right w:val="single" w:sz="4" w:space="0" w:color="auto"/>
            </w:tcBorders>
            <w:noWrap/>
            <w:hideMark/>
          </w:tcPr>
          <w:p w14:paraId="61CD3F41"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58%</w:t>
            </w:r>
          </w:p>
        </w:tc>
        <w:tc>
          <w:tcPr>
            <w:tcW w:w="1134" w:type="dxa"/>
            <w:tcBorders>
              <w:top w:val="single" w:sz="4" w:space="0" w:color="auto"/>
              <w:left w:val="single" w:sz="4" w:space="0" w:color="auto"/>
              <w:bottom w:val="single" w:sz="4" w:space="0" w:color="auto"/>
              <w:right w:val="single" w:sz="4" w:space="0" w:color="auto"/>
            </w:tcBorders>
            <w:noWrap/>
            <w:hideMark/>
          </w:tcPr>
          <w:p w14:paraId="1A007D74" w14:textId="16EF16CE" w:rsidR="00AD1D8D" w:rsidRPr="006460EF" w:rsidRDefault="00272F7A">
            <w:pPr>
              <w:pStyle w:val="a7"/>
              <w:spacing w:line="360" w:lineRule="auto"/>
              <w:rPr>
                <w:rFonts w:asciiTheme="minorEastAsia" w:eastAsiaTheme="minorEastAsia" w:hAnsiTheme="minorEastAsia"/>
                <w:bCs/>
                <w:kern w:val="2"/>
                <w:sz w:val="18"/>
                <w:szCs w:val="18"/>
              </w:rPr>
            </w:pPr>
            <w:r>
              <w:rPr>
                <w:rFonts w:asciiTheme="minorEastAsia" w:eastAsiaTheme="minorEastAsia" w:hAnsiTheme="minorEastAsia"/>
                <w:bCs/>
                <w:kern w:val="2"/>
                <w:sz w:val="18"/>
                <w:szCs w:val="18"/>
              </w:rPr>
              <w:t>37.95</w:t>
            </w:r>
            <w:r w:rsidR="00AD1D8D" w:rsidRPr="006460EF">
              <w:rPr>
                <w:rFonts w:asciiTheme="minorEastAsia" w:eastAsiaTheme="minorEastAsia" w:hAnsiTheme="minorEastAsia" w:hint="eastAsia"/>
                <w:bCs/>
                <w:kern w:val="2"/>
                <w:sz w:val="18"/>
                <w:szCs w:val="18"/>
              </w:rPr>
              <w:t>%</w:t>
            </w:r>
          </w:p>
        </w:tc>
        <w:tc>
          <w:tcPr>
            <w:tcW w:w="1386" w:type="dxa"/>
            <w:tcBorders>
              <w:top w:val="single" w:sz="4" w:space="0" w:color="auto"/>
              <w:left w:val="single" w:sz="4" w:space="0" w:color="auto"/>
              <w:bottom w:val="single" w:sz="4" w:space="0" w:color="auto"/>
              <w:right w:val="single" w:sz="4" w:space="0" w:color="auto"/>
            </w:tcBorders>
            <w:noWrap/>
            <w:hideMark/>
          </w:tcPr>
          <w:p w14:paraId="1FD980A4"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20%</w:t>
            </w:r>
          </w:p>
        </w:tc>
        <w:tc>
          <w:tcPr>
            <w:tcW w:w="1418" w:type="dxa"/>
            <w:tcBorders>
              <w:top w:val="single" w:sz="4" w:space="0" w:color="auto"/>
              <w:left w:val="single" w:sz="4" w:space="0" w:color="auto"/>
              <w:bottom w:val="single" w:sz="4" w:space="0" w:color="auto"/>
              <w:right w:val="single" w:sz="4" w:space="0" w:color="auto"/>
            </w:tcBorders>
            <w:noWrap/>
            <w:hideMark/>
          </w:tcPr>
          <w:p w14:paraId="7628E193"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24%</w:t>
            </w:r>
          </w:p>
        </w:tc>
      </w:tr>
      <w:tr w:rsidR="00AD1D8D" w:rsidRPr="006460EF" w14:paraId="65C9CE0F"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7D9E9A28"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629" w:type="dxa"/>
            <w:tcBorders>
              <w:top w:val="single" w:sz="4" w:space="0" w:color="auto"/>
              <w:left w:val="single" w:sz="4" w:space="0" w:color="auto"/>
              <w:bottom w:val="single" w:sz="4" w:space="0" w:color="auto"/>
              <w:right w:val="single" w:sz="4" w:space="0" w:color="auto"/>
            </w:tcBorders>
            <w:noWrap/>
            <w:hideMark/>
          </w:tcPr>
          <w:p w14:paraId="488CF6A7"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扣除客户保证金的流动资产</w:t>
            </w:r>
          </w:p>
        </w:tc>
        <w:tc>
          <w:tcPr>
            <w:tcW w:w="397" w:type="dxa"/>
            <w:tcBorders>
              <w:top w:val="single" w:sz="4" w:space="0" w:color="auto"/>
              <w:left w:val="single" w:sz="4" w:space="0" w:color="auto"/>
              <w:bottom w:val="single" w:sz="4" w:space="0" w:color="auto"/>
              <w:right w:val="single" w:sz="4" w:space="0" w:color="auto"/>
            </w:tcBorders>
            <w:noWrap/>
            <w:hideMark/>
          </w:tcPr>
          <w:p w14:paraId="62DF43E6"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6</w:t>
            </w:r>
          </w:p>
        </w:tc>
        <w:tc>
          <w:tcPr>
            <w:tcW w:w="1656" w:type="dxa"/>
            <w:tcBorders>
              <w:top w:val="single" w:sz="4" w:space="0" w:color="auto"/>
              <w:left w:val="single" w:sz="4" w:space="0" w:color="auto"/>
              <w:bottom w:val="single" w:sz="4" w:space="0" w:color="auto"/>
              <w:right w:val="single" w:sz="4" w:space="0" w:color="auto"/>
            </w:tcBorders>
            <w:noWrap/>
            <w:hideMark/>
          </w:tcPr>
          <w:p w14:paraId="2A3CC997"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178,746.03</w:t>
            </w:r>
          </w:p>
        </w:tc>
        <w:tc>
          <w:tcPr>
            <w:tcW w:w="1656" w:type="dxa"/>
            <w:tcBorders>
              <w:top w:val="single" w:sz="4" w:space="0" w:color="auto"/>
              <w:left w:val="single" w:sz="4" w:space="0" w:color="auto"/>
              <w:bottom w:val="single" w:sz="4" w:space="0" w:color="auto"/>
              <w:right w:val="single" w:sz="4" w:space="0" w:color="auto"/>
            </w:tcBorders>
            <w:noWrap/>
            <w:hideMark/>
          </w:tcPr>
          <w:p w14:paraId="790E6312"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249,471.07</w:t>
            </w:r>
          </w:p>
        </w:tc>
        <w:tc>
          <w:tcPr>
            <w:tcW w:w="1134" w:type="dxa"/>
            <w:tcBorders>
              <w:top w:val="single" w:sz="4" w:space="0" w:color="auto"/>
              <w:left w:val="single" w:sz="4" w:space="0" w:color="auto"/>
              <w:bottom w:val="single" w:sz="4" w:space="0" w:color="auto"/>
              <w:right w:val="single" w:sz="4" w:space="0" w:color="auto"/>
            </w:tcBorders>
            <w:noWrap/>
            <w:hideMark/>
          </w:tcPr>
          <w:p w14:paraId="37FB92BD" w14:textId="77777777" w:rsidR="00AD1D8D" w:rsidRPr="006460EF" w:rsidRDefault="00AD1D8D">
            <w:pPr>
              <w:pStyle w:val="a7"/>
              <w:spacing w:line="36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386" w:type="dxa"/>
            <w:tcBorders>
              <w:top w:val="single" w:sz="4" w:space="0" w:color="auto"/>
              <w:left w:val="single" w:sz="4" w:space="0" w:color="auto"/>
              <w:bottom w:val="single" w:sz="4" w:space="0" w:color="auto"/>
              <w:right w:val="single" w:sz="4" w:space="0" w:color="auto"/>
            </w:tcBorders>
            <w:noWrap/>
            <w:hideMark/>
          </w:tcPr>
          <w:p w14:paraId="49393766"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14:paraId="330F1C9F"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r>
      <w:tr w:rsidR="00AD1D8D" w:rsidRPr="006460EF" w14:paraId="7FC603A8"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09F30E89"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629" w:type="dxa"/>
            <w:tcBorders>
              <w:top w:val="single" w:sz="4" w:space="0" w:color="auto"/>
              <w:left w:val="single" w:sz="4" w:space="0" w:color="auto"/>
              <w:bottom w:val="single" w:sz="4" w:space="0" w:color="auto"/>
              <w:right w:val="single" w:sz="4" w:space="0" w:color="auto"/>
            </w:tcBorders>
            <w:noWrap/>
            <w:hideMark/>
          </w:tcPr>
          <w:p w14:paraId="4C8165A0"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扣除客户权益的流动负债</w:t>
            </w:r>
          </w:p>
        </w:tc>
        <w:tc>
          <w:tcPr>
            <w:tcW w:w="397" w:type="dxa"/>
            <w:tcBorders>
              <w:top w:val="single" w:sz="4" w:space="0" w:color="auto"/>
              <w:left w:val="single" w:sz="4" w:space="0" w:color="auto"/>
              <w:bottom w:val="single" w:sz="4" w:space="0" w:color="auto"/>
              <w:right w:val="single" w:sz="4" w:space="0" w:color="auto"/>
            </w:tcBorders>
            <w:noWrap/>
            <w:hideMark/>
          </w:tcPr>
          <w:p w14:paraId="1B248C62"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7</w:t>
            </w:r>
          </w:p>
        </w:tc>
        <w:tc>
          <w:tcPr>
            <w:tcW w:w="1656" w:type="dxa"/>
            <w:tcBorders>
              <w:top w:val="single" w:sz="4" w:space="0" w:color="auto"/>
              <w:left w:val="single" w:sz="4" w:space="0" w:color="auto"/>
              <w:bottom w:val="single" w:sz="4" w:space="0" w:color="auto"/>
              <w:right w:val="single" w:sz="4" w:space="0" w:color="auto"/>
            </w:tcBorders>
            <w:noWrap/>
            <w:hideMark/>
          </w:tcPr>
          <w:p w14:paraId="642A5C99"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27,588.38</w:t>
            </w:r>
          </w:p>
        </w:tc>
        <w:tc>
          <w:tcPr>
            <w:tcW w:w="1656" w:type="dxa"/>
            <w:tcBorders>
              <w:top w:val="single" w:sz="4" w:space="0" w:color="auto"/>
              <w:left w:val="single" w:sz="4" w:space="0" w:color="auto"/>
              <w:bottom w:val="single" w:sz="4" w:space="0" w:color="auto"/>
              <w:right w:val="single" w:sz="4" w:space="0" w:color="auto"/>
            </w:tcBorders>
            <w:noWrap/>
            <w:hideMark/>
          </w:tcPr>
          <w:p w14:paraId="482F40FC"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42,735.05</w:t>
            </w:r>
          </w:p>
        </w:tc>
        <w:tc>
          <w:tcPr>
            <w:tcW w:w="1134" w:type="dxa"/>
            <w:tcBorders>
              <w:top w:val="single" w:sz="4" w:space="0" w:color="auto"/>
              <w:left w:val="single" w:sz="4" w:space="0" w:color="auto"/>
              <w:bottom w:val="single" w:sz="4" w:space="0" w:color="auto"/>
              <w:right w:val="single" w:sz="4" w:space="0" w:color="auto"/>
            </w:tcBorders>
            <w:noWrap/>
            <w:hideMark/>
          </w:tcPr>
          <w:p w14:paraId="57DCD07F" w14:textId="77777777" w:rsidR="00AD1D8D" w:rsidRPr="006460EF" w:rsidRDefault="00AD1D8D">
            <w:pPr>
              <w:pStyle w:val="a7"/>
              <w:spacing w:line="36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386" w:type="dxa"/>
            <w:tcBorders>
              <w:top w:val="single" w:sz="4" w:space="0" w:color="auto"/>
              <w:left w:val="single" w:sz="4" w:space="0" w:color="auto"/>
              <w:bottom w:val="single" w:sz="4" w:space="0" w:color="auto"/>
              <w:right w:val="single" w:sz="4" w:space="0" w:color="auto"/>
            </w:tcBorders>
            <w:noWrap/>
            <w:hideMark/>
          </w:tcPr>
          <w:p w14:paraId="4D3786E1"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14:paraId="663E5169"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r>
      <w:tr w:rsidR="00AD1D8D" w:rsidRPr="006460EF" w14:paraId="31D21E4B"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6A872E0D"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4</w:t>
            </w:r>
          </w:p>
        </w:tc>
        <w:tc>
          <w:tcPr>
            <w:tcW w:w="1629" w:type="dxa"/>
            <w:tcBorders>
              <w:top w:val="single" w:sz="4" w:space="0" w:color="auto"/>
              <w:left w:val="single" w:sz="4" w:space="0" w:color="auto"/>
              <w:bottom w:val="single" w:sz="4" w:space="0" w:color="auto"/>
              <w:right w:val="single" w:sz="4" w:space="0" w:color="auto"/>
            </w:tcBorders>
            <w:noWrap/>
            <w:hideMark/>
          </w:tcPr>
          <w:p w14:paraId="5EFEA9D3"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流动资产与流动负债的比例</w:t>
            </w:r>
          </w:p>
        </w:tc>
        <w:tc>
          <w:tcPr>
            <w:tcW w:w="397" w:type="dxa"/>
            <w:tcBorders>
              <w:top w:val="single" w:sz="4" w:space="0" w:color="auto"/>
              <w:left w:val="single" w:sz="4" w:space="0" w:color="auto"/>
              <w:bottom w:val="single" w:sz="4" w:space="0" w:color="auto"/>
              <w:right w:val="single" w:sz="4" w:space="0" w:color="auto"/>
            </w:tcBorders>
            <w:noWrap/>
            <w:hideMark/>
          </w:tcPr>
          <w:p w14:paraId="6AC5DC37"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8</w:t>
            </w:r>
          </w:p>
        </w:tc>
        <w:tc>
          <w:tcPr>
            <w:tcW w:w="1656" w:type="dxa"/>
            <w:tcBorders>
              <w:top w:val="single" w:sz="4" w:space="0" w:color="auto"/>
              <w:left w:val="single" w:sz="4" w:space="0" w:color="auto"/>
              <w:bottom w:val="single" w:sz="4" w:space="0" w:color="auto"/>
              <w:right w:val="single" w:sz="4" w:space="0" w:color="auto"/>
            </w:tcBorders>
            <w:noWrap/>
            <w:hideMark/>
          </w:tcPr>
          <w:p w14:paraId="439E1EA5"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648%</w:t>
            </w:r>
          </w:p>
        </w:tc>
        <w:tc>
          <w:tcPr>
            <w:tcW w:w="1656" w:type="dxa"/>
            <w:tcBorders>
              <w:top w:val="single" w:sz="4" w:space="0" w:color="auto"/>
              <w:left w:val="single" w:sz="4" w:space="0" w:color="auto"/>
              <w:bottom w:val="single" w:sz="4" w:space="0" w:color="auto"/>
              <w:right w:val="single" w:sz="4" w:space="0" w:color="auto"/>
            </w:tcBorders>
            <w:noWrap/>
            <w:hideMark/>
          </w:tcPr>
          <w:p w14:paraId="240A72BD"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584%</w:t>
            </w:r>
          </w:p>
        </w:tc>
        <w:tc>
          <w:tcPr>
            <w:tcW w:w="1134" w:type="dxa"/>
            <w:tcBorders>
              <w:top w:val="single" w:sz="4" w:space="0" w:color="auto"/>
              <w:left w:val="single" w:sz="4" w:space="0" w:color="auto"/>
              <w:bottom w:val="single" w:sz="4" w:space="0" w:color="auto"/>
              <w:right w:val="single" w:sz="4" w:space="0" w:color="auto"/>
            </w:tcBorders>
            <w:noWrap/>
            <w:hideMark/>
          </w:tcPr>
          <w:p w14:paraId="3FE08B7C" w14:textId="77777777" w:rsidR="00AD1D8D" w:rsidRPr="006460EF" w:rsidRDefault="00AD1D8D">
            <w:pPr>
              <w:pStyle w:val="a7"/>
              <w:spacing w:line="36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-9.90%</w:t>
            </w:r>
          </w:p>
        </w:tc>
        <w:tc>
          <w:tcPr>
            <w:tcW w:w="1386" w:type="dxa"/>
            <w:tcBorders>
              <w:top w:val="single" w:sz="4" w:space="0" w:color="auto"/>
              <w:left w:val="single" w:sz="4" w:space="0" w:color="auto"/>
              <w:bottom w:val="single" w:sz="4" w:space="0" w:color="auto"/>
              <w:right w:val="single" w:sz="4" w:space="0" w:color="auto"/>
            </w:tcBorders>
            <w:noWrap/>
            <w:hideMark/>
          </w:tcPr>
          <w:p w14:paraId="2453F12F"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100%</w:t>
            </w:r>
          </w:p>
        </w:tc>
        <w:tc>
          <w:tcPr>
            <w:tcW w:w="1418" w:type="dxa"/>
            <w:tcBorders>
              <w:top w:val="single" w:sz="4" w:space="0" w:color="auto"/>
              <w:left w:val="single" w:sz="4" w:space="0" w:color="auto"/>
              <w:bottom w:val="single" w:sz="4" w:space="0" w:color="auto"/>
              <w:right w:val="single" w:sz="4" w:space="0" w:color="auto"/>
            </w:tcBorders>
            <w:noWrap/>
            <w:hideMark/>
          </w:tcPr>
          <w:p w14:paraId="43586972"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120%</w:t>
            </w:r>
          </w:p>
        </w:tc>
      </w:tr>
      <w:tr w:rsidR="00AD1D8D" w:rsidRPr="006460EF" w14:paraId="799A21E1"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64E101F4"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lastRenderedPageBreak/>
              <w:t xml:space="preserve">　</w:t>
            </w:r>
          </w:p>
        </w:tc>
        <w:tc>
          <w:tcPr>
            <w:tcW w:w="1629" w:type="dxa"/>
            <w:tcBorders>
              <w:top w:val="single" w:sz="4" w:space="0" w:color="auto"/>
              <w:left w:val="single" w:sz="4" w:space="0" w:color="auto"/>
              <w:bottom w:val="single" w:sz="4" w:space="0" w:color="auto"/>
              <w:right w:val="single" w:sz="4" w:space="0" w:color="auto"/>
            </w:tcBorders>
            <w:noWrap/>
            <w:hideMark/>
          </w:tcPr>
          <w:p w14:paraId="2714DE42"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负债（扣除客户权益）</w:t>
            </w:r>
          </w:p>
        </w:tc>
        <w:tc>
          <w:tcPr>
            <w:tcW w:w="397" w:type="dxa"/>
            <w:tcBorders>
              <w:top w:val="single" w:sz="4" w:space="0" w:color="auto"/>
              <w:left w:val="single" w:sz="4" w:space="0" w:color="auto"/>
              <w:bottom w:val="single" w:sz="4" w:space="0" w:color="auto"/>
              <w:right w:val="single" w:sz="4" w:space="0" w:color="auto"/>
            </w:tcBorders>
            <w:noWrap/>
            <w:hideMark/>
          </w:tcPr>
          <w:p w14:paraId="669F640A"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9</w:t>
            </w:r>
          </w:p>
        </w:tc>
        <w:tc>
          <w:tcPr>
            <w:tcW w:w="1656" w:type="dxa"/>
            <w:tcBorders>
              <w:top w:val="single" w:sz="4" w:space="0" w:color="auto"/>
              <w:left w:val="single" w:sz="4" w:space="0" w:color="auto"/>
              <w:bottom w:val="single" w:sz="4" w:space="0" w:color="auto"/>
              <w:right w:val="single" w:sz="4" w:space="0" w:color="auto"/>
            </w:tcBorders>
            <w:noWrap/>
            <w:hideMark/>
          </w:tcPr>
          <w:p w14:paraId="0BCDBA37"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62,848.83</w:t>
            </w:r>
          </w:p>
        </w:tc>
        <w:tc>
          <w:tcPr>
            <w:tcW w:w="1656" w:type="dxa"/>
            <w:tcBorders>
              <w:top w:val="single" w:sz="4" w:space="0" w:color="auto"/>
              <w:left w:val="single" w:sz="4" w:space="0" w:color="auto"/>
              <w:bottom w:val="single" w:sz="4" w:space="0" w:color="auto"/>
              <w:right w:val="single" w:sz="4" w:space="0" w:color="auto"/>
            </w:tcBorders>
            <w:noWrap/>
            <w:hideMark/>
          </w:tcPr>
          <w:p w14:paraId="6E6D76A4"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77,142.82</w:t>
            </w:r>
          </w:p>
        </w:tc>
        <w:tc>
          <w:tcPr>
            <w:tcW w:w="1134" w:type="dxa"/>
            <w:tcBorders>
              <w:top w:val="single" w:sz="4" w:space="0" w:color="auto"/>
              <w:left w:val="single" w:sz="4" w:space="0" w:color="auto"/>
              <w:bottom w:val="single" w:sz="4" w:space="0" w:color="auto"/>
              <w:right w:val="single" w:sz="4" w:space="0" w:color="auto"/>
            </w:tcBorders>
            <w:noWrap/>
            <w:hideMark/>
          </w:tcPr>
          <w:p w14:paraId="786D674A" w14:textId="77777777" w:rsidR="00AD1D8D" w:rsidRPr="006460EF" w:rsidRDefault="00AD1D8D">
            <w:pPr>
              <w:pStyle w:val="a7"/>
              <w:spacing w:line="36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386" w:type="dxa"/>
            <w:tcBorders>
              <w:top w:val="single" w:sz="4" w:space="0" w:color="auto"/>
              <w:left w:val="single" w:sz="4" w:space="0" w:color="auto"/>
              <w:bottom w:val="single" w:sz="4" w:space="0" w:color="auto"/>
              <w:right w:val="single" w:sz="4" w:space="0" w:color="auto"/>
            </w:tcBorders>
            <w:noWrap/>
            <w:hideMark/>
          </w:tcPr>
          <w:p w14:paraId="18206983"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14:paraId="2E7C8229" w14:textId="77777777" w:rsidR="00AD1D8D" w:rsidRPr="006460EF" w:rsidRDefault="00AD1D8D">
            <w:pPr>
              <w:pStyle w:val="a7"/>
              <w:spacing w:line="240" w:lineRule="auto"/>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r>
      <w:tr w:rsidR="00AD1D8D" w:rsidRPr="006460EF" w14:paraId="0B60B866"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29129D6A"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5</w:t>
            </w:r>
          </w:p>
        </w:tc>
        <w:tc>
          <w:tcPr>
            <w:tcW w:w="1629" w:type="dxa"/>
            <w:tcBorders>
              <w:top w:val="single" w:sz="4" w:space="0" w:color="auto"/>
              <w:left w:val="single" w:sz="4" w:space="0" w:color="auto"/>
              <w:bottom w:val="single" w:sz="4" w:space="0" w:color="auto"/>
              <w:right w:val="single" w:sz="4" w:space="0" w:color="auto"/>
            </w:tcBorders>
            <w:noWrap/>
            <w:hideMark/>
          </w:tcPr>
          <w:p w14:paraId="4A2DBBE8"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负债与净资产的比例</w:t>
            </w:r>
          </w:p>
        </w:tc>
        <w:tc>
          <w:tcPr>
            <w:tcW w:w="397" w:type="dxa"/>
            <w:tcBorders>
              <w:top w:val="single" w:sz="4" w:space="0" w:color="auto"/>
              <w:left w:val="single" w:sz="4" w:space="0" w:color="auto"/>
              <w:bottom w:val="single" w:sz="4" w:space="0" w:color="auto"/>
              <w:right w:val="single" w:sz="4" w:space="0" w:color="auto"/>
            </w:tcBorders>
            <w:noWrap/>
            <w:hideMark/>
          </w:tcPr>
          <w:p w14:paraId="578E894C"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10</w:t>
            </w:r>
          </w:p>
        </w:tc>
        <w:tc>
          <w:tcPr>
            <w:tcW w:w="1656" w:type="dxa"/>
            <w:tcBorders>
              <w:top w:val="single" w:sz="4" w:space="0" w:color="auto"/>
              <w:left w:val="single" w:sz="4" w:space="0" w:color="auto"/>
              <w:bottom w:val="single" w:sz="4" w:space="0" w:color="auto"/>
              <w:right w:val="single" w:sz="4" w:space="0" w:color="auto"/>
            </w:tcBorders>
            <w:noWrap/>
            <w:hideMark/>
          </w:tcPr>
          <w:p w14:paraId="12361688"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20%</w:t>
            </w:r>
          </w:p>
        </w:tc>
        <w:tc>
          <w:tcPr>
            <w:tcW w:w="1656" w:type="dxa"/>
            <w:tcBorders>
              <w:top w:val="single" w:sz="4" w:space="0" w:color="auto"/>
              <w:left w:val="single" w:sz="4" w:space="0" w:color="auto"/>
              <w:bottom w:val="single" w:sz="4" w:space="0" w:color="auto"/>
              <w:right w:val="single" w:sz="4" w:space="0" w:color="auto"/>
            </w:tcBorders>
            <w:noWrap/>
            <w:hideMark/>
          </w:tcPr>
          <w:p w14:paraId="400B24CA"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23%</w:t>
            </w:r>
          </w:p>
        </w:tc>
        <w:tc>
          <w:tcPr>
            <w:tcW w:w="1134" w:type="dxa"/>
            <w:tcBorders>
              <w:top w:val="single" w:sz="4" w:space="0" w:color="auto"/>
              <w:left w:val="single" w:sz="4" w:space="0" w:color="auto"/>
              <w:bottom w:val="single" w:sz="4" w:space="0" w:color="auto"/>
              <w:right w:val="single" w:sz="4" w:space="0" w:color="auto"/>
            </w:tcBorders>
            <w:noWrap/>
            <w:hideMark/>
          </w:tcPr>
          <w:p w14:paraId="068F3ADE" w14:textId="77777777" w:rsidR="00AD1D8D" w:rsidRPr="006460EF" w:rsidRDefault="00AD1D8D">
            <w:pPr>
              <w:pStyle w:val="a7"/>
              <w:spacing w:line="36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16.09%</w:t>
            </w:r>
          </w:p>
        </w:tc>
        <w:tc>
          <w:tcPr>
            <w:tcW w:w="1386" w:type="dxa"/>
            <w:tcBorders>
              <w:top w:val="single" w:sz="4" w:space="0" w:color="auto"/>
              <w:left w:val="single" w:sz="4" w:space="0" w:color="auto"/>
              <w:bottom w:val="single" w:sz="4" w:space="0" w:color="auto"/>
              <w:right w:val="single" w:sz="4" w:space="0" w:color="auto"/>
            </w:tcBorders>
            <w:noWrap/>
            <w:hideMark/>
          </w:tcPr>
          <w:p w14:paraId="3FD21630"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150%</w:t>
            </w:r>
          </w:p>
        </w:tc>
        <w:tc>
          <w:tcPr>
            <w:tcW w:w="1418" w:type="dxa"/>
            <w:tcBorders>
              <w:top w:val="single" w:sz="4" w:space="0" w:color="auto"/>
              <w:left w:val="single" w:sz="4" w:space="0" w:color="auto"/>
              <w:bottom w:val="single" w:sz="4" w:space="0" w:color="auto"/>
              <w:right w:val="single" w:sz="4" w:space="0" w:color="auto"/>
            </w:tcBorders>
            <w:noWrap/>
            <w:hideMark/>
          </w:tcPr>
          <w:p w14:paraId="79AA0A79" w14:textId="77777777" w:rsidR="00AD1D8D" w:rsidRPr="006460EF" w:rsidRDefault="00AD1D8D">
            <w:pPr>
              <w:pStyle w:val="a7"/>
              <w:spacing w:line="240" w:lineRule="auto"/>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120%</w:t>
            </w:r>
          </w:p>
        </w:tc>
      </w:tr>
      <w:tr w:rsidR="00AD1D8D" w:rsidRPr="006460EF" w14:paraId="1146D9A8" w14:textId="77777777" w:rsidTr="00921CFA">
        <w:trPr>
          <w:trHeight w:val="375"/>
        </w:trPr>
        <w:tc>
          <w:tcPr>
            <w:tcW w:w="789" w:type="dxa"/>
            <w:tcBorders>
              <w:top w:val="single" w:sz="4" w:space="0" w:color="auto"/>
              <w:left w:val="single" w:sz="4" w:space="0" w:color="auto"/>
              <w:bottom w:val="single" w:sz="4" w:space="0" w:color="auto"/>
              <w:right w:val="single" w:sz="4" w:space="0" w:color="auto"/>
            </w:tcBorders>
            <w:noWrap/>
            <w:hideMark/>
          </w:tcPr>
          <w:p w14:paraId="188EDF06"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6</w:t>
            </w:r>
          </w:p>
        </w:tc>
        <w:tc>
          <w:tcPr>
            <w:tcW w:w="1629" w:type="dxa"/>
            <w:tcBorders>
              <w:top w:val="single" w:sz="4" w:space="0" w:color="auto"/>
              <w:left w:val="single" w:sz="4" w:space="0" w:color="auto"/>
              <w:bottom w:val="single" w:sz="4" w:space="0" w:color="auto"/>
              <w:right w:val="single" w:sz="4" w:space="0" w:color="auto"/>
            </w:tcBorders>
            <w:noWrap/>
            <w:hideMark/>
          </w:tcPr>
          <w:p w14:paraId="3C0EA4F9"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结算准备金额</w:t>
            </w:r>
          </w:p>
        </w:tc>
        <w:tc>
          <w:tcPr>
            <w:tcW w:w="397" w:type="dxa"/>
            <w:tcBorders>
              <w:top w:val="single" w:sz="4" w:space="0" w:color="auto"/>
              <w:left w:val="single" w:sz="4" w:space="0" w:color="auto"/>
              <w:bottom w:val="single" w:sz="4" w:space="0" w:color="auto"/>
              <w:right w:val="single" w:sz="4" w:space="0" w:color="auto"/>
            </w:tcBorders>
            <w:noWrap/>
            <w:hideMark/>
          </w:tcPr>
          <w:p w14:paraId="18DBBC5A"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11</w:t>
            </w:r>
          </w:p>
        </w:tc>
        <w:tc>
          <w:tcPr>
            <w:tcW w:w="1656" w:type="dxa"/>
            <w:tcBorders>
              <w:top w:val="single" w:sz="4" w:space="0" w:color="auto"/>
              <w:left w:val="single" w:sz="4" w:space="0" w:color="auto"/>
              <w:bottom w:val="single" w:sz="4" w:space="0" w:color="auto"/>
              <w:right w:val="single" w:sz="4" w:space="0" w:color="auto"/>
            </w:tcBorders>
            <w:noWrap/>
            <w:hideMark/>
          </w:tcPr>
          <w:p w14:paraId="40D57EA5"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108,974.17</w:t>
            </w:r>
          </w:p>
        </w:tc>
        <w:tc>
          <w:tcPr>
            <w:tcW w:w="1656" w:type="dxa"/>
            <w:tcBorders>
              <w:top w:val="single" w:sz="4" w:space="0" w:color="auto"/>
              <w:left w:val="single" w:sz="4" w:space="0" w:color="auto"/>
              <w:bottom w:val="single" w:sz="4" w:space="0" w:color="auto"/>
              <w:right w:val="single" w:sz="4" w:space="0" w:color="auto"/>
            </w:tcBorders>
            <w:noWrap/>
            <w:hideMark/>
          </w:tcPr>
          <w:p w14:paraId="59685163"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kern w:val="2"/>
                <w:sz w:val="18"/>
                <w:szCs w:val="18"/>
              </w:rPr>
              <w:t>132,153.96</w:t>
            </w:r>
          </w:p>
        </w:tc>
        <w:tc>
          <w:tcPr>
            <w:tcW w:w="1134" w:type="dxa"/>
            <w:tcBorders>
              <w:top w:val="single" w:sz="4" w:space="0" w:color="auto"/>
              <w:left w:val="single" w:sz="4" w:space="0" w:color="auto"/>
              <w:bottom w:val="single" w:sz="4" w:space="0" w:color="auto"/>
              <w:right w:val="single" w:sz="4" w:space="0" w:color="auto"/>
            </w:tcBorders>
            <w:noWrap/>
            <w:hideMark/>
          </w:tcPr>
          <w:p w14:paraId="12072DD1" w14:textId="77777777" w:rsidR="00AD1D8D" w:rsidRPr="006460EF" w:rsidRDefault="00AD1D8D">
            <w:pPr>
              <w:pStyle w:val="a7"/>
              <w:rPr>
                <w:rFonts w:asciiTheme="minorEastAsia" w:eastAsiaTheme="minorEastAsia" w:hAnsiTheme="minorEastAsia"/>
                <w:kern w:val="2"/>
                <w:sz w:val="18"/>
                <w:szCs w:val="18"/>
              </w:rPr>
            </w:pPr>
            <w:r w:rsidRPr="006460EF">
              <w:rPr>
                <w:rFonts w:asciiTheme="minorEastAsia" w:eastAsiaTheme="minorEastAsia" w:hAnsiTheme="minorEastAsia" w:hint="eastAsia"/>
                <w:kern w:val="2"/>
                <w:sz w:val="18"/>
                <w:szCs w:val="18"/>
              </w:rPr>
              <w:t xml:space="preserve">　</w:t>
            </w:r>
          </w:p>
        </w:tc>
        <w:tc>
          <w:tcPr>
            <w:tcW w:w="1386" w:type="dxa"/>
            <w:tcBorders>
              <w:top w:val="single" w:sz="4" w:space="0" w:color="auto"/>
              <w:left w:val="single" w:sz="4" w:space="0" w:color="auto"/>
              <w:bottom w:val="single" w:sz="4" w:space="0" w:color="auto"/>
              <w:right w:val="single" w:sz="4" w:space="0" w:color="auto"/>
            </w:tcBorders>
            <w:noWrap/>
            <w:hideMark/>
          </w:tcPr>
          <w:p w14:paraId="38755F27"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1,400.00</w:t>
            </w:r>
          </w:p>
        </w:tc>
        <w:tc>
          <w:tcPr>
            <w:tcW w:w="1418" w:type="dxa"/>
            <w:tcBorders>
              <w:top w:val="single" w:sz="4" w:space="0" w:color="auto"/>
              <w:left w:val="single" w:sz="4" w:space="0" w:color="auto"/>
              <w:bottom w:val="single" w:sz="4" w:space="0" w:color="auto"/>
              <w:right w:val="single" w:sz="4" w:space="0" w:color="auto"/>
            </w:tcBorders>
            <w:noWrap/>
            <w:hideMark/>
          </w:tcPr>
          <w:p w14:paraId="09D025CD" w14:textId="77777777" w:rsidR="00AD1D8D" w:rsidRPr="006460EF" w:rsidRDefault="00AD1D8D">
            <w:pPr>
              <w:pStyle w:val="a7"/>
              <w:rPr>
                <w:rFonts w:asciiTheme="minorEastAsia" w:eastAsiaTheme="minorEastAsia" w:hAnsiTheme="minorEastAsia"/>
                <w:bCs/>
                <w:kern w:val="2"/>
                <w:sz w:val="18"/>
                <w:szCs w:val="18"/>
              </w:rPr>
            </w:pPr>
            <w:r w:rsidRPr="006460EF">
              <w:rPr>
                <w:rFonts w:asciiTheme="minorEastAsia" w:eastAsiaTheme="minorEastAsia" w:hAnsiTheme="minorEastAsia" w:hint="eastAsia"/>
                <w:bCs/>
                <w:kern w:val="2"/>
                <w:sz w:val="18"/>
                <w:szCs w:val="18"/>
              </w:rPr>
              <w:t xml:space="preserve">　</w:t>
            </w:r>
          </w:p>
        </w:tc>
      </w:tr>
    </w:tbl>
    <w:p w14:paraId="5BCA3B7A" w14:textId="77777777" w:rsidR="00AD1D8D" w:rsidRPr="006460EF" w:rsidRDefault="00AD1D8D" w:rsidP="00AD1D8D">
      <w:pPr>
        <w:widowControl/>
        <w:spacing w:line="360" w:lineRule="auto"/>
        <w:ind w:firstLineChars="200" w:firstLine="560"/>
        <w:jc w:val="left"/>
        <w:rPr>
          <w:rFonts w:ascii="宋体" w:hAnsi="宋体" w:cs="宋体"/>
          <w:kern w:val="0"/>
          <w:sz w:val="24"/>
        </w:rPr>
      </w:pPr>
      <w:r w:rsidRPr="006460EF">
        <w:rPr>
          <w:rFonts w:hint="eastAsia"/>
          <w:kern w:val="0"/>
          <w:sz w:val="28"/>
          <w:szCs w:val="28"/>
        </w:rPr>
        <w:t>从上表可以看出，东证期货的各项风险指标均远远优于监管标准。</w:t>
      </w:r>
      <w:r w:rsidRPr="006460EF">
        <w:rPr>
          <w:rFonts w:ascii="宋体" w:hAnsi="宋体" w:cs="宋体" w:hint="eastAsia"/>
          <w:kern w:val="0"/>
          <w:sz w:val="24"/>
        </w:rPr>
        <w:t xml:space="preserve"> </w:t>
      </w:r>
    </w:p>
    <w:p w14:paraId="2627ABD2" w14:textId="2B2D5D17" w:rsidR="00347536" w:rsidRPr="006460EF" w:rsidRDefault="00347536" w:rsidP="00AD1D8D">
      <w:pPr>
        <w:autoSpaceDE w:val="0"/>
        <w:autoSpaceDN w:val="0"/>
        <w:adjustRightInd w:val="0"/>
        <w:ind w:firstLineChars="200" w:firstLine="480"/>
        <w:jc w:val="left"/>
        <w:rPr>
          <w:rFonts w:ascii="宋体" w:hAnsi="宋体" w:cs="宋体"/>
          <w:kern w:val="0"/>
          <w:sz w:val="24"/>
        </w:rPr>
      </w:pPr>
    </w:p>
    <w:p w14:paraId="5AF74E83" w14:textId="77777777" w:rsidR="00FA480F" w:rsidRPr="006460EF" w:rsidRDefault="00FA480F" w:rsidP="00FA480F">
      <w:pPr>
        <w:pStyle w:val="a7"/>
        <w:rPr>
          <w:sz w:val="28"/>
          <w:szCs w:val="28"/>
        </w:rPr>
      </w:pPr>
    </w:p>
    <w:p w14:paraId="5C8BCC68" w14:textId="77777777" w:rsidR="00FA480F" w:rsidRPr="006460EF" w:rsidRDefault="00FA480F" w:rsidP="00FA480F">
      <w:pPr>
        <w:spacing w:line="360" w:lineRule="auto"/>
        <w:ind w:firstLineChars="200" w:firstLine="602"/>
        <w:rPr>
          <w:rFonts w:ascii="宋体" w:hAnsi="宋体"/>
          <w:b/>
          <w:sz w:val="30"/>
          <w:szCs w:val="30"/>
        </w:rPr>
      </w:pPr>
      <w:r w:rsidRPr="006460EF">
        <w:rPr>
          <w:rFonts w:ascii="宋体" w:hAnsi="宋体" w:hint="eastAsia"/>
          <w:b/>
          <w:sz w:val="30"/>
          <w:szCs w:val="30"/>
        </w:rPr>
        <w:t>五、社会责任与业绩</w:t>
      </w:r>
    </w:p>
    <w:p w14:paraId="7A2DA34B" w14:textId="77777777" w:rsidR="00FA480F" w:rsidRPr="006460EF" w:rsidRDefault="00FA480F" w:rsidP="00FA480F">
      <w:pPr>
        <w:pStyle w:val="a7"/>
        <w:ind w:firstLineChars="200" w:firstLine="560"/>
        <w:rPr>
          <w:sz w:val="28"/>
          <w:szCs w:val="28"/>
        </w:rPr>
      </w:pPr>
      <w:r w:rsidRPr="006460EF">
        <w:rPr>
          <w:rFonts w:hint="eastAsia"/>
          <w:sz w:val="28"/>
          <w:szCs w:val="28"/>
        </w:rPr>
        <w:t>1、员工管理与合理的工作</w:t>
      </w:r>
    </w:p>
    <w:p w14:paraId="43DE7B91" w14:textId="77777777" w:rsidR="00FA480F" w:rsidRPr="006460EF" w:rsidRDefault="00FA480F" w:rsidP="00FA480F">
      <w:pPr>
        <w:pStyle w:val="a7"/>
        <w:ind w:firstLineChars="200" w:firstLine="560"/>
        <w:rPr>
          <w:rFonts w:ascii="仿宋_GB2312" w:eastAsia="仿宋_GB2312"/>
          <w:sz w:val="30"/>
          <w:szCs w:val="30"/>
        </w:rPr>
      </w:pPr>
      <w:r w:rsidRPr="006460EF">
        <w:rPr>
          <w:rFonts w:hint="eastAsia"/>
          <w:sz w:val="28"/>
          <w:szCs w:val="28"/>
        </w:rPr>
        <w:t>（1）关于员工的基本理念</w:t>
      </w:r>
    </w:p>
    <w:p w14:paraId="49374550" w14:textId="77777777" w:rsidR="00FA480F" w:rsidRPr="006460EF" w:rsidRDefault="00FA480F" w:rsidP="00FA480F">
      <w:pPr>
        <w:pStyle w:val="a7"/>
        <w:ind w:firstLineChars="200" w:firstLine="560"/>
        <w:rPr>
          <w:sz w:val="28"/>
          <w:szCs w:val="28"/>
        </w:rPr>
      </w:pPr>
      <w:r w:rsidRPr="006460EF">
        <w:rPr>
          <w:rFonts w:hint="eastAsia"/>
          <w:sz w:val="28"/>
          <w:szCs w:val="28"/>
        </w:rPr>
        <w:t>东证期货坚持以人为本的价值导向，向来重视对员工的培养，员工是公司的第一财富，以人为本，尊重员工，培养员工，在实现企业价值的同时，讲求员工自身价值的实现，是公司长久以来坚持的一项原则。</w:t>
      </w:r>
    </w:p>
    <w:p w14:paraId="686AED85" w14:textId="77777777" w:rsidR="00FA480F" w:rsidRPr="006460EF" w:rsidRDefault="00FA480F" w:rsidP="00FA480F">
      <w:pPr>
        <w:pStyle w:val="a7"/>
        <w:ind w:firstLineChars="200" w:firstLine="560"/>
        <w:rPr>
          <w:sz w:val="28"/>
          <w:szCs w:val="28"/>
        </w:rPr>
      </w:pPr>
      <w:r w:rsidRPr="006460EF">
        <w:rPr>
          <w:rFonts w:hint="eastAsia"/>
          <w:sz w:val="28"/>
          <w:szCs w:val="28"/>
        </w:rPr>
        <w:t>同时，东证期货高度重视企业文化管理，公司传承和发扬了母公司的优秀企业文化，重视员工的兴趣和专长，维护员工的合法权益，确保员工的安全健康，畅通员工的沟通渠道，促进员工满意度的不断提高，追求员工与公司共同成长是我们努力的方向。随着民主管理的有效推动，员工参与民主决策的意识得到了进一步的提升，东证期货凝聚力不断增强，这将成为公司长久的核心竞争力。</w:t>
      </w:r>
      <w:r w:rsidRPr="006460EF">
        <w:rPr>
          <w:rFonts w:hint="eastAsia"/>
          <w:color w:val="FF0000"/>
          <w:sz w:val="28"/>
          <w:szCs w:val="28"/>
        </w:rPr>
        <w:t xml:space="preserve"> </w:t>
      </w:r>
    </w:p>
    <w:p w14:paraId="6926F0E3" w14:textId="77777777" w:rsidR="00FA480F" w:rsidRPr="006460EF" w:rsidRDefault="00FA480F" w:rsidP="00FA480F">
      <w:pPr>
        <w:pStyle w:val="a7"/>
        <w:ind w:firstLineChars="200" w:firstLine="560"/>
        <w:rPr>
          <w:sz w:val="28"/>
          <w:szCs w:val="28"/>
        </w:rPr>
      </w:pPr>
      <w:r w:rsidRPr="006460EF">
        <w:rPr>
          <w:rFonts w:hint="eastAsia"/>
          <w:sz w:val="28"/>
          <w:szCs w:val="28"/>
        </w:rPr>
        <w:t>（2）员工数量、结构与流动比例</w:t>
      </w:r>
    </w:p>
    <w:p w14:paraId="15F4320C" w14:textId="1A9A7BB3" w:rsidR="00F11544" w:rsidRPr="006460EF" w:rsidRDefault="00935536" w:rsidP="00FA480F">
      <w:pPr>
        <w:widowControl/>
        <w:ind w:firstLineChars="200" w:firstLine="560"/>
        <w:jc w:val="left"/>
        <w:rPr>
          <w:rFonts w:ascii="宋体" w:hAnsi="宋体"/>
          <w:sz w:val="28"/>
          <w:szCs w:val="28"/>
        </w:rPr>
      </w:pPr>
      <w:r w:rsidRPr="006460EF">
        <w:rPr>
          <w:rFonts w:ascii="宋体" w:hAnsi="宋体" w:hint="eastAsia"/>
          <w:sz w:val="28"/>
          <w:szCs w:val="28"/>
        </w:rPr>
        <w:lastRenderedPageBreak/>
        <w:t>截至</w:t>
      </w:r>
      <w:r w:rsidR="00187F6A" w:rsidRPr="006460EF">
        <w:rPr>
          <w:rFonts w:ascii="宋体" w:hAnsi="宋体" w:hint="eastAsia"/>
          <w:sz w:val="28"/>
          <w:szCs w:val="28"/>
        </w:rPr>
        <w:t>20</w:t>
      </w:r>
      <w:r w:rsidR="00187F6A" w:rsidRPr="006460EF">
        <w:rPr>
          <w:rFonts w:ascii="宋体" w:hAnsi="宋体"/>
          <w:sz w:val="28"/>
          <w:szCs w:val="28"/>
        </w:rPr>
        <w:t>20</w:t>
      </w:r>
      <w:r w:rsidRPr="006460EF">
        <w:rPr>
          <w:rFonts w:ascii="宋体" w:hAnsi="宋体" w:hint="eastAsia"/>
          <w:sz w:val="28"/>
          <w:szCs w:val="28"/>
        </w:rPr>
        <w:t>年末，公司共有正式员工</w:t>
      </w:r>
      <w:r w:rsidR="00187F6A" w:rsidRPr="006460EF">
        <w:rPr>
          <w:rFonts w:ascii="宋体" w:hAnsi="宋体"/>
          <w:sz w:val="28"/>
          <w:szCs w:val="28"/>
        </w:rPr>
        <w:t>624</w:t>
      </w:r>
      <w:r w:rsidRPr="006460EF">
        <w:rPr>
          <w:rFonts w:ascii="宋体" w:hAnsi="宋体" w:hint="eastAsia"/>
          <w:sz w:val="28"/>
          <w:szCs w:val="28"/>
        </w:rPr>
        <w:t>人，</w:t>
      </w:r>
      <w:r w:rsidR="00187F6A" w:rsidRPr="006460EF">
        <w:rPr>
          <w:rFonts w:ascii="宋体" w:hAnsi="宋体" w:hint="eastAsia"/>
          <w:color w:val="000000"/>
          <w:sz w:val="28"/>
          <w:szCs w:val="28"/>
        </w:rPr>
        <w:t>其中博士人员占比0.80%，硕士人员占比近27.24%，本科人员占比67.79%，大专及以下人员占比4.17%，具有海外留学经历人员占比13.34%。</w:t>
      </w:r>
    </w:p>
    <w:p w14:paraId="5430BA52" w14:textId="77777777" w:rsidR="00FA480F" w:rsidRPr="006460EF" w:rsidRDefault="00FA480F" w:rsidP="00FA480F">
      <w:pPr>
        <w:widowControl/>
        <w:ind w:firstLineChars="200" w:firstLine="560"/>
        <w:jc w:val="left"/>
        <w:rPr>
          <w:sz w:val="28"/>
          <w:szCs w:val="28"/>
        </w:rPr>
      </w:pPr>
      <w:r w:rsidRPr="006460EF">
        <w:rPr>
          <w:rFonts w:hint="eastAsia"/>
          <w:sz w:val="28"/>
          <w:szCs w:val="28"/>
        </w:rPr>
        <w:t>（</w:t>
      </w:r>
      <w:r w:rsidRPr="006460EF">
        <w:rPr>
          <w:rFonts w:ascii="宋体" w:hAnsi="宋体" w:cs="宋体" w:hint="eastAsia"/>
          <w:kern w:val="0"/>
          <w:sz w:val="28"/>
          <w:szCs w:val="28"/>
        </w:rPr>
        <w:t>3</w:t>
      </w:r>
      <w:r w:rsidRPr="006460EF">
        <w:rPr>
          <w:rFonts w:hint="eastAsia"/>
          <w:sz w:val="28"/>
          <w:szCs w:val="28"/>
        </w:rPr>
        <w:t>）员工与管理层关系</w:t>
      </w:r>
    </w:p>
    <w:p w14:paraId="6C68ABF6" w14:textId="77777777" w:rsidR="00FA480F" w:rsidRPr="006460EF" w:rsidRDefault="00FA480F" w:rsidP="00FA480F">
      <w:pPr>
        <w:pStyle w:val="a7"/>
        <w:ind w:firstLineChars="200" w:firstLine="560"/>
        <w:rPr>
          <w:sz w:val="28"/>
          <w:szCs w:val="28"/>
        </w:rPr>
      </w:pPr>
      <w:r w:rsidRPr="006460EF">
        <w:rPr>
          <w:rFonts w:hint="eastAsia"/>
          <w:sz w:val="28"/>
          <w:szCs w:val="28"/>
        </w:rPr>
        <w:t>管理层能够做到严于律己，关心爱护下属，有效</w:t>
      </w:r>
      <w:proofErr w:type="gramStart"/>
      <w:r w:rsidRPr="006460EF">
        <w:rPr>
          <w:rFonts w:hint="eastAsia"/>
          <w:sz w:val="28"/>
          <w:szCs w:val="28"/>
        </w:rPr>
        <w:t>构建员工</w:t>
      </w:r>
      <w:proofErr w:type="gramEnd"/>
      <w:r w:rsidRPr="006460EF">
        <w:rPr>
          <w:rFonts w:hint="eastAsia"/>
          <w:sz w:val="28"/>
          <w:szCs w:val="28"/>
        </w:rPr>
        <w:t>沟通渠道，搭建合理的晋升平台。</w:t>
      </w:r>
    </w:p>
    <w:p w14:paraId="0699E3D9" w14:textId="77777777" w:rsidR="00FA480F" w:rsidRPr="006460EF" w:rsidRDefault="00FA480F" w:rsidP="00FA480F">
      <w:pPr>
        <w:pStyle w:val="a7"/>
        <w:ind w:firstLineChars="200" w:firstLine="560"/>
        <w:rPr>
          <w:sz w:val="28"/>
          <w:szCs w:val="28"/>
        </w:rPr>
      </w:pPr>
      <w:r w:rsidRPr="006460EF">
        <w:rPr>
          <w:rFonts w:hint="eastAsia"/>
          <w:sz w:val="28"/>
          <w:szCs w:val="28"/>
        </w:rPr>
        <w:t>员工能够深入地了解公司的文化，互帮互助，遇到问题也能及时向管理层反映并得到可靠的帮助。</w:t>
      </w:r>
    </w:p>
    <w:p w14:paraId="58C6A976" w14:textId="77777777" w:rsidR="00FA480F" w:rsidRPr="006460EF" w:rsidRDefault="00FA480F" w:rsidP="00FA480F">
      <w:pPr>
        <w:pStyle w:val="a7"/>
        <w:ind w:firstLineChars="200" w:firstLine="560"/>
        <w:rPr>
          <w:sz w:val="28"/>
          <w:szCs w:val="28"/>
        </w:rPr>
      </w:pPr>
      <w:r w:rsidRPr="006460EF">
        <w:rPr>
          <w:rFonts w:hint="eastAsia"/>
          <w:sz w:val="28"/>
          <w:szCs w:val="28"/>
        </w:rPr>
        <w:t>（4）职业健康与安全</w:t>
      </w:r>
    </w:p>
    <w:p w14:paraId="58600575" w14:textId="77777777" w:rsidR="00FA480F" w:rsidRPr="006460EF" w:rsidRDefault="00FA480F" w:rsidP="00FA480F">
      <w:pPr>
        <w:pStyle w:val="a7"/>
        <w:ind w:firstLineChars="200" w:firstLine="560"/>
        <w:rPr>
          <w:sz w:val="28"/>
          <w:szCs w:val="28"/>
        </w:rPr>
      </w:pPr>
      <w:r w:rsidRPr="006460EF">
        <w:rPr>
          <w:rFonts w:hint="eastAsia"/>
          <w:sz w:val="28"/>
          <w:szCs w:val="28"/>
        </w:rPr>
        <w:t>公司组织员工年度体检</w:t>
      </w:r>
      <w:r w:rsidR="00274497" w:rsidRPr="006460EF">
        <w:rPr>
          <w:rFonts w:hint="eastAsia"/>
          <w:sz w:val="28"/>
          <w:szCs w:val="28"/>
        </w:rPr>
        <w:t>以及</w:t>
      </w:r>
      <w:r w:rsidR="00274497" w:rsidRPr="006460EF">
        <w:rPr>
          <w:sz w:val="28"/>
          <w:szCs w:val="28"/>
        </w:rPr>
        <w:t>提供补充医疗</w:t>
      </w:r>
      <w:r w:rsidRPr="006460EF">
        <w:rPr>
          <w:rFonts w:hint="eastAsia"/>
          <w:sz w:val="28"/>
          <w:szCs w:val="28"/>
        </w:rPr>
        <w:t>；组织消防、安保等突发事件的应急演练。</w:t>
      </w:r>
    </w:p>
    <w:p w14:paraId="76BE416D" w14:textId="77777777" w:rsidR="00FA480F" w:rsidRPr="006460EF" w:rsidRDefault="00FA480F" w:rsidP="00FA480F">
      <w:pPr>
        <w:pStyle w:val="a7"/>
        <w:ind w:firstLineChars="200" w:firstLine="560"/>
        <w:rPr>
          <w:sz w:val="28"/>
          <w:szCs w:val="28"/>
        </w:rPr>
      </w:pPr>
      <w:r w:rsidRPr="006460EF">
        <w:rPr>
          <w:rFonts w:hint="eastAsia"/>
          <w:sz w:val="28"/>
          <w:szCs w:val="28"/>
        </w:rPr>
        <w:t>（5）员工的福利与社会保障</w:t>
      </w:r>
    </w:p>
    <w:p w14:paraId="7BE0F053" w14:textId="77777777" w:rsidR="00FA480F" w:rsidRPr="006460EF" w:rsidRDefault="00FA480F" w:rsidP="00FA480F">
      <w:pPr>
        <w:pStyle w:val="a7"/>
        <w:ind w:firstLineChars="200" w:firstLine="560"/>
        <w:rPr>
          <w:sz w:val="28"/>
          <w:szCs w:val="28"/>
        </w:rPr>
      </w:pPr>
      <w:r w:rsidRPr="006460EF">
        <w:rPr>
          <w:rFonts w:hint="eastAsia"/>
          <w:sz w:val="28"/>
          <w:szCs w:val="28"/>
        </w:rPr>
        <w:t>合理的休假管理制度：包括周末双休、年休假、法定节假日休假</w:t>
      </w:r>
      <w:r w:rsidR="00726068" w:rsidRPr="006460EF">
        <w:rPr>
          <w:rFonts w:hint="eastAsia"/>
          <w:sz w:val="28"/>
          <w:szCs w:val="28"/>
        </w:rPr>
        <w:t>、</w:t>
      </w:r>
      <w:r w:rsidR="00726068" w:rsidRPr="006460EF">
        <w:rPr>
          <w:sz w:val="28"/>
          <w:szCs w:val="28"/>
        </w:rPr>
        <w:t>公司</w:t>
      </w:r>
      <w:r w:rsidR="00726068" w:rsidRPr="006460EF">
        <w:rPr>
          <w:rFonts w:hint="eastAsia"/>
          <w:sz w:val="28"/>
          <w:szCs w:val="28"/>
        </w:rPr>
        <w:t>年假</w:t>
      </w:r>
      <w:r w:rsidRPr="006460EF">
        <w:rPr>
          <w:rFonts w:hint="eastAsia"/>
          <w:sz w:val="28"/>
          <w:szCs w:val="28"/>
        </w:rPr>
        <w:t>等。</w:t>
      </w:r>
    </w:p>
    <w:p w14:paraId="7F70988F" w14:textId="77777777" w:rsidR="00FA480F" w:rsidRPr="006460EF" w:rsidRDefault="00FA480F" w:rsidP="00FA480F">
      <w:pPr>
        <w:pStyle w:val="a7"/>
        <w:ind w:firstLineChars="200" w:firstLine="560"/>
        <w:rPr>
          <w:sz w:val="28"/>
          <w:szCs w:val="28"/>
        </w:rPr>
      </w:pPr>
      <w:r w:rsidRPr="006460EF">
        <w:rPr>
          <w:rFonts w:hint="eastAsia"/>
          <w:sz w:val="28"/>
          <w:szCs w:val="28"/>
        </w:rPr>
        <w:t>合理的补贴制度：包括交通补贴、</w:t>
      </w:r>
      <w:proofErr w:type="gramStart"/>
      <w:r w:rsidRPr="006460EF">
        <w:rPr>
          <w:rFonts w:hint="eastAsia"/>
          <w:sz w:val="28"/>
          <w:szCs w:val="28"/>
        </w:rPr>
        <w:t>饭贴等</w:t>
      </w:r>
      <w:proofErr w:type="gramEnd"/>
      <w:r w:rsidRPr="006460EF">
        <w:rPr>
          <w:rFonts w:hint="eastAsia"/>
          <w:sz w:val="28"/>
          <w:szCs w:val="28"/>
        </w:rPr>
        <w:t>。</w:t>
      </w:r>
    </w:p>
    <w:p w14:paraId="1D99A242" w14:textId="77777777" w:rsidR="00FA480F" w:rsidRPr="006460EF" w:rsidRDefault="00FA480F" w:rsidP="00FA480F">
      <w:pPr>
        <w:pStyle w:val="a7"/>
        <w:ind w:firstLineChars="200" w:firstLine="560"/>
        <w:rPr>
          <w:sz w:val="28"/>
          <w:szCs w:val="28"/>
        </w:rPr>
      </w:pPr>
      <w:r w:rsidRPr="006460EF">
        <w:rPr>
          <w:rFonts w:hint="eastAsia"/>
          <w:sz w:val="28"/>
          <w:szCs w:val="28"/>
        </w:rPr>
        <w:t>完善的员工奖励制度：包括年终奖金等。</w:t>
      </w:r>
    </w:p>
    <w:p w14:paraId="29F27EA4" w14:textId="77777777" w:rsidR="00FA480F" w:rsidRPr="006460EF" w:rsidRDefault="00FA480F" w:rsidP="00FA480F">
      <w:pPr>
        <w:pStyle w:val="a7"/>
        <w:ind w:firstLineChars="200" w:firstLine="560"/>
        <w:rPr>
          <w:sz w:val="28"/>
          <w:szCs w:val="28"/>
        </w:rPr>
      </w:pPr>
      <w:r w:rsidRPr="006460EF">
        <w:rPr>
          <w:rFonts w:hint="eastAsia"/>
          <w:sz w:val="28"/>
          <w:szCs w:val="28"/>
        </w:rPr>
        <w:t>（6）培训与教育</w:t>
      </w:r>
    </w:p>
    <w:p w14:paraId="56F12A0D" w14:textId="77777777" w:rsidR="00FA480F" w:rsidRPr="006460EF" w:rsidRDefault="00FA480F" w:rsidP="00FA480F">
      <w:pPr>
        <w:pStyle w:val="a7"/>
        <w:ind w:firstLineChars="200" w:firstLine="560"/>
        <w:rPr>
          <w:sz w:val="28"/>
          <w:szCs w:val="28"/>
        </w:rPr>
      </w:pPr>
      <w:r w:rsidRPr="006460EF">
        <w:rPr>
          <w:rFonts w:hint="eastAsia"/>
          <w:sz w:val="28"/>
          <w:szCs w:val="28"/>
        </w:rPr>
        <w:t>东证期货高度重视员工的培训与教育工作，针对员工的自身特点及业务发展需要，主要从营销、开户、交易、投</w:t>
      </w:r>
      <w:proofErr w:type="gramStart"/>
      <w:r w:rsidRPr="006460EF">
        <w:rPr>
          <w:rFonts w:hint="eastAsia"/>
          <w:sz w:val="28"/>
          <w:szCs w:val="28"/>
        </w:rPr>
        <w:t>研</w:t>
      </w:r>
      <w:proofErr w:type="gramEnd"/>
      <w:r w:rsidRPr="006460EF">
        <w:rPr>
          <w:rFonts w:hint="eastAsia"/>
          <w:sz w:val="28"/>
          <w:szCs w:val="28"/>
        </w:rPr>
        <w:t>等环节对员工进行培训，提高了员工的专业能力。培训形式主要包括授课式、内部讲座、分组研讨、外部拓展等。在历次的培训中，公司管理层及员工积极参与，并认为相关培训活动的开展对其实际工作具有一定</w:t>
      </w:r>
      <w:r w:rsidRPr="006460EF">
        <w:rPr>
          <w:rFonts w:hint="eastAsia"/>
          <w:sz w:val="28"/>
          <w:szCs w:val="28"/>
        </w:rPr>
        <w:lastRenderedPageBreak/>
        <w:t>的帮助及指导作用，也针对相关不足提出了改进建议，为今后培训工作质量的提升指明了方向。</w:t>
      </w:r>
    </w:p>
    <w:p w14:paraId="7CE711B5" w14:textId="77777777" w:rsidR="00FA480F" w:rsidRPr="006460EF" w:rsidRDefault="00FA480F" w:rsidP="00FA480F">
      <w:pPr>
        <w:pStyle w:val="a7"/>
        <w:ind w:firstLineChars="250" w:firstLine="700"/>
        <w:rPr>
          <w:sz w:val="28"/>
          <w:szCs w:val="28"/>
        </w:rPr>
      </w:pPr>
      <w:r w:rsidRPr="006460EF">
        <w:rPr>
          <w:rFonts w:hint="eastAsia"/>
          <w:sz w:val="28"/>
          <w:szCs w:val="28"/>
        </w:rPr>
        <w:t>2、员工权利</w:t>
      </w:r>
    </w:p>
    <w:p w14:paraId="479F368D" w14:textId="77777777" w:rsidR="00FA480F" w:rsidRPr="006460EF" w:rsidRDefault="00FA480F" w:rsidP="00FA480F">
      <w:pPr>
        <w:pStyle w:val="a7"/>
        <w:ind w:firstLineChars="200" w:firstLine="560"/>
        <w:rPr>
          <w:sz w:val="28"/>
          <w:szCs w:val="28"/>
        </w:rPr>
      </w:pPr>
      <w:r w:rsidRPr="006460EF">
        <w:rPr>
          <w:rFonts w:hint="eastAsia"/>
          <w:sz w:val="28"/>
          <w:szCs w:val="28"/>
        </w:rPr>
        <w:t>（1）工会组织现状及作用</w:t>
      </w:r>
    </w:p>
    <w:p w14:paraId="369A8A05" w14:textId="77777777" w:rsidR="00471FA5" w:rsidRPr="006460EF" w:rsidRDefault="00471FA5" w:rsidP="00471FA5">
      <w:pPr>
        <w:ind w:firstLine="570"/>
        <w:rPr>
          <w:rFonts w:ascii="宋体" w:hAnsi="宋体" w:cs="宋体"/>
          <w:kern w:val="0"/>
          <w:sz w:val="28"/>
          <w:szCs w:val="28"/>
        </w:rPr>
      </w:pPr>
      <w:r w:rsidRPr="006460EF">
        <w:rPr>
          <w:rFonts w:ascii="宋体" w:hAnsi="宋体" w:cs="宋体" w:hint="eastAsia"/>
          <w:kern w:val="0"/>
          <w:sz w:val="28"/>
          <w:szCs w:val="28"/>
        </w:rPr>
        <w:t>东证期货公司目前有主席1人，工会委员6人，经审委员2人，专职工作人员1人。</w:t>
      </w:r>
    </w:p>
    <w:p w14:paraId="61ADA10E" w14:textId="77777777" w:rsidR="00471FA5" w:rsidRPr="006460EF" w:rsidRDefault="00471FA5" w:rsidP="00471FA5">
      <w:pPr>
        <w:tabs>
          <w:tab w:val="left" w:pos="7668"/>
          <w:tab w:val="left" w:pos="8236"/>
          <w:tab w:val="left" w:pos="8378"/>
          <w:tab w:val="left" w:pos="8662"/>
        </w:tabs>
        <w:ind w:right="-72" w:firstLine="570"/>
        <w:rPr>
          <w:rFonts w:ascii="宋体" w:hAnsi="宋体" w:cs="宋体"/>
          <w:kern w:val="0"/>
          <w:sz w:val="28"/>
          <w:szCs w:val="28"/>
        </w:rPr>
      </w:pPr>
      <w:r w:rsidRPr="006460EF">
        <w:rPr>
          <w:rFonts w:ascii="宋体" w:hAnsi="宋体" w:cs="宋体" w:hint="eastAsia"/>
          <w:kern w:val="0"/>
          <w:sz w:val="28"/>
          <w:szCs w:val="28"/>
        </w:rPr>
        <w:t>东证期货工会充分发挥参与民主管理和建设企业文化的作用。员工参与企业民主管理的主要方式是通过职工代表大会。</w:t>
      </w:r>
      <w:r w:rsidRPr="006460EF">
        <w:rPr>
          <w:rFonts w:ascii="宋体" w:hAnsi="宋体" w:cs="宋体" w:hint="eastAsia"/>
          <w:sz w:val="28"/>
        </w:rPr>
        <w:t>2020年，工会启动了平等协商签订集体合同的工作，为提高员工福利、保障员工权益做了最大努力。如今，《集体合同》和《女职工特殊利益保护专项合同》在2020年</w:t>
      </w:r>
      <w:r w:rsidRPr="006460EF">
        <w:rPr>
          <w:rFonts w:ascii="宋体" w:hAnsi="宋体" w:cs="宋体"/>
          <w:sz w:val="28"/>
        </w:rPr>
        <w:t>的职代会上一致表决通过并正式开始生效。</w:t>
      </w:r>
    </w:p>
    <w:p w14:paraId="5D087B9D" w14:textId="77777777" w:rsidR="00471FA5" w:rsidRPr="006460EF" w:rsidRDefault="00471FA5" w:rsidP="00471FA5">
      <w:pPr>
        <w:ind w:firstLine="570"/>
        <w:rPr>
          <w:rFonts w:ascii="宋体" w:hAnsi="宋体" w:cs="宋体"/>
          <w:kern w:val="0"/>
          <w:sz w:val="28"/>
          <w:szCs w:val="28"/>
        </w:rPr>
      </w:pPr>
      <w:r w:rsidRPr="006460EF">
        <w:rPr>
          <w:rFonts w:ascii="宋体" w:hAnsi="宋体" w:cs="宋体" w:hint="eastAsia"/>
          <w:kern w:val="0"/>
          <w:sz w:val="28"/>
          <w:szCs w:val="28"/>
        </w:rPr>
        <w:t>同时，东证期货工会积极发挥工会组织的“桥梁”和“纽带”作用，把员工的生活、健康、家庭放在心上，</w:t>
      </w:r>
      <w:r w:rsidRPr="006460EF">
        <w:rPr>
          <w:rFonts w:ascii="宋体" w:hAnsi="宋体" w:hint="eastAsia"/>
          <w:sz w:val="28"/>
          <w:szCs w:val="28"/>
        </w:rPr>
        <w:t>2020年</w:t>
      </w:r>
      <w:r w:rsidRPr="006460EF">
        <w:rPr>
          <w:rFonts w:ascii="宋体" w:hAnsi="宋体" w:cs="宋体" w:hint="eastAsia"/>
          <w:kern w:val="0"/>
          <w:sz w:val="28"/>
          <w:szCs w:val="28"/>
        </w:rPr>
        <w:t>东证期货工会</w:t>
      </w:r>
      <w:r w:rsidRPr="006460EF">
        <w:rPr>
          <w:rFonts w:ascii="宋体" w:hAnsi="宋体" w:cs="宋体"/>
          <w:sz w:val="28"/>
        </w:rPr>
        <w:t>开展了</w:t>
      </w:r>
      <w:r w:rsidRPr="006460EF">
        <w:rPr>
          <w:rFonts w:ascii="宋体" w:hAnsi="宋体" w:cs="宋体" w:hint="eastAsia"/>
          <w:sz w:val="28"/>
        </w:rPr>
        <w:t>各项节日</w:t>
      </w:r>
      <w:r w:rsidRPr="006460EF">
        <w:rPr>
          <w:rFonts w:ascii="宋体" w:hAnsi="宋体" w:cs="宋体"/>
          <w:sz w:val="28"/>
        </w:rPr>
        <w:t>慰问、帮困</w:t>
      </w:r>
      <w:r w:rsidRPr="006460EF">
        <w:rPr>
          <w:rFonts w:ascii="宋体" w:hAnsi="宋体" w:cs="宋体" w:hint="eastAsia"/>
          <w:sz w:val="28"/>
        </w:rPr>
        <w:t>慰问</w:t>
      </w:r>
      <w:r w:rsidRPr="006460EF">
        <w:rPr>
          <w:rFonts w:ascii="宋体" w:hAnsi="宋体" w:cs="宋体"/>
          <w:sz w:val="28"/>
        </w:rPr>
        <w:t>、三必访</w:t>
      </w:r>
      <w:r w:rsidRPr="006460EF">
        <w:rPr>
          <w:rFonts w:ascii="宋体" w:hAnsi="宋体" w:cs="宋体" w:hint="eastAsia"/>
          <w:sz w:val="28"/>
        </w:rPr>
        <w:t>慰问</w:t>
      </w:r>
      <w:r w:rsidRPr="006460EF">
        <w:rPr>
          <w:rFonts w:ascii="宋体" w:hAnsi="宋体" w:cs="宋体"/>
          <w:sz w:val="28"/>
        </w:rPr>
        <w:t>等等</w:t>
      </w:r>
      <w:r w:rsidRPr="006460EF">
        <w:rPr>
          <w:rFonts w:ascii="宋体" w:hAnsi="宋体" w:cs="宋体" w:hint="eastAsia"/>
          <w:sz w:val="28"/>
        </w:rPr>
        <w:t>；在</w:t>
      </w:r>
      <w:r w:rsidRPr="006460EF">
        <w:rPr>
          <w:rFonts w:ascii="宋体" w:hAnsi="宋体" w:cs="宋体"/>
          <w:sz w:val="28"/>
        </w:rPr>
        <w:t>疫情期间，更是为了守护员工的健康做了很大的努力</w:t>
      </w:r>
      <w:r w:rsidRPr="006460EF">
        <w:rPr>
          <w:rFonts w:ascii="宋体" w:hAnsi="宋体" w:cs="宋体" w:hint="eastAsia"/>
          <w:sz w:val="28"/>
        </w:rPr>
        <w:t>，</w:t>
      </w:r>
      <w:r w:rsidRPr="006460EF">
        <w:rPr>
          <w:rFonts w:ascii="宋体" w:hAnsi="宋体" w:cs="宋体"/>
          <w:sz w:val="28"/>
        </w:rPr>
        <w:t>积极购买防疫用品，</w:t>
      </w:r>
      <w:r w:rsidRPr="006460EF">
        <w:rPr>
          <w:rFonts w:ascii="宋体" w:hAnsi="宋体" w:cs="宋体" w:hint="eastAsia"/>
          <w:sz w:val="28"/>
        </w:rPr>
        <w:t>及时</w:t>
      </w:r>
      <w:r w:rsidRPr="006460EF">
        <w:rPr>
          <w:rFonts w:ascii="宋体" w:hAnsi="宋体" w:cs="宋体"/>
          <w:sz w:val="28"/>
        </w:rPr>
        <w:t>传达</w:t>
      </w:r>
      <w:r w:rsidRPr="006460EF">
        <w:rPr>
          <w:rFonts w:ascii="宋体" w:hAnsi="宋体" w:cs="宋体" w:hint="eastAsia"/>
          <w:sz w:val="28"/>
        </w:rPr>
        <w:t>防疫</w:t>
      </w:r>
      <w:r w:rsidRPr="006460EF">
        <w:rPr>
          <w:rFonts w:ascii="宋体" w:hAnsi="宋体" w:cs="宋体"/>
          <w:sz w:val="28"/>
        </w:rPr>
        <w:t>健康知识，</w:t>
      </w:r>
      <w:r w:rsidRPr="006460EF">
        <w:rPr>
          <w:rFonts w:ascii="宋体" w:hAnsi="宋体" w:cs="宋体" w:hint="eastAsia"/>
          <w:sz w:val="28"/>
        </w:rPr>
        <w:t>充分</w:t>
      </w:r>
      <w:r w:rsidRPr="006460EF">
        <w:rPr>
          <w:rFonts w:ascii="宋体" w:hAnsi="宋体" w:cs="宋体"/>
          <w:sz w:val="28"/>
        </w:rPr>
        <w:t>体现工会的人文关怀。</w:t>
      </w:r>
      <w:r w:rsidRPr="006460EF">
        <w:rPr>
          <w:rFonts w:ascii="宋体" w:hAnsi="宋体" w:cs="宋体" w:hint="eastAsia"/>
          <w:sz w:val="28"/>
        </w:rPr>
        <w:t>另外</w:t>
      </w:r>
      <w:r w:rsidRPr="006460EF">
        <w:rPr>
          <w:rFonts w:ascii="宋体" w:hAnsi="宋体" w:cs="宋体"/>
          <w:sz w:val="28"/>
        </w:rPr>
        <w:t>，</w:t>
      </w:r>
      <w:r w:rsidRPr="006460EF">
        <w:rPr>
          <w:rFonts w:ascii="宋体" w:hAnsi="宋体" w:cs="宋体" w:hint="eastAsia"/>
          <w:sz w:val="28"/>
        </w:rPr>
        <w:t>工会</w:t>
      </w:r>
      <w:r w:rsidRPr="006460EF">
        <w:rPr>
          <w:rFonts w:ascii="宋体" w:hAnsi="宋体" w:cs="宋体"/>
          <w:sz w:val="28"/>
        </w:rPr>
        <w:t>的</w:t>
      </w:r>
      <w:r w:rsidRPr="006460EF">
        <w:rPr>
          <w:rFonts w:ascii="宋体" w:hAnsi="宋体" w:cs="宋体" w:hint="eastAsia"/>
          <w:sz w:val="28"/>
        </w:rPr>
        <w:t>文体</w:t>
      </w:r>
      <w:r w:rsidRPr="006460EF">
        <w:rPr>
          <w:rFonts w:ascii="宋体" w:hAnsi="宋体" w:cs="宋体"/>
          <w:sz w:val="28"/>
        </w:rPr>
        <w:t>活动</w:t>
      </w:r>
      <w:r w:rsidRPr="006460EF">
        <w:rPr>
          <w:rFonts w:ascii="宋体" w:hAnsi="宋体" w:cs="宋体" w:hint="eastAsia"/>
          <w:sz w:val="28"/>
        </w:rPr>
        <w:t>也是</w:t>
      </w:r>
      <w:r w:rsidRPr="006460EF">
        <w:rPr>
          <w:rFonts w:ascii="宋体" w:hAnsi="宋体" w:cs="宋体" w:hint="eastAsia"/>
          <w:kern w:val="0"/>
          <w:sz w:val="28"/>
          <w:szCs w:val="28"/>
        </w:rPr>
        <w:t>开展的有声有色，除工会</w:t>
      </w:r>
      <w:r w:rsidRPr="006460EF">
        <w:rPr>
          <w:rFonts w:ascii="宋体" w:hAnsi="宋体" w:cs="宋体"/>
          <w:kern w:val="0"/>
          <w:sz w:val="28"/>
          <w:szCs w:val="28"/>
        </w:rPr>
        <w:t>小组自己组织的各项</w:t>
      </w:r>
      <w:r w:rsidRPr="006460EF">
        <w:rPr>
          <w:rFonts w:asciiTheme="minorEastAsia" w:hAnsiTheme="minorEastAsia"/>
          <w:sz w:val="28"/>
          <w:szCs w:val="28"/>
        </w:rPr>
        <w:t>观影</w:t>
      </w:r>
      <w:r w:rsidRPr="006460EF">
        <w:rPr>
          <w:rFonts w:asciiTheme="minorEastAsia" w:hAnsiTheme="minorEastAsia" w:hint="eastAsia"/>
          <w:sz w:val="28"/>
          <w:szCs w:val="28"/>
        </w:rPr>
        <w:t>、观</w:t>
      </w:r>
      <w:r w:rsidRPr="006460EF">
        <w:rPr>
          <w:rFonts w:asciiTheme="minorEastAsia" w:hAnsiTheme="minorEastAsia"/>
          <w:sz w:val="28"/>
          <w:szCs w:val="28"/>
        </w:rPr>
        <w:t>话剧</w:t>
      </w:r>
      <w:r w:rsidRPr="006460EF">
        <w:rPr>
          <w:rFonts w:asciiTheme="minorEastAsia" w:hAnsiTheme="minorEastAsia" w:hint="eastAsia"/>
          <w:sz w:val="28"/>
          <w:szCs w:val="28"/>
        </w:rPr>
        <w:t>、</w:t>
      </w:r>
      <w:r w:rsidRPr="006460EF">
        <w:rPr>
          <w:rFonts w:asciiTheme="minorEastAsia" w:hAnsiTheme="minorEastAsia"/>
          <w:sz w:val="28"/>
          <w:szCs w:val="28"/>
        </w:rPr>
        <w:t>春秋游</w:t>
      </w:r>
      <w:r w:rsidRPr="006460EF">
        <w:rPr>
          <w:rFonts w:asciiTheme="minorEastAsia" w:hAnsiTheme="minorEastAsia" w:hint="eastAsia"/>
          <w:sz w:val="28"/>
          <w:szCs w:val="28"/>
        </w:rPr>
        <w:t>、团建等活动</w:t>
      </w:r>
      <w:r w:rsidRPr="006460EF">
        <w:rPr>
          <w:rFonts w:asciiTheme="minorEastAsia" w:hAnsiTheme="minorEastAsia"/>
          <w:sz w:val="28"/>
          <w:szCs w:val="28"/>
        </w:rPr>
        <w:t>外，</w:t>
      </w:r>
      <w:r w:rsidRPr="006460EF">
        <w:rPr>
          <w:rFonts w:asciiTheme="minorEastAsia" w:hAnsiTheme="minorEastAsia" w:hint="eastAsia"/>
          <w:sz w:val="28"/>
          <w:szCs w:val="28"/>
        </w:rPr>
        <w:t>2020年</w:t>
      </w:r>
      <w:r w:rsidRPr="006460EF">
        <w:rPr>
          <w:rFonts w:asciiTheme="minorEastAsia" w:hAnsiTheme="minorEastAsia"/>
          <w:sz w:val="28"/>
          <w:szCs w:val="28"/>
        </w:rPr>
        <w:t>，</w:t>
      </w:r>
      <w:r w:rsidRPr="006460EF">
        <w:rPr>
          <w:rFonts w:asciiTheme="minorEastAsia" w:hAnsiTheme="minorEastAsia" w:hint="eastAsia"/>
          <w:sz w:val="28"/>
          <w:szCs w:val="28"/>
        </w:rPr>
        <w:t>工会</w:t>
      </w:r>
      <w:r w:rsidRPr="006460EF">
        <w:rPr>
          <w:rFonts w:asciiTheme="minorEastAsia" w:hAnsiTheme="minorEastAsia"/>
          <w:sz w:val="28"/>
          <w:szCs w:val="28"/>
        </w:rPr>
        <w:t>足球协会</w:t>
      </w:r>
      <w:r w:rsidRPr="006460EF">
        <w:rPr>
          <w:rFonts w:asciiTheme="minorEastAsia" w:hAnsiTheme="minorEastAsia" w:hint="eastAsia"/>
          <w:sz w:val="28"/>
          <w:szCs w:val="28"/>
        </w:rPr>
        <w:t>组织员工</w:t>
      </w:r>
      <w:r w:rsidRPr="006460EF">
        <w:rPr>
          <w:rFonts w:asciiTheme="minorEastAsia" w:hAnsiTheme="minorEastAsia"/>
          <w:sz w:val="28"/>
          <w:szCs w:val="28"/>
        </w:rPr>
        <w:t>参</w:t>
      </w:r>
      <w:r w:rsidRPr="006460EF">
        <w:rPr>
          <w:rFonts w:asciiTheme="minorEastAsia" w:hAnsiTheme="minorEastAsia" w:hint="eastAsia"/>
          <w:sz w:val="28"/>
          <w:szCs w:val="28"/>
        </w:rPr>
        <w:t>与的集团</w:t>
      </w:r>
      <w:r w:rsidRPr="006460EF">
        <w:rPr>
          <w:rFonts w:asciiTheme="minorEastAsia" w:hAnsiTheme="minorEastAsia"/>
          <w:sz w:val="28"/>
          <w:szCs w:val="28"/>
        </w:rPr>
        <w:t>足球联赛</w:t>
      </w:r>
      <w:r w:rsidRPr="006460EF">
        <w:rPr>
          <w:rFonts w:asciiTheme="minorEastAsia" w:hAnsiTheme="minorEastAsia" w:hint="eastAsia"/>
          <w:sz w:val="28"/>
          <w:szCs w:val="28"/>
        </w:rPr>
        <w:t>再次卫冕冠军、组织</w:t>
      </w:r>
      <w:r w:rsidRPr="006460EF">
        <w:rPr>
          <w:rFonts w:asciiTheme="minorEastAsia" w:hAnsiTheme="minorEastAsia"/>
          <w:sz w:val="28"/>
          <w:szCs w:val="28"/>
        </w:rPr>
        <w:t>参与的</w:t>
      </w:r>
      <w:r w:rsidRPr="006460EF">
        <w:rPr>
          <w:rFonts w:asciiTheme="minorEastAsia" w:hAnsiTheme="minorEastAsia" w:hint="eastAsia"/>
          <w:sz w:val="28"/>
          <w:szCs w:val="28"/>
        </w:rPr>
        <w:t>期货同业公会</w:t>
      </w:r>
      <w:r w:rsidRPr="006460EF">
        <w:rPr>
          <w:rFonts w:asciiTheme="minorEastAsia" w:hAnsiTheme="minorEastAsia"/>
          <w:sz w:val="28"/>
          <w:szCs w:val="28"/>
        </w:rPr>
        <w:t>足球赛</w:t>
      </w:r>
      <w:r w:rsidRPr="006460EF">
        <w:rPr>
          <w:rFonts w:asciiTheme="minorEastAsia" w:hAnsiTheme="minorEastAsia" w:hint="eastAsia"/>
          <w:sz w:val="28"/>
          <w:szCs w:val="28"/>
        </w:rPr>
        <w:t>更是</w:t>
      </w:r>
      <w:r w:rsidRPr="006460EF">
        <w:rPr>
          <w:rFonts w:asciiTheme="minorEastAsia" w:hAnsiTheme="minorEastAsia"/>
          <w:sz w:val="28"/>
          <w:szCs w:val="28"/>
        </w:rPr>
        <w:t>喜获</w:t>
      </w:r>
      <w:r w:rsidRPr="006460EF">
        <w:rPr>
          <w:rFonts w:asciiTheme="minorEastAsia" w:hAnsiTheme="minorEastAsia" w:hint="eastAsia"/>
          <w:sz w:val="28"/>
          <w:szCs w:val="28"/>
        </w:rPr>
        <w:t>三连冠，</w:t>
      </w:r>
      <w:r w:rsidRPr="006460EF">
        <w:rPr>
          <w:rFonts w:asciiTheme="minorEastAsia" w:hAnsiTheme="minorEastAsia"/>
          <w:sz w:val="28"/>
          <w:szCs w:val="28"/>
        </w:rPr>
        <w:t>通过参与这些文体活动</w:t>
      </w:r>
      <w:r w:rsidRPr="006460EF">
        <w:rPr>
          <w:rFonts w:ascii="宋体" w:hAnsi="宋体" w:cs="宋体" w:hint="eastAsia"/>
          <w:kern w:val="0"/>
          <w:sz w:val="28"/>
          <w:szCs w:val="28"/>
        </w:rPr>
        <w:t>极大丰富了员工的业余生活。</w:t>
      </w:r>
    </w:p>
    <w:p w14:paraId="297B1499" w14:textId="77777777" w:rsidR="00471FA5" w:rsidRPr="006460EF" w:rsidRDefault="00471FA5" w:rsidP="00471FA5">
      <w:pPr>
        <w:ind w:firstLine="570"/>
        <w:rPr>
          <w:rFonts w:ascii="宋体" w:hAnsi="宋体" w:cs="宋体"/>
          <w:sz w:val="28"/>
        </w:rPr>
      </w:pPr>
      <w:r w:rsidRPr="006460EF">
        <w:rPr>
          <w:rFonts w:ascii="宋体" w:hAnsi="宋体" w:cs="宋体" w:hint="eastAsia"/>
          <w:sz w:val="28"/>
        </w:rPr>
        <w:t>在培育先进典型、提升员工素质方面</w:t>
      </w:r>
      <w:r w:rsidRPr="006460EF">
        <w:rPr>
          <w:rFonts w:ascii="宋体" w:hAnsi="宋体" w:cs="宋体"/>
          <w:sz w:val="28"/>
        </w:rPr>
        <w:t>，</w:t>
      </w:r>
      <w:r w:rsidRPr="006460EF">
        <w:rPr>
          <w:rFonts w:ascii="宋体" w:hAnsi="宋体" w:cs="宋体" w:hint="eastAsia"/>
          <w:sz w:val="28"/>
        </w:rPr>
        <w:t>工会</w:t>
      </w:r>
      <w:r w:rsidRPr="006460EF">
        <w:rPr>
          <w:rFonts w:ascii="宋体" w:hAnsi="宋体" w:cs="宋体"/>
          <w:sz w:val="28"/>
        </w:rPr>
        <w:t>也是发挥</w:t>
      </w:r>
      <w:r w:rsidRPr="006460EF">
        <w:rPr>
          <w:rFonts w:ascii="宋体" w:hAnsi="宋体" w:cs="宋体" w:hint="eastAsia"/>
          <w:sz w:val="28"/>
        </w:rPr>
        <w:t>着</w:t>
      </w:r>
      <w:r w:rsidRPr="006460EF">
        <w:rPr>
          <w:rFonts w:ascii="宋体" w:hAnsi="宋体" w:cs="宋体"/>
          <w:sz w:val="28"/>
        </w:rPr>
        <w:t>积极的作用</w:t>
      </w:r>
      <w:r w:rsidRPr="006460EF">
        <w:rPr>
          <w:rFonts w:ascii="宋体" w:hAnsi="宋体" w:cs="宋体" w:hint="eastAsia"/>
          <w:sz w:val="28"/>
        </w:rPr>
        <w:t>，</w:t>
      </w:r>
      <w:r w:rsidRPr="006460EF">
        <w:rPr>
          <w:rFonts w:ascii="宋体" w:hAnsi="宋体" w:cs="宋体"/>
          <w:sz w:val="28"/>
        </w:rPr>
        <w:t>工会</w:t>
      </w:r>
      <w:r w:rsidRPr="006460EF">
        <w:rPr>
          <w:rFonts w:ascii="宋体" w:hAnsi="宋体" w:cs="宋体" w:hint="eastAsia"/>
          <w:sz w:val="28"/>
        </w:rPr>
        <w:t>广泛</w:t>
      </w:r>
      <w:r w:rsidRPr="006460EF">
        <w:rPr>
          <w:rFonts w:ascii="宋体" w:hAnsi="宋体" w:cs="宋体"/>
          <w:sz w:val="28"/>
        </w:rPr>
        <w:t>引导员工</w:t>
      </w:r>
      <w:r w:rsidRPr="006460EF">
        <w:rPr>
          <w:rFonts w:ascii="宋体" w:hAnsi="宋体" w:cs="宋体" w:hint="eastAsia"/>
          <w:sz w:val="28"/>
        </w:rPr>
        <w:t>，结合自身工作和业务特色，积极参与</w:t>
      </w:r>
      <w:r w:rsidRPr="006460EF">
        <w:rPr>
          <w:rFonts w:ascii="宋体" w:hAnsi="宋体" w:cs="宋体"/>
          <w:sz w:val="28"/>
        </w:rPr>
        <w:t>各项劳</w:t>
      </w:r>
      <w:r w:rsidRPr="006460EF">
        <w:rPr>
          <w:rFonts w:ascii="宋体" w:hAnsi="宋体" w:cs="宋体"/>
          <w:sz w:val="28"/>
        </w:rPr>
        <w:lastRenderedPageBreak/>
        <w:t>动</w:t>
      </w:r>
      <w:r w:rsidRPr="006460EF">
        <w:rPr>
          <w:rFonts w:ascii="宋体" w:hAnsi="宋体" w:cs="宋体" w:hint="eastAsia"/>
          <w:sz w:val="28"/>
        </w:rPr>
        <w:t>竞赛，并</w:t>
      </w:r>
      <w:r w:rsidRPr="006460EF">
        <w:rPr>
          <w:rFonts w:ascii="宋体" w:hAnsi="宋体" w:cs="宋体"/>
          <w:sz w:val="28"/>
        </w:rPr>
        <w:t>通过劳动竞赛这个平台，</w:t>
      </w:r>
      <w:r w:rsidRPr="006460EF">
        <w:rPr>
          <w:rFonts w:asciiTheme="minorEastAsia" w:hAnsiTheme="minorEastAsia" w:hint="eastAsia"/>
          <w:sz w:val="28"/>
          <w:szCs w:val="28"/>
        </w:rPr>
        <w:t>把这种比学赶超</w:t>
      </w:r>
      <w:r w:rsidRPr="006460EF">
        <w:rPr>
          <w:rFonts w:asciiTheme="minorEastAsia" w:hAnsiTheme="minorEastAsia"/>
          <w:sz w:val="28"/>
          <w:szCs w:val="28"/>
        </w:rPr>
        <w:t>的</w:t>
      </w:r>
      <w:r w:rsidRPr="006460EF">
        <w:rPr>
          <w:rFonts w:asciiTheme="minorEastAsia" w:hAnsiTheme="minorEastAsia" w:hint="eastAsia"/>
          <w:sz w:val="28"/>
          <w:szCs w:val="28"/>
        </w:rPr>
        <w:t>精神辐射到公司各个领域，带动公司员工整体业务素质提升</w:t>
      </w:r>
      <w:r w:rsidRPr="006460EF">
        <w:rPr>
          <w:rFonts w:asciiTheme="minorEastAsia" w:hAnsiTheme="minorEastAsia"/>
          <w:sz w:val="28"/>
          <w:szCs w:val="28"/>
        </w:rPr>
        <w:t>，</w:t>
      </w:r>
      <w:r w:rsidRPr="006460EF">
        <w:rPr>
          <w:rFonts w:asciiTheme="minorEastAsia" w:hAnsiTheme="minorEastAsia" w:hint="eastAsia"/>
          <w:sz w:val="28"/>
          <w:szCs w:val="28"/>
        </w:rPr>
        <w:t>为企业输送人才</w:t>
      </w:r>
      <w:r w:rsidRPr="006460EF">
        <w:rPr>
          <w:rFonts w:asciiTheme="minorEastAsia" w:hAnsiTheme="minorEastAsia"/>
          <w:sz w:val="28"/>
          <w:szCs w:val="28"/>
        </w:rPr>
        <w:t>，</w:t>
      </w:r>
      <w:r w:rsidRPr="006460EF">
        <w:rPr>
          <w:rFonts w:asciiTheme="minorEastAsia" w:hAnsiTheme="minorEastAsia" w:hint="eastAsia"/>
          <w:sz w:val="28"/>
          <w:szCs w:val="28"/>
        </w:rPr>
        <w:t>增强</w:t>
      </w:r>
      <w:r w:rsidRPr="006460EF">
        <w:rPr>
          <w:rFonts w:asciiTheme="minorEastAsia" w:hAnsiTheme="minorEastAsia"/>
          <w:sz w:val="28"/>
          <w:szCs w:val="28"/>
        </w:rPr>
        <w:t>企业的</w:t>
      </w:r>
      <w:r w:rsidRPr="006460EF">
        <w:rPr>
          <w:rFonts w:asciiTheme="minorEastAsia" w:hAnsiTheme="minorEastAsia" w:hint="eastAsia"/>
          <w:sz w:val="28"/>
          <w:szCs w:val="28"/>
        </w:rPr>
        <w:t>综合</w:t>
      </w:r>
      <w:r w:rsidRPr="006460EF">
        <w:rPr>
          <w:rFonts w:asciiTheme="minorEastAsia" w:hAnsiTheme="minorEastAsia"/>
          <w:sz w:val="28"/>
          <w:szCs w:val="28"/>
        </w:rPr>
        <w:t>竞争力。</w:t>
      </w:r>
    </w:p>
    <w:p w14:paraId="049D2A64" w14:textId="77777777" w:rsidR="00862F66" w:rsidRPr="006460EF" w:rsidRDefault="00862F66" w:rsidP="00862F66">
      <w:pPr>
        <w:widowControl/>
        <w:ind w:firstLineChars="200" w:firstLine="560"/>
        <w:jc w:val="left"/>
        <w:rPr>
          <w:sz w:val="28"/>
          <w:szCs w:val="28"/>
        </w:rPr>
      </w:pPr>
      <w:r w:rsidRPr="006460EF">
        <w:rPr>
          <w:sz w:val="28"/>
          <w:szCs w:val="28"/>
        </w:rPr>
        <w:t>3</w:t>
      </w:r>
      <w:r w:rsidRPr="006460EF">
        <w:rPr>
          <w:rFonts w:hint="eastAsia"/>
          <w:sz w:val="28"/>
          <w:szCs w:val="28"/>
        </w:rPr>
        <w:t>、社会影响</w:t>
      </w:r>
    </w:p>
    <w:p w14:paraId="1C6FFACC" w14:textId="6B3085C8" w:rsidR="008123D3" w:rsidRPr="006460EF" w:rsidRDefault="00862F66" w:rsidP="00862F66">
      <w:pPr>
        <w:pStyle w:val="a7"/>
        <w:ind w:firstLineChars="200" w:firstLine="560"/>
        <w:rPr>
          <w:sz w:val="28"/>
          <w:szCs w:val="28"/>
        </w:rPr>
      </w:pPr>
      <w:r w:rsidRPr="006460EF">
        <w:rPr>
          <w:rFonts w:hint="eastAsia"/>
          <w:sz w:val="28"/>
          <w:szCs w:val="28"/>
        </w:rPr>
        <w:t>东证期货在稳健经营不断创造经济效益的同时，始终兼顾社会效益，依法纳税，履行社会责任，促进经济发展，为社会创造财富。</w:t>
      </w:r>
      <w:r w:rsidR="00AD1D8D" w:rsidRPr="006460EF">
        <w:rPr>
          <w:sz w:val="28"/>
          <w:szCs w:val="28"/>
        </w:rPr>
        <w:t>2020</w:t>
      </w:r>
      <w:r w:rsidR="00AD1D8D" w:rsidRPr="006460EF">
        <w:rPr>
          <w:rFonts w:hint="eastAsia"/>
          <w:sz w:val="28"/>
          <w:szCs w:val="28"/>
        </w:rPr>
        <w:t>年，公司累计缴纳各项税款</w:t>
      </w:r>
      <w:r w:rsidR="00AD1D8D" w:rsidRPr="006460EF">
        <w:rPr>
          <w:sz w:val="28"/>
          <w:szCs w:val="28"/>
        </w:rPr>
        <w:t>13,327.26</w:t>
      </w:r>
      <w:r w:rsidR="00AD1D8D" w:rsidRPr="006460EF">
        <w:rPr>
          <w:rFonts w:hint="eastAsia"/>
          <w:sz w:val="28"/>
          <w:szCs w:val="28"/>
        </w:rPr>
        <w:t>万元，</w:t>
      </w:r>
      <w:r w:rsidRPr="006460EF">
        <w:rPr>
          <w:rFonts w:hint="eastAsia"/>
          <w:sz w:val="28"/>
          <w:szCs w:val="28"/>
        </w:rPr>
        <w:t>积极为社会发展做出自身的贡献。</w:t>
      </w:r>
    </w:p>
    <w:p w14:paraId="0EF52DFE" w14:textId="77777777" w:rsidR="00FA480F" w:rsidRPr="006460EF" w:rsidRDefault="00FA480F" w:rsidP="00FA480F">
      <w:pPr>
        <w:pStyle w:val="a7"/>
        <w:ind w:firstLineChars="200" w:firstLine="560"/>
        <w:rPr>
          <w:sz w:val="28"/>
          <w:szCs w:val="28"/>
        </w:rPr>
      </w:pPr>
      <w:r w:rsidRPr="006460EF">
        <w:rPr>
          <w:rFonts w:hint="eastAsia"/>
          <w:sz w:val="28"/>
          <w:szCs w:val="28"/>
        </w:rPr>
        <w:t>（1）良好的商业道德与职业操守（如诚信、反对贿赂及贪污、反洗钱等）</w:t>
      </w:r>
    </w:p>
    <w:p w14:paraId="6EF2207E" w14:textId="77777777" w:rsidR="00FA480F" w:rsidRPr="006460EF" w:rsidRDefault="00FA480F" w:rsidP="00FA480F">
      <w:pPr>
        <w:pStyle w:val="a7"/>
        <w:ind w:firstLineChars="200" w:firstLine="560"/>
        <w:rPr>
          <w:sz w:val="28"/>
          <w:szCs w:val="28"/>
        </w:rPr>
      </w:pPr>
      <w:r w:rsidRPr="006460EF">
        <w:rPr>
          <w:rFonts w:hint="eastAsia"/>
          <w:sz w:val="28"/>
          <w:szCs w:val="28"/>
        </w:rPr>
        <w:t>合</w:t>
      </w:r>
      <w:proofErr w:type="gramStart"/>
      <w:r w:rsidRPr="006460EF">
        <w:rPr>
          <w:rFonts w:hint="eastAsia"/>
          <w:sz w:val="28"/>
          <w:szCs w:val="28"/>
        </w:rPr>
        <w:t>规</w:t>
      </w:r>
      <w:proofErr w:type="gramEnd"/>
      <w:r w:rsidRPr="006460EF">
        <w:rPr>
          <w:rFonts w:hint="eastAsia"/>
          <w:sz w:val="28"/>
          <w:szCs w:val="28"/>
        </w:rPr>
        <w:t>经营</w:t>
      </w:r>
    </w:p>
    <w:p w14:paraId="75408276" w14:textId="77777777" w:rsidR="00DD418F" w:rsidRPr="006460EF" w:rsidRDefault="00DD418F" w:rsidP="00DD418F">
      <w:pPr>
        <w:pStyle w:val="a7"/>
        <w:spacing w:line="360" w:lineRule="auto"/>
        <w:ind w:firstLineChars="200" w:firstLine="560"/>
        <w:jc w:val="both"/>
        <w:rPr>
          <w:sz w:val="28"/>
          <w:szCs w:val="28"/>
        </w:rPr>
      </w:pPr>
      <w:r w:rsidRPr="006460EF">
        <w:rPr>
          <w:rFonts w:hint="eastAsia"/>
          <w:sz w:val="28"/>
          <w:szCs w:val="28"/>
        </w:rPr>
        <w:t>2020年合</w:t>
      </w:r>
      <w:proofErr w:type="gramStart"/>
      <w:r w:rsidRPr="006460EF">
        <w:rPr>
          <w:rFonts w:hint="eastAsia"/>
          <w:sz w:val="28"/>
          <w:szCs w:val="28"/>
        </w:rPr>
        <w:t>规</w:t>
      </w:r>
      <w:proofErr w:type="gramEnd"/>
      <w:r w:rsidRPr="006460EF">
        <w:rPr>
          <w:rFonts w:hint="eastAsia"/>
          <w:sz w:val="28"/>
          <w:szCs w:val="28"/>
        </w:rPr>
        <w:t>内控管理方面在涉及诸如营业部网点新设变更、反洗钱新</w:t>
      </w:r>
      <w:proofErr w:type="gramStart"/>
      <w:r w:rsidRPr="006460EF">
        <w:rPr>
          <w:rFonts w:hint="eastAsia"/>
          <w:sz w:val="28"/>
          <w:szCs w:val="28"/>
        </w:rPr>
        <w:t>规</w:t>
      </w:r>
      <w:proofErr w:type="gramEnd"/>
      <w:r w:rsidRPr="006460EF">
        <w:rPr>
          <w:rFonts w:hint="eastAsia"/>
          <w:sz w:val="28"/>
          <w:szCs w:val="28"/>
        </w:rPr>
        <w:t>落实、资产管理新</w:t>
      </w:r>
      <w:proofErr w:type="gramStart"/>
      <w:r w:rsidRPr="006460EF">
        <w:rPr>
          <w:rFonts w:hint="eastAsia"/>
          <w:sz w:val="28"/>
          <w:szCs w:val="28"/>
        </w:rPr>
        <w:t>规</w:t>
      </w:r>
      <w:proofErr w:type="gramEnd"/>
      <w:r w:rsidRPr="006460EF">
        <w:rPr>
          <w:rFonts w:hint="eastAsia"/>
          <w:sz w:val="28"/>
          <w:szCs w:val="28"/>
        </w:rPr>
        <w:t>落实、风险管理子公司业务梳理、境外子公司合</w:t>
      </w:r>
      <w:proofErr w:type="gramStart"/>
      <w:r w:rsidRPr="006460EF">
        <w:rPr>
          <w:rFonts w:hint="eastAsia"/>
          <w:sz w:val="28"/>
          <w:szCs w:val="28"/>
        </w:rPr>
        <w:t>规</w:t>
      </w:r>
      <w:proofErr w:type="gramEnd"/>
      <w:r w:rsidRPr="006460EF">
        <w:rPr>
          <w:rFonts w:hint="eastAsia"/>
          <w:sz w:val="28"/>
          <w:szCs w:val="28"/>
        </w:rPr>
        <w:t>展业指导、重大对外投资、重大信息技术事项、风险监管指标变化情况等的重点工作中能够及时协助公司首席风险官对公司经营管理的合</w:t>
      </w:r>
      <w:proofErr w:type="gramStart"/>
      <w:r w:rsidRPr="006460EF">
        <w:rPr>
          <w:rFonts w:hint="eastAsia"/>
          <w:sz w:val="28"/>
          <w:szCs w:val="28"/>
        </w:rPr>
        <w:t>规</w:t>
      </w:r>
      <w:proofErr w:type="gramEnd"/>
      <w:r w:rsidRPr="006460EF">
        <w:rPr>
          <w:rFonts w:hint="eastAsia"/>
          <w:sz w:val="28"/>
          <w:szCs w:val="28"/>
        </w:rPr>
        <w:t>及风险管理状况</w:t>
      </w:r>
      <w:proofErr w:type="gramStart"/>
      <w:r w:rsidRPr="006460EF">
        <w:rPr>
          <w:rFonts w:hint="eastAsia"/>
          <w:sz w:val="28"/>
          <w:szCs w:val="28"/>
        </w:rPr>
        <w:t>作出</w:t>
      </w:r>
      <w:proofErr w:type="gramEnd"/>
      <w:r w:rsidRPr="006460EF">
        <w:rPr>
          <w:rFonts w:hint="eastAsia"/>
          <w:sz w:val="28"/>
          <w:szCs w:val="28"/>
        </w:rPr>
        <w:t>准确评估并按照规定向相关监管部门履行报告义务。</w:t>
      </w:r>
    </w:p>
    <w:p w14:paraId="46D9E64C" w14:textId="77777777" w:rsidR="00DD418F" w:rsidRPr="006460EF" w:rsidRDefault="00DD418F" w:rsidP="00DD418F">
      <w:pPr>
        <w:pStyle w:val="a7"/>
        <w:spacing w:line="360" w:lineRule="auto"/>
        <w:ind w:firstLineChars="200" w:firstLine="560"/>
        <w:jc w:val="both"/>
        <w:rPr>
          <w:sz w:val="28"/>
          <w:szCs w:val="28"/>
        </w:rPr>
      </w:pPr>
      <w:r w:rsidRPr="006460EF">
        <w:rPr>
          <w:rFonts w:hint="eastAsia"/>
          <w:sz w:val="28"/>
          <w:szCs w:val="28"/>
        </w:rPr>
        <w:t>2020年度，合</w:t>
      </w:r>
      <w:proofErr w:type="gramStart"/>
      <w:r w:rsidRPr="006460EF">
        <w:rPr>
          <w:rFonts w:hint="eastAsia"/>
          <w:sz w:val="28"/>
          <w:szCs w:val="28"/>
        </w:rPr>
        <w:t>规</w:t>
      </w:r>
      <w:proofErr w:type="gramEnd"/>
      <w:r w:rsidRPr="006460EF">
        <w:rPr>
          <w:rFonts w:hint="eastAsia"/>
          <w:sz w:val="28"/>
          <w:szCs w:val="28"/>
        </w:rPr>
        <w:t>与风险管理总部主持并修订了《上海东证期货有限公司资产管理业务合规管理办法》、《上海东证期货有限公司洗钱风险自评估办法》等包括反洗</w:t>
      </w:r>
      <w:proofErr w:type="gramStart"/>
      <w:r w:rsidRPr="006460EF">
        <w:rPr>
          <w:rFonts w:hint="eastAsia"/>
          <w:sz w:val="28"/>
          <w:szCs w:val="28"/>
        </w:rPr>
        <w:t>钱制度</w:t>
      </w:r>
      <w:proofErr w:type="gramEnd"/>
      <w:r w:rsidRPr="006460EF">
        <w:rPr>
          <w:rFonts w:hint="eastAsia"/>
          <w:sz w:val="28"/>
          <w:szCs w:val="28"/>
        </w:rPr>
        <w:t>在内的19项合规制度。</w:t>
      </w:r>
    </w:p>
    <w:p w14:paraId="3064CE26" w14:textId="77777777" w:rsidR="00DD418F" w:rsidRPr="006460EF" w:rsidRDefault="00DD418F" w:rsidP="00DD418F">
      <w:pPr>
        <w:pStyle w:val="a7"/>
        <w:spacing w:line="360" w:lineRule="auto"/>
        <w:ind w:firstLineChars="200" w:firstLine="560"/>
        <w:jc w:val="both"/>
        <w:rPr>
          <w:sz w:val="28"/>
          <w:szCs w:val="28"/>
        </w:rPr>
      </w:pPr>
      <w:r w:rsidRPr="006460EF">
        <w:rPr>
          <w:rFonts w:hint="eastAsia"/>
          <w:sz w:val="28"/>
          <w:szCs w:val="28"/>
        </w:rPr>
        <w:t>在公司首席风险</w:t>
      </w:r>
      <w:proofErr w:type="gramStart"/>
      <w:r w:rsidRPr="006460EF">
        <w:rPr>
          <w:rFonts w:hint="eastAsia"/>
          <w:sz w:val="28"/>
          <w:szCs w:val="28"/>
        </w:rPr>
        <w:t>官领导</w:t>
      </w:r>
      <w:proofErr w:type="gramEnd"/>
      <w:r w:rsidRPr="006460EF">
        <w:rPr>
          <w:rFonts w:hint="eastAsia"/>
          <w:sz w:val="28"/>
          <w:szCs w:val="28"/>
        </w:rPr>
        <w:t>下积极推动公司良好合</w:t>
      </w:r>
      <w:proofErr w:type="gramStart"/>
      <w:r w:rsidRPr="006460EF">
        <w:rPr>
          <w:rFonts w:hint="eastAsia"/>
          <w:sz w:val="28"/>
          <w:szCs w:val="28"/>
        </w:rPr>
        <w:t>规</w:t>
      </w:r>
      <w:proofErr w:type="gramEnd"/>
      <w:r w:rsidRPr="006460EF">
        <w:rPr>
          <w:rFonts w:hint="eastAsia"/>
          <w:sz w:val="28"/>
          <w:szCs w:val="28"/>
        </w:rPr>
        <w:t>文化建设：通过全公司定期举行合</w:t>
      </w:r>
      <w:proofErr w:type="gramStart"/>
      <w:r w:rsidRPr="006460EF">
        <w:rPr>
          <w:rFonts w:hint="eastAsia"/>
          <w:sz w:val="28"/>
          <w:szCs w:val="28"/>
        </w:rPr>
        <w:t>规</w:t>
      </w:r>
      <w:proofErr w:type="gramEnd"/>
      <w:r w:rsidRPr="006460EF">
        <w:rPr>
          <w:rFonts w:hint="eastAsia"/>
          <w:sz w:val="28"/>
          <w:szCs w:val="28"/>
        </w:rPr>
        <w:t>培训及合</w:t>
      </w:r>
      <w:proofErr w:type="gramStart"/>
      <w:r w:rsidRPr="006460EF">
        <w:rPr>
          <w:rFonts w:hint="eastAsia"/>
          <w:sz w:val="28"/>
          <w:szCs w:val="28"/>
        </w:rPr>
        <w:t>规</w:t>
      </w:r>
      <w:proofErr w:type="gramEnd"/>
      <w:r w:rsidRPr="006460EF">
        <w:rPr>
          <w:rFonts w:hint="eastAsia"/>
          <w:sz w:val="28"/>
          <w:szCs w:val="28"/>
        </w:rPr>
        <w:t>考试的形式，增强全员的合</w:t>
      </w:r>
      <w:proofErr w:type="gramStart"/>
      <w:r w:rsidRPr="006460EF">
        <w:rPr>
          <w:rFonts w:hint="eastAsia"/>
          <w:sz w:val="28"/>
          <w:szCs w:val="28"/>
        </w:rPr>
        <w:t>规</w:t>
      </w:r>
      <w:proofErr w:type="gramEnd"/>
      <w:r w:rsidRPr="006460EF">
        <w:rPr>
          <w:rFonts w:hint="eastAsia"/>
          <w:sz w:val="28"/>
          <w:szCs w:val="28"/>
        </w:rPr>
        <w:t>意识、</w:t>
      </w:r>
      <w:r w:rsidRPr="006460EF">
        <w:rPr>
          <w:rFonts w:hint="eastAsia"/>
          <w:sz w:val="28"/>
          <w:szCs w:val="28"/>
        </w:rPr>
        <w:lastRenderedPageBreak/>
        <w:t>夯实公司的合</w:t>
      </w:r>
      <w:proofErr w:type="gramStart"/>
      <w:r w:rsidRPr="006460EF">
        <w:rPr>
          <w:rFonts w:hint="eastAsia"/>
          <w:sz w:val="28"/>
          <w:szCs w:val="28"/>
        </w:rPr>
        <w:t>规</w:t>
      </w:r>
      <w:proofErr w:type="gramEnd"/>
      <w:r w:rsidRPr="006460EF">
        <w:rPr>
          <w:rFonts w:hint="eastAsia"/>
          <w:sz w:val="28"/>
          <w:szCs w:val="28"/>
        </w:rPr>
        <w:t>基础.在公司办公系统建设的法律法规专栏，根据法律效力的层级，按照公司不同的业务种类公布了法律法规清单，并附上了文本供公司员工查阅。同时，还建立了监管案例专栏，用于公开被处罚案例的宣传与分析，增进公司全体员工的合</w:t>
      </w:r>
      <w:proofErr w:type="gramStart"/>
      <w:r w:rsidRPr="006460EF">
        <w:rPr>
          <w:rFonts w:hint="eastAsia"/>
          <w:sz w:val="28"/>
          <w:szCs w:val="28"/>
        </w:rPr>
        <w:t>规</w:t>
      </w:r>
      <w:proofErr w:type="gramEnd"/>
      <w:r w:rsidRPr="006460EF">
        <w:rPr>
          <w:rFonts w:hint="eastAsia"/>
          <w:sz w:val="28"/>
          <w:szCs w:val="28"/>
        </w:rPr>
        <w:t>意识。</w:t>
      </w:r>
    </w:p>
    <w:p w14:paraId="264547CC" w14:textId="77777777" w:rsidR="00DD418F" w:rsidRPr="006460EF" w:rsidRDefault="00DD418F" w:rsidP="00DD418F">
      <w:pPr>
        <w:pStyle w:val="a7"/>
        <w:spacing w:line="360" w:lineRule="auto"/>
        <w:ind w:firstLineChars="200" w:firstLine="560"/>
        <w:jc w:val="both"/>
        <w:rPr>
          <w:sz w:val="28"/>
          <w:szCs w:val="28"/>
        </w:rPr>
      </w:pPr>
      <w:r w:rsidRPr="006460EF">
        <w:rPr>
          <w:rFonts w:hint="eastAsia"/>
          <w:sz w:val="28"/>
          <w:szCs w:val="28"/>
        </w:rPr>
        <w:t>合</w:t>
      </w:r>
      <w:proofErr w:type="gramStart"/>
      <w:r w:rsidRPr="006460EF">
        <w:rPr>
          <w:rFonts w:hint="eastAsia"/>
          <w:sz w:val="28"/>
          <w:szCs w:val="28"/>
        </w:rPr>
        <w:t>规</w:t>
      </w:r>
      <w:proofErr w:type="gramEnd"/>
      <w:r w:rsidRPr="006460EF">
        <w:rPr>
          <w:rFonts w:hint="eastAsia"/>
          <w:sz w:val="28"/>
          <w:szCs w:val="28"/>
        </w:rPr>
        <w:t>部门积极开展各项合</w:t>
      </w:r>
      <w:proofErr w:type="gramStart"/>
      <w:r w:rsidRPr="006460EF">
        <w:rPr>
          <w:rFonts w:hint="eastAsia"/>
          <w:sz w:val="28"/>
          <w:szCs w:val="28"/>
        </w:rPr>
        <w:t>规</w:t>
      </w:r>
      <w:proofErr w:type="gramEnd"/>
      <w:r w:rsidRPr="006460EF">
        <w:rPr>
          <w:rFonts w:hint="eastAsia"/>
          <w:sz w:val="28"/>
          <w:szCs w:val="28"/>
        </w:rPr>
        <w:t>自查工作：每半年开展一次公司适当</w:t>
      </w:r>
      <w:proofErr w:type="gramStart"/>
      <w:r w:rsidRPr="006460EF">
        <w:rPr>
          <w:rFonts w:hint="eastAsia"/>
          <w:sz w:val="28"/>
          <w:szCs w:val="28"/>
        </w:rPr>
        <w:t>性执行</w:t>
      </w:r>
      <w:proofErr w:type="gramEnd"/>
      <w:r w:rsidRPr="006460EF">
        <w:rPr>
          <w:rFonts w:hint="eastAsia"/>
          <w:sz w:val="28"/>
          <w:szCs w:val="28"/>
        </w:rPr>
        <w:t>情况合</w:t>
      </w:r>
      <w:proofErr w:type="gramStart"/>
      <w:r w:rsidRPr="006460EF">
        <w:rPr>
          <w:rFonts w:hint="eastAsia"/>
          <w:sz w:val="28"/>
          <w:szCs w:val="28"/>
        </w:rPr>
        <w:t>规</w:t>
      </w:r>
      <w:proofErr w:type="gramEnd"/>
      <w:r w:rsidRPr="006460EF">
        <w:rPr>
          <w:rFonts w:hint="eastAsia"/>
          <w:sz w:val="28"/>
          <w:szCs w:val="28"/>
        </w:rPr>
        <w:t>自查，以及内控自查、</w:t>
      </w:r>
      <w:proofErr w:type="gramStart"/>
      <w:r w:rsidRPr="006460EF">
        <w:rPr>
          <w:rFonts w:hint="eastAsia"/>
          <w:sz w:val="28"/>
          <w:szCs w:val="28"/>
        </w:rPr>
        <w:t>资管自查</w:t>
      </w:r>
      <w:proofErr w:type="gramEnd"/>
      <w:r w:rsidRPr="006460EF">
        <w:rPr>
          <w:rFonts w:hint="eastAsia"/>
          <w:sz w:val="28"/>
          <w:szCs w:val="28"/>
        </w:rPr>
        <w:t>、基金代销自查、投资咨询自查等。检查发现问题后，及时提出整改要求，并跟进整改情况。公司合</w:t>
      </w:r>
      <w:proofErr w:type="gramStart"/>
      <w:r w:rsidRPr="006460EF">
        <w:rPr>
          <w:rFonts w:hint="eastAsia"/>
          <w:sz w:val="28"/>
          <w:szCs w:val="28"/>
        </w:rPr>
        <w:t>规</w:t>
      </w:r>
      <w:proofErr w:type="gramEnd"/>
      <w:r w:rsidRPr="006460EF">
        <w:rPr>
          <w:rFonts w:hint="eastAsia"/>
          <w:sz w:val="28"/>
          <w:szCs w:val="28"/>
        </w:rPr>
        <w:t>部门每年按照《上海东证期货有限公司合规管理岗管理办法（试行）》、《上海东证期货有限公司分支机构合规运营岗管理办法（试行）》对各部门、各分支机构合</w:t>
      </w:r>
      <w:proofErr w:type="gramStart"/>
      <w:r w:rsidRPr="006460EF">
        <w:rPr>
          <w:rFonts w:hint="eastAsia"/>
          <w:sz w:val="28"/>
          <w:szCs w:val="28"/>
        </w:rPr>
        <w:t>规</w:t>
      </w:r>
      <w:proofErr w:type="gramEnd"/>
      <w:r w:rsidRPr="006460EF">
        <w:rPr>
          <w:rFonts w:hint="eastAsia"/>
          <w:sz w:val="28"/>
          <w:szCs w:val="28"/>
        </w:rPr>
        <w:t>管理人员（专职或兼职）进行合</w:t>
      </w:r>
      <w:proofErr w:type="gramStart"/>
      <w:r w:rsidRPr="006460EF">
        <w:rPr>
          <w:rFonts w:hint="eastAsia"/>
          <w:sz w:val="28"/>
          <w:szCs w:val="28"/>
        </w:rPr>
        <w:t>规</w:t>
      </w:r>
      <w:proofErr w:type="gramEnd"/>
      <w:r w:rsidRPr="006460EF">
        <w:rPr>
          <w:rFonts w:hint="eastAsia"/>
          <w:sz w:val="28"/>
          <w:szCs w:val="28"/>
        </w:rPr>
        <w:t>工作考核；依据《上海东证期货有限公司合规与风险管理考核暂行办法》，以部门为单位对其在日常经营管理工作中的内控制度建设与执行情况、合</w:t>
      </w:r>
      <w:proofErr w:type="gramStart"/>
      <w:r w:rsidRPr="006460EF">
        <w:rPr>
          <w:rFonts w:hint="eastAsia"/>
          <w:sz w:val="28"/>
          <w:szCs w:val="28"/>
        </w:rPr>
        <w:t>规</w:t>
      </w:r>
      <w:proofErr w:type="gramEnd"/>
      <w:r w:rsidRPr="006460EF">
        <w:rPr>
          <w:rFonts w:hint="eastAsia"/>
          <w:sz w:val="28"/>
          <w:szCs w:val="28"/>
        </w:rPr>
        <w:t>管理情况、业务规范情况、投资者关系维护情况以及配合</w:t>
      </w:r>
      <w:proofErr w:type="gramStart"/>
      <w:r w:rsidRPr="006460EF">
        <w:rPr>
          <w:rFonts w:hint="eastAsia"/>
          <w:sz w:val="28"/>
          <w:szCs w:val="28"/>
        </w:rPr>
        <w:t>合规</w:t>
      </w:r>
      <w:proofErr w:type="gramEnd"/>
      <w:r w:rsidRPr="006460EF">
        <w:rPr>
          <w:rFonts w:hint="eastAsia"/>
          <w:sz w:val="28"/>
          <w:szCs w:val="28"/>
        </w:rPr>
        <w:t>部门的调查情况等进行考核评价。进一步提高公司上下合</w:t>
      </w:r>
      <w:proofErr w:type="gramStart"/>
      <w:r w:rsidRPr="006460EF">
        <w:rPr>
          <w:rFonts w:hint="eastAsia"/>
          <w:sz w:val="28"/>
          <w:szCs w:val="28"/>
        </w:rPr>
        <w:t>规</w:t>
      </w:r>
      <w:proofErr w:type="gramEnd"/>
      <w:r w:rsidRPr="006460EF">
        <w:rPr>
          <w:rFonts w:hint="eastAsia"/>
          <w:sz w:val="28"/>
          <w:szCs w:val="28"/>
        </w:rPr>
        <w:t>风险意识。</w:t>
      </w:r>
    </w:p>
    <w:p w14:paraId="4AE0153B" w14:textId="77777777" w:rsidR="00DD418F" w:rsidRPr="006460EF" w:rsidRDefault="00DD418F" w:rsidP="00DD418F">
      <w:pPr>
        <w:pStyle w:val="a7"/>
        <w:spacing w:line="360" w:lineRule="auto"/>
        <w:ind w:firstLineChars="200" w:firstLine="560"/>
        <w:jc w:val="both"/>
        <w:rPr>
          <w:sz w:val="28"/>
          <w:szCs w:val="28"/>
        </w:rPr>
      </w:pPr>
      <w:r w:rsidRPr="006460EF">
        <w:rPr>
          <w:rFonts w:hint="eastAsia"/>
          <w:sz w:val="28"/>
          <w:szCs w:val="28"/>
        </w:rPr>
        <w:t>稽核部门根据监管最新要求并结合分支机构所在辖区的监管要求及实际业务开展，修订稽核规范、开展现场常规稽核，根据监管规定及公司规章制度进行了必要的审计工作。</w:t>
      </w:r>
    </w:p>
    <w:p w14:paraId="119B5426" w14:textId="77777777" w:rsidR="00DD418F" w:rsidRPr="006460EF" w:rsidRDefault="00DD418F" w:rsidP="00DD418F">
      <w:pPr>
        <w:pStyle w:val="a7"/>
        <w:spacing w:line="360" w:lineRule="auto"/>
        <w:ind w:firstLineChars="200" w:firstLine="560"/>
        <w:jc w:val="both"/>
        <w:rPr>
          <w:sz w:val="28"/>
          <w:szCs w:val="28"/>
        </w:rPr>
      </w:pPr>
      <w:r w:rsidRPr="006460EF">
        <w:rPr>
          <w:rFonts w:hint="eastAsia"/>
          <w:sz w:val="28"/>
          <w:szCs w:val="28"/>
        </w:rPr>
        <w:t>开展深入学习新《证券法》活动、学习《民法典》活动以及“宪法周”宣传等活动，在公司范围内</w:t>
      </w:r>
      <w:r w:rsidRPr="006460EF">
        <w:rPr>
          <w:sz w:val="28"/>
          <w:szCs w:val="28"/>
        </w:rPr>
        <w:t>进一步增强</w:t>
      </w:r>
      <w:r w:rsidRPr="006460EF">
        <w:rPr>
          <w:rFonts w:hint="eastAsia"/>
          <w:sz w:val="28"/>
          <w:szCs w:val="28"/>
        </w:rPr>
        <w:t>民主法治</w:t>
      </w:r>
      <w:r w:rsidRPr="006460EF">
        <w:rPr>
          <w:sz w:val="28"/>
          <w:szCs w:val="28"/>
        </w:rPr>
        <w:t>意识、公民意识，</w:t>
      </w:r>
      <w:r w:rsidRPr="006460EF">
        <w:rPr>
          <w:rFonts w:hint="eastAsia"/>
          <w:sz w:val="28"/>
          <w:szCs w:val="28"/>
        </w:rPr>
        <w:t>促进公司上下</w:t>
      </w:r>
      <w:r w:rsidRPr="006460EF">
        <w:rPr>
          <w:sz w:val="28"/>
          <w:szCs w:val="28"/>
        </w:rPr>
        <w:t>形成知法、懂法、守法、用法的良好氛围，充分发</w:t>
      </w:r>
      <w:r w:rsidRPr="006460EF">
        <w:rPr>
          <w:sz w:val="28"/>
          <w:szCs w:val="28"/>
        </w:rPr>
        <w:lastRenderedPageBreak/>
        <w:t>挥</w:t>
      </w:r>
      <w:r w:rsidRPr="006460EF">
        <w:rPr>
          <w:rFonts w:hint="eastAsia"/>
          <w:sz w:val="28"/>
          <w:szCs w:val="28"/>
        </w:rPr>
        <w:t>法治理念</w:t>
      </w:r>
      <w:r w:rsidRPr="006460EF">
        <w:rPr>
          <w:sz w:val="28"/>
          <w:szCs w:val="28"/>
        </w:rPr>
        <w:t>在社会发展中的规范、引导和保障作用，营造良好</w:t>
      </w:r>
      <w:r w:rsidRPr="006460EF">
        <w:rPr>
          <w:rFonts w:hint="eastAsia"/>
          <w:sz w:val="28"/>
          <w:szCs w:val="28"/>
        </w:rPr>
        <w:t>工作和生活</w:t>
      </w:r>
      <w:r w:rsidRPr="006460EF">
        <w:rPr>
          <w:sz w:val="28"/>
          <w:szCs w:val="28"/>
        </w:rPr>
        <w:t>环境。</w:t>
      </w:r>
    </w:p>
    <w:p w14:paraId="0F311260" w14:textId="0D4732B8" w:rsidR="005E7B52" w:rsidRPr="006460EF" w:rsidRDefault="00DD418F" w:rsidP="00880677">
      <w:pPr>
        <w:pStyle w:val="a7"/>
        <w:spacing w:line="360" w:lineRule="auto"/>
        <w:ind w:firstLineChars="200" w:firstLine="560"/>
        <w:jc w:val="both"/>
        <w:rPr>
          <w:sz w:val="28"/>
          <w:szCs w:val="28"/>
        </w:rPr>
      </w:pPr>
      <w:r w:rsidRPr="006460EF">
        <w:rPr>
          <w:rFonts w:hint="eastAsia"/>
          <w:sz w:val="28"/>
          <w:szCs w:val="28"/>
        </w:rPr>
        <w:t>落实廉洁从业规定，加强廉洁从业管理工作。中国期货业协会颁布《期货经营机构及其工作人员廉洁从业实施细则》后，我司进行了深入解读，组织开展《实施细则》的培训，督促公司各单位把握廉洁从业管理具体要求，落实廉洁风险防控动态管理工作，聚焦关键领域、关键环节和“关键少数”，从源头上预防廉洁风险，并根据市纪委、申能集团及母公司要求开展落实2020年度廉洁从业管理相关工作。</w:t>
      </w:r>
    </w:p>
    <w:p w14:paraId="689A999B" w14:textId="77777777" w:rsidR="00FA480F" w:rsidRPr="006460EF" w:rsidRDefault="00FA480F" w:rsidP="005E7B52">
      <w:pPr>
        <w:pStyle w:val="a7"/>
        <w:ind w:firstLineChars="200" w:firstLine="560"/>
        <w:rPr>
          <w:sz w:val="28"/>
          <w:szCs w:val="28"/>
        </w:rPr>
      </w:pPr>
      <w:r w:rsidRPr="006460EF">
        <w:rPr>
          <w:rFonts w:hint="eastAsia"/>
          <w:sz w:val="28"/>
          <w:szCs w:val="28"/>
        </w:rPr>
        <w:t>（2）公益及慈善事业</w:t>
      </w:r>
    </w:p>
    <w:p w14:paraId="257CFABF" w14:textId="2E70612A" w:rsidR="00FA480F" w:rsidRPr="006460EF" w:rsidRDefault="00E43D3F" w:rsidP="00FA480F">
      <w:pPr>
        <w:pStyle w:val="a7"/>
        <w:ind w:firstLineChars="200" w:firstLine="560"/>
        <w:rPr>
          <w:sz w:val="28"/>
          <w:szCs w:val="28"/>
        </w:rPr>
      </w:pPr>
      <w:bookmarkStart w:id="0" w:name="OLE_LINK2"/>
      <w:bookmarkStart w:id="1" w:name="OLE_LINK1"/>
      <w:r w:rsidRPr="006460EF">
        <w:rPr>
          <w:rFonts w:hint="eastAsia"/>
          <w:sz w:val="28"/>
          <w:szCs w:val="28"/>
        </w:rPr>
        <w:t>第</w:t>
      </w:r>
      <w:r w:rsidR="00187F6A" w:rsidRPr="006460EF">
        <w:rPr>
          <w:rFonts w:hint="eastAsia"/>
          <w:sz w:val="28"/>
          <w:szCs w:val="28"/>
        </w:rPr>
        <w:t>1</w:t>
      </w:r>
      <w:r w:rsidR="00187F6A" w:rsidRPr="006460EF">
        <w:rPr>
          <w:sz w:val="28"/>
          <w:szCs w:val="28"/>
        </w:rPr>
        <w:t>5</w:t>
      </w:r>
      <w:r w:rsidRPr="006460EF">
        <w:rPr>
          <w:rFonts w:hint="eastAsia"/>
          <w:sz w:val="28"/>
          <w:szCs w:val="28"/>
        </w:rPr>
        <w:t>届国际油脂油料大会</w:t>
      </w:r>
      <w:r w:rsidR="00FA480F" w:rsidRPr="006460EF">
        <w:rPr>
          <w:rFonts w:hint="eastAsia"/>
          <w:sz w:val="28"/>
          <w:szCs w:val="28"/>
        </w:rPr>
        <w:t xml:space="preserve">           </w:t>
      </w:r>
      <w:r w:rsidR="007F6AB5" w:rsidRPr="006460EF">
        <w:rPr>
          <w:sz w:val="28"/>
          <w:szCs w:val="28"/>
        </w:rPr>
        <w:t xml:space="preserve">     </w:t>
      </w:r>
      <w:r w:rsidRPr="006460EF">
        <w:rPr>
          <w:sz w:val="28"/>
          <w:szCs w:val="28"/>
        </w:rPr>
        <w:t xml:space="preserve">  </w:t>
      </w:r>
      <w:r w:rsidR="00FA480F" w:rsidRPr="006460EF">
        <w:rPr>
          <w:rFonts w:hint="eastAsia"/>
          <w:sz w:val="28"/>
          <w:szCs w:val="28"/>
        </w:rPr>
        <w:t>赞助50,000元</w:t>
      </w:r>
      <w:bookmarkEnd w:id="0"/>
      <w:bookmarkEnd w:id="1"/>
    </w:p>
    <w:p w14:paraId="4336C339" w14:textId="77777777" w:rsidR="00FA480F" w:rsidRPr="006460EF" w:rsidRDefault="00FA480F" w:rsidP="00FA480F">
      <w:pPr>
        <w:pStyle w:val="a7"/>
        <w:ind w:firstLineChars="200" w:firstLine="560"/>
        <w:rPr>
          <w:sz w:val="28"/>
          <w:szCs w:val="28"/>
        </w:rPr>
      </w:pPr>
      <w:r w:rsidRPr="006460EF">
        <w:rPr>
          <w:rFonts w:hint="eastAsia"/>
          <w:sz w:val="28"/>
          <w:szCs w:val="28"/>
        </w:rPr>
        <w:t>（3）精准扶贫项目</w:t>
      </w:r>
    </w:p>
    <w:p w14:paraId="3FF01B2E" w14:textId="77777777" w:rsidR="00711BF8" w:rsidRPr="006460EF" w:rsidRDefault="00711BF8" w:rsidP="00921CFA">
      <w:pPr>
        <w:ind w:firstLineChars="202" w:firstLine="566"/>
        <w:rPr>
          <w:sz w:val="28"/>
          <w:szCs w:val="32"/>
        </w:rPr>
      </w:pPr>
      <w:r w:rsidRPr="006460EF">
        <w:rPr>
          <w:rFonts w:hint="eastAsia"/>
          <w:sz w:val="28"/>
          <w:szCs w:val="32"/>
        </w:rPr>
        <w:t>（</w:t>
      </w:r>
      <w:r w:rsidRPr="006460EF">
        <w:rPr>
          <w:sz w:val="28"/>
          <w:szCs w:val="32"/>
        </w:rPr>
        <w:t>a</w:t>
      </w:r>
      <w:r w:rsidRPr="006460EF">
        <w:rPr>
          <w:sz w:val="28"/>
          <w:szCs w:val="32"/>
        </w:rPr>
        <w:t>）</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p>
    <w:p w14:paraId="794F96D7" w14:textId="77777777" w:rsidR="00711BF8" w:rsidRPr="006460EF" w:rsidRDefault="00711BF8" w:rsidP="00921CFA">
      <w:pPr>
        <w:spacing w:line="360" w:lineRule="auto"/>
        <w:ind w:firstLineChars="200" w:firstLine="560"/>
        <w:rPr>
          <w:sz w:val="28"/>
          <w:szCs w:val="32"/>
        </w:rPr>
      </w:pPr>
      <w:r w:rsidRPr="006460EF">
        <w:rPr>
          <w:sz w:val="28"/>
          <w:szCs w:val="32"/>
        </w:rPr>
        <w:t>2020</w:t>
      </w:r>
      <w:r w:rsidRPr="006460EF">
        <w:rPr>
          <w:sz w:val="28"/>
          <w:szCs w:val="32"/>
        </w:rPr>
        <w:t>年，公司开展</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精准扶贫项目，总投入</w:t>
      </w:r>
      <w:r w:rsidRPr="006460EF">
        <w:rPr>
          <w:sz w:val="28"/>
          <w:szCs w:val="32"/>
        </w:rPr>
        <w:t>774.19</w:t>
      </w:r>
      <w:r w:rsidRPr="006460EF">
        <w:rPr>
          <w:sz w:val="28"/>
          <w:szCs w:val="32"/>
        </w:rPr>
        <w:t>万元，共计开展</w:t>
      </w:r>
      <w:r w:rsidRPr="006460EF">
        <w:rPr>
          <w:sz w:val="28"/>
          <w:szCs w:val="32"/>
        </w:rPr>
        <w:t>7</w:t>
      </w:r>
      <w:r w:rsidRPr="006460EF">
        <w:rPr>
          <w:sz w:val="28"/>
          <w:szCs w:val="32"/>
        </w:rPr>
        <w:t>个</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精准扶贫项目，名义本金共计</w:t>
      </w:r>
      <w:r w:rsidRPr="006460EF">
        <w:rPr>
          <w:sz w:val="28"/>
          <w:szCs w:val="32"/>
        </w:rPr>
        <w:t>3.23</w:t>
      </w:r>
      <w:r w:rsidRPr="006460EF">
        <w:rPr>
          <w:sz w:val="28"/>
          <w:szCs w:val="32"/>
        </w:rPr>
        <w:t>亿元，覆盖农户</w:t>
      </w:r>
      <w:r w:rsidRPr="006460EF">
        <w:rPr>
          <w:sz w:val="28"/>
          <w:szCs w:val="32"/>
        </w:rPr>
        <w:t>1.86</w:t>
      </w:r>
      <w:r w:rsidRPr="006460EF">
        <w:rPr>
          <w:sz w:val="28"/>
          <w:szCs w:val="32"/>
        </w:rPr>
        <w:t>万户，赔付金额共计</w:t>
      </w:r>
      <w:r w:rsidRPr="006460EF">
        <w:rPr>
          <w:sz w:val="28"/>
          <w:szCs w:val="32"/>
        </w:rPr>
        <w:t>868.65</w:t>
      </w:r>
      <w:r w:rsidRPr="006460EF">
        <w:rPr>
          <w:sz w:val="28"/>
          <w:szCs w:val="32"/>
        </w:rPr>
        <w:t>万元，项目情况分别是：云南省孟连县天然橡胶</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，公司垫付保费</w:t>
      </w:r>
      <w:r w:rsidRPr="006460EF">
        <w:rPr>
          <w:sz w:val="28"/>
          <w:szCs w:val="32"/>
        </w:rPr>
        <w:t>200</w:t>
      </w:r>
      <w:r w:rsidRPr="006460EF">
        <w:rPr>
          <w:sz w:val="28"/>
          <w:szCs w:val="32"/>
        </w:rPr>
        <w:t>万元，承保天然橡胶</w:t>
      </w:r>
      <w:r w:rsidRPr="006460EF">
        <w:rPr>
          <w:sz w:val="28"/>
          <w:szCs w:val="32"/>
        </w:rPr>
        <w:t>2500</w:t>
      </w:r>
      <w:r w:rsidRPr="006460EF">
        <w:rPr>
          <w:sz w:val="28"/>
          <w:szCs w:val="32"/>
        </w:rPr>
        <w:t>吨，名义本金为</w:t>
      </w:r>
      <w:r w:rsidRPr="006460EF">
        <w:rPr>
          <w:sz w:val="28"/>
          <w:szCs w:val="32"/>
        </w:rPr>
        <w:t>9100</w:t>
      </w:r>
      <w:r w:rsidRPr="006460EF">
        <w:rPr>
          <w:sz w:val="28"/>
          <w:szCs w:val="32"/>
        </w:rPr>
        <w:t>万元，覆盖农户</w:t>
      </w:r>
      <w:r w:rsidRPr="006460EF">
        <w:rPr>
          <w:sz w:val="28"/>
          <w:szCs w:val="32"/>
        </w:rPr>
        <w:t>5876</w:t>
      </w:r>
      <w:r w:rsidRPr="006460EF">
        <w:rPr>
          <w:sz w:val="28"/>
          <w:szCs w:val="32"/>
        </w:rPr>
        <w:t>户，赔付金额</w:t>
      </w:r>
      <w:r w:rsidRPr="006460EF">
        <w:rPr>
          <w:sz w:val="28"/>
          <w:szCs w:val="32"/>
        </w:rPr>
        <w:t>20.37</w:t>
      </w:r>
      <w:r w:rsidRPr="006460EF">
        <w:rPr>
          <w:sz w:val="28"/>
          <w:szCs w:val="32"/>
        </w:rPr>
        <w:t>万元</w:t>
      </w:r>
      <w:r w:rsidRPr="006460EF">
        <w:rPr>
          <w:rFonts w:hint="eastAsia"/>
          <w:sz w:val="28"/>
          <w:szCs w:val="32"/>
        </w:rPr>
        <w:t>，</w:t>
      </w:r>
      <w:r w:rsidRPr="006460EF">
        <w:rPr>
          <w:sz w:val="28"/>
          <w:szCs w:val="32"/>
        </w:rPr>
        <w:t>可获交易所补贴</w:t>
      </w:r>
      <w:r w:rsidRPr="006460EF">
        <w:rPr>
          <w:sz w:val="28"/>
          <w:szCs w:val="32"/>
        </w:rPr>
        <w:t>200</w:t>
      </w:r>
      <w:r w:rsidRPr="006460EF">
        <w:rPr>
          <w:sz w:val="28"/>
          <w:szCs w:val="32"/>
        </w:rPr>
        <w:t>万元；内蒙古乌拉特前旗玉米收入险项目，公司投入保费</w:t>
      </w:r>
      <w:r w:rsidRPr="006460EF">
        <w:rPr>
          <w:sz w:val="28"/>
          <w:szCs w:val="32"/>
        </w:rPr>
        <w:t>58.36</w:t>
      </w:r>
      <w:r w:rsidRPr="006460EF">
        <w:rPr>
          <w:sz w:val="28"/>
          <w:szCs w:val="32"/>
        </w:rPr>
        <w:t>万元，承保玉米</w:t>
      </w:r>
      <w:r w:rsidRPr="006460EF">
        <w:rPr>
          <w:sz w:val="28"/>
          <w:szCs w:val="32"/>
        </w:rPr>
        <w:t>8527.3</w:t>
      </w:r>
      <w:r w:rsidRPr="006460EF">
        <w:rPr>
          <w:sz w:val="28"/>
          <w:szCs w:val="32"/>
        </w:rPr>
        <w:t>亩，名义本金为</w:t>
      </w:r>
      <w:r w:rsidRPr="006460EF">
        <w:rPr>
          <w:sz w:val="28"/>
          <w:szCs w:val="32"/>
        </w:rPr>
        <w:t>2112.65</w:t>
      </w:r>
      <w:r w:rsidRPr="006460EF">
        <w:rPr>
          <w:sz w:val="28"/>
          <w:szCs w:val="32"/>
        </w:rPr>
        <w:t>万元，赔付金额</w:t>
      </w:r>
      <w:r w:rsidRPr="006460EF">
        <w:rPr>
          <w:sz w:val="28"/>
          <w:szCs w:val="32"/>
        </w:rPr>
        <w:t>60.21</w:t>
      </w:r>
      <w:r w:rsidRPr="006460EF">
        <w:rPr>
          <w:sz w:val="28"/>
          <w:szCs w:val="32"/>
        </w:rPr>
        <w:t>万元，为大商所分散试点项目，待评审后可获交易所补贴；云南省澜沧猪饲料</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项目，公司投入保费</w:t>
      </w:r>
      <w:r w:rsidRPr="006460EF">
        <w:rPr>
          <w:sz w:val="28"/>
          <w:szCs w:val="32"/>
        </w:rPr>
        <w:t>100</w:t>
      </w:r>
      <w:r w:rsidRPr="006460EF">
        <w:rPr>
          <w:sz w:val="28"/>
          <w:szCs w:val="32"/>
        </w:rPr>
        <w:t>万元，承保玉米</w:t>
      </w:r>
      <w:r w:rsidRPr="006460EF">
        <w:rPr>
          <w:sz w:val="28"/>
          <w:szCs w:val="32"/>
        </w:rPr>
        <w:t>5760</w:t>
      </w:r>
      <w:r w:rsidRPr="006460EF">
        <w:rPr>
          <w:sz w:val="28"/>
          <w:szCs w:val="32"/>
        </w:rPr>
        <w:t>吨、豆</w:t>
      </w:r>
      <w:proofErr w:type="gramStart"/>
      <w:r w:rsidRPr="006460EF">
        <w:rPr>
          <w:sz w:val="28"/>
          <w:szCs w:val="32"/>
        </w:rPr>
        <w:t>粕</w:t>
      </w:r>
      <w:proofErr w:type="gramEnd"/>
      <w:r w:rsidRPr="006460EF">
        <w:rPr>
          <w:sz w:val="28"/>
          <w:szCs w:val="32"/>
        </w:rPr>
        <w:t>1440</w:t>
      </w:r>
      <w:r w:rsidRPr="006460EF">
        <w:rPr>
          <w:sz w:val="28"/>
          <w:szCs w:val="32"/>
        </w:rPr>
        <w:t>吨，名义本金</w:t>
      </w:r>
      <w:r w:rsidRPr="006460EF">
        <w:rPr>
          <w:sz w:val="28"/>
          <w:szCs w:val="32"/>
        </w:rPr>
        <w:lastRenderedPageBreak/>
        <w:t>共计为</w:t>
      </w:r>
      <w:r w:rsidRPr="006460EF">
        <w:rPr>
          <w:sz w:val="28"/>
          <w:szCs w:val="32"/>
        </w:rPr>
        <w:t>9509.47</w:t>
      </w:r>
      <w:r w:rsidRPr="006460EF">
        <w:rPr>
          <w:sz w:val="28"/>
          <w:szCs w:val="32"/>
        </w:rPr>
        <w:t>万元，覆盖建档立卡贫困户</w:t>
      </w:r>
      <w:r w:rsidRPr="006460EF">
        <w:rPr>
          <w:sz w:val="28"/>
          <w:szCs w:val="32"/>
        </w:rPr>
        <w:t>12012</w:t>
      </w:r>
      <w:r w:rsidRPr="006460EF">
        <w:rPr>
          <w:sz w:val="28"/>
          <w:szCs w:val="32"/>
        </w:rPr>
        <w:t>户，赔付金额</w:t>
      </w:r>
      <w:r w:rsidRPr="006460EF">
        <w:rPr>
          <w:sz w:val="28"/>
          <w:szCs w:val="32"/>
        </w:rPr>
        <w:t>62.44</w:t>
      </w:r>
      <w:r w:rsidRPr="006460EF">
        <w:rPr>
          <w:sz w:val="28"/>
          <w:szCs w:val="32"/>
        </w:rPr>
        <w:t>万元，为大商所专项扶贫试点项目，已通过评审，可获交易所补贴</w:t>
      </w:r>
      <w:r w:rsidRPr="006460EF">
        <w:rPr>
          <w:sz w:val="28"/>
          <w:szCs w:val="32"/>
        </w:rPr>
        <w:t>70</w:t>
      </w:r>
      <w:r w:rsidRPr="006460EF">
        <w:rPr>
          <w:sz w:val="28"/>
          <w:szCs w:val="32"/>
        </w:rPr>
        <w:t>万元；陕</w:t>
      </w:r>
      <w:r w:rsidRPr="006460EF">
        <w:rPr>
          <w:rFonts w:hint="eastAsia"/>
          <w:sz w:val="28"/>
          <w:szCs w:val="32"/>
        </w:rPr>
        <w:t>西省延长县苹果全覆盖“保险</w:t>
      </w:r>
      <w:r w:rsidRPr="006460EF">
        <w:rPr>
          <w:sz w:val="28"/>
          <w:szCs w:val="32"/>
        </w:rPr>
        <w:t>+</w:t>
      </w:r>
      <w:r w:rsidRPr="006460EF">
        <w:rPr>
          <w:sz w:val="28"/>
          <w:szCs w:val="32"/>
        </w:rPr>
        <w:t>期货</w:t>
      </w:r>
      <w:r w:rsidRPr="006460EF">
        <w:rPr>
          <w:sz w:val="28"/>
          <w:szCs w:val="32"/>
        </w:rPr>
        <w:t>”</w:t>
      </w:r>
      <w:r w:rsidRPr="006460EF">
        <w:rPr>
          <w:sz w:val="28"/>
          <w:szCs w:val="32"/>
        </w:rPr>
        <w:t>，公司投入保费</w:t>
      </w:r>
      <w:r w:rsidRPr="006460EF">
        <w:rPr>
          <w:sz w:val="28"/>
          <w:szCs w:val="32"/>
        </w:rPr>
        <w:t>383.33</w:t>
      </w:r>
      <w:r w:rsidRPr="006460EF">
        <w:rPr>
          <w:sz w:val="28"/>
          <w:szCs w:val="32"/>
        </w:rPr>
        <w:t>万元，承保苹果</w:t>
      </w:r>
      <w:r w:rsidRPr="006460EF">
        <w:rPr>
          <w:sz w:val="28"/>
          <w:szCs w:val="32"/>
        </w:rPr>
        <w:t>10000</w:t>
      </w:r>
      <w:r w:rsidRPr="006460EF">
        <w:rPr>
          <w:sz w:val="28"/>
          <w:szCs w:val="32"/>
        </w:rPr>
        <w:t>吨，名义本金为</w:t>
      </w:r>
      <w:r w:rsidRPr="006460EF">
        <w:rPr>
          <w:sz w:val="28"/>
          <w:szCs w:val="32"/>
        </w:rPr>
        <w:t>7999.13</w:t>
      </w:r>
      <w:r w:rsidRPr="006460EF">
        <w:rPr>
          <w:sz w:val="28"/>
          <w:szCs w:val="32"/>
        </w:rPr>
        <w:t>万元，赔付金额</w:t>
      </w:r>
      <w:r w:rsidRPr="006460EF">
        <w:rPr>
          <w:sz w:val="28"/>
          <w:szCs w:val="32"/>
        </w:rPr>
        <w:t>586.43</w:t>
      </w:r>
      <w:r w:rsidRPr="006460EF">
        <w:rPr>
          <w:sz w:val="28"/>
          <w:szCs w:val="32"/>
        </w:rPr>
        <w:t>万元，为郑</w:t>
      </w:r>
      <w:proofErr w:type="gramStart"/>
      <w:r w:rsidRPr="006460EF">
        <w:rPr>
          <w:sz w:val="28"/>
          <w:szCs w:val="32"/>
        </w:rPr>
        <w:t>商所全覆盖</w:t>
      </w:r>
      <w:proofErr w:type="gramEnd"/>
      <w:r w:rsidRPr="006460EF">
        <w:rPr>
          <w:sz w:val="28"/>
          <w:szCs w:val="32"/>
        </w:rPr>
        <w:t>试点项目，可获交易所补贴</w:t>
      </w:r>
      <w:r w:rsidRPr="006460EF">
        <w:rPr>
          <w:sz w:val="28"/>
          <w:szCs w:val="32"/>
        </w:rPr>
        <w:t>333.3</w:t>
      </w:r>
      <w:r w:rsidRPr="006460EF">
        <w:rPr>
          <w:sz w:val="28"/>
          <w:szCs w:val="32"/>
        </w:rPr>
        <w:t>万元；</w:t>
      </w:r>
      <w:proofErr w:type="gramStart"/>
      <w:r w:rsidRPr="006460EF">
        <w:rPr>
          <w:sz w:val="28"/>
          <w:szCs w:val="32"/>
        </w:rPr>
        <w:t>中央奖补甘肃</w:t>
      </w:r>
      <w:proofErr w:type="gramEnd"/>
      <w:r w:rsidRPr="006460EF">
        <w:rPr>
          <w:sz w:val="28"/>
          <w:szCs w:val="32"/>
        </w:rPr>
        <w:t>礼县苹果</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，公司投入保费</w:t>
      </w:r>
      <w:r w:rsidRPr="006460EF">
        <w:rPr>
          <w:sz w:val="28"/>
          <w:szCs w:val="32"/>
        </w:rPr>
        <w:t>12.5</w:t>
      </w:r>
      <w:r w:rsidRPr="006460EF">
        <w:rPr>
          <w:sz w:val="28"/>
          <w:szCs w:val="32"/>
        </w:rPr>
        <w:t>万元，承保苹果</w:t>
      </w:r>
      <w:r w:rsidRPr="006460EF">
        <w:rPr>
          <w:sz w:val="28"/>
          <w:szCs w:val="32"/>
        </w:rPr>
        <w:t>1360</w:t>
      </w:r>
      <w:r w:rsidRPr="006460EF">
        <w:rPr>
          <w:sz w:val="28"/>
          <w:szCs w:val="32"/>
        </w:rPr>
        <w:t>吨，名义本金为</w:t>
      </w:r>
      <w:r w:rsidRPr="006460EF">
        <w:rPr>
          <w:sz w:val="28"/>
          <w:szCs w:val="32"/>
        </w:rPr>
        <w:t>2020.96</w:t>
      </w:r>
      <w:r w:rsidRPr="006460EF">
        <w:rPr>
          <w:sz w:val="28"/>
          <w:szCs w:val="32"/>
        </w:rPr>
        <w:t>万元，覆盖建档立卡贫困户</w:t>
      </w:r>
      <w:r w:rsidRPr="006460EF">
        <w:rPr>
          <w:sz w:val="28"/>
          <w:szCs w:val="32"/>
        </w:rPr>
        <w:t>231</w:t>
      </w:r>
      <w:r w:rsidRPr="006460EF">
        <w:rPr>
          <w:sz w:val="28"/>
          <w:szCs w:val="32"/>
        </w:rPr>
        <w:t>户，赔付金额</w:t>
      </w:r>
      <w:r w:rsidRPr="006460EF">
        <w:rPr>
          <w:sz w:val="28"/>
          <w:szCs w:val="32"/>
        </w:rPr>
        <w:t>55.58</w:t>
      </w:r>
      <w:r w:rsidRPr="006460EF">
        <w:rPr>
          <w:sz w:val="28"/>
          <w:szCs w:val="32"/>
        </w:rPr>
        <w:t>；甘肃省礼县苹果扶贫</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，公司投入保费</w:t>
      </w:r>
      <w:r w:rsidRPr="006460EF">
        <w:rPr>
          <w:sz w:val="28"/>
          <w:szCs w:val="32"/>
        </w:rPr>
        <w:t>20</w:t>
      </w:r>
      <w:r w:rsidRPr="006460EF">
        <w:rPr>
          <w:sz w:val="28"/>
          <w:szCs w:val="32"/>
        </w:rPr>
        <w:t>万元，承保苹果</w:t>
      </w:r>
      <w:r w:rsidRPr="006460EF">
        <w:rPr>
          <w:sz w:val="28"/>
          <w:szCs w:val="32"/>
        </w:rPr>
        <w:t>577</w:t>
      </w:r>
      <w:r w:rsidRPr="006460EF">
        <w:rPr>
          <w:sz w:val="28"/>
          <w:szCs w:val="32"/>
        </w:rPr>
        <w:t>吨，名义本金为</w:t>
      </w:r>
      <w:r w:rsidRPr="006460EF">
        <w:rPr>
          <w:sz w:val="28"/>
          <w:szCs w:val="32"/>
        </w:rPr>
        <w:t>428.71</w:t>
      </w:r>
      <w:r w:rsidRPr="006460EF">
        <w:rPr>
          <w:sz w:val="28"/>
          <w:szCs w:val="32"/>
        </w:rPr>
        <w:t>万元，赔付金额</w:t>
      </w:r>
      <w:r w:rsidRPr="006460EF">
        <w:rPr>
          <w:sz w:val="28"/>
          <w:szCs w:val="32"/>
        </w:rPr>
        <w:t>32.64</w:t>
      </w:r>
      <w:r w:rsidRPr="006460EF">
        <w:rPr>
          <w:sz w:val="28"/>
          <w:szCs w:val="32"/>
        </w:rPr>
        <w:t>万元；甘肃省秦安县苹果</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rFonts w:hint="eastAsia"/>
          <w:sz w:val="28"/>
          <w:szCs w:val="32"/>
        </w:rPr>
        <w:t>”，项目为秦安县政府产业扶贫收入保障计划招标项目，公司已中标</w:t>
      </w:r>
      <w:r w:rsidRPr="006460EF">
        <w:rPr>
          <w:sz w:val="28"/>
          <w:szCs w:val="32"/>
        </w:rPr>
        <w:t>100</w:t>
      </w:r>
      <w:r w:rsidRPr="006460EF">
        <w:rPr>
          <w:sz w:val="28"/>
          <w:szCs w:val="32"/>
        </w:rPr>
        <w:t>万元，均为政府配套出资，目前首批投放</w:t>
      </w:r>
      <w:r w:rsidRPr="006460EF">
        <w:rPr>
          <w:sz w:val="28"/>
          <w:szCs w:val="32"/>
        </w:rPr>
        <w:t>50</w:t>
      </w:r>
      <w:r w:rsidRPr="006460EF">
        <w:rPr>
          <w:sz w:val="28"/>
          <w:szCs w:val="32"/>
        </w:rPr>
        <w:t>万保险额度已运行完毕，覆盖苹果</w:t>
      </w:r>
      <w:r w:rsidRPr="006460EF">
        <w:rPr>
          <w:sz w:val="28"/>
          <w:szCs w:val="32"/>
        </w:rPr>
        <w:t>1800</w:t>
      </w:r>
      <w:r w:rsidRPr="006460EF">
        <w:rPr>
          <w:sz w:val="28"/>
          <w:szCs w:val="32"/>
        </w:rPr>
        <w:t>吨，名义本金</w:t>
      </w:r>
      <w:r w:rsidRPr="006460EF">
        <w:rPr>
          <w:sz w:val="28"/>
          <w:szCs w:val="32"/>
        </w:rPr>
        <w:t>1087.2</w:t>
      </w:r>
      <w:r w:rsidRPr="006460EF">
        <w:rPr>
          <w:sz w:val="28"/>
          <w:szCs w:val="32"/>
        </w:rPr>
        <w:t>万元，赔付金额为</w:t>
      </w:r>
      <w:r w:rsidRPr="006460EF">
        <w:rPr>
          <w:sz w:val="28"/>
          <w:szCs w:val="32"/>
        </w:rPr>
        <w:t>50.99</w:t>
      </w:r>
      <w:r w:rsidRPr="006460EF">
        <w:rPr>
          <w:sz w:val="28"/>
          <w:szCs w:val="32"/>
        </w:rPr>
        <w:t>万元。</w:t>
      </w:r>
    </w:p>
    <w:p w14:paraId="181A142D" w14:textId="77777777" w:rsidR="00711BF8" w:rsidRPr="006460EF" w:rsidRDefault="00711BF8" w:rsidP="00921CFA">
      <w:pPr>
        <w:spacing w:line="360" w:lineRule="auto"/>
        <w:ind w:firstLineChars="200" w:firstLine="560"/>
        <w:rPr>
          <w:sz w:val="28"/>
          <w:szCs w:val="32"/>
        </w:rPr>
      </w:pPr>
      <w:r w:rsidRPr="006460EF">
        <w:rPr>
          <w:rFonts w:hint="eastAsia"/>
          <w:sz w:val="28"/>
          <w:szCs w:val="32"/>
        </w:rPr>
        <w:t>（</w:t>
      </w:r>
      <w:r w:rsidRPr="006460EF">
        <w:rPr>
          <w:sz w:val="28"/>
          <w:szCs w:val="32"/>
        </w:rPr>
        <w:t>b</w:t>
      </w:r>
      <w:r w:rsidRPr="006460EF">
        <w:rPr>
          <w:sz w:val="28"/>
          <w:szCs w:val="32"/>
        </w:rPr>
        <w:t>）产业扶贫</w:t>
      </w:r>
    </w:p>
    <w:p w14:paraId="3B84C050" w14:textId="77777777" w:rsidR="00711BF8" w:rsidRPr="006460EF" w:rsidRDefault="00711BF8" w:rsidP="00921CFA">
      <w:pPr>
        <w:spacing w:line="360" w:lineRule="auto"/>
        <w:ind w:firstLineChars="200" w:firstLine="560"/>
        <w:rPr>
          <w:sz w:val="28"/>
          <w:szCs w:val="32"/>
        </w:rPr>
      </w:pPr>
      <w:r w:rsidRPr="006460EF">
        <w:rPr>
          <w:sz w:val="28"/>
          <w:szCs w:val="32"/>
        </w:rPr>
        <w:t>2020</w:t>
      </w:r>
      <w:r w:rsidRPr="006460EF">
        <w:rPr>
          <w:sz w:val="28"/>
          <w:szCs w:val="32"/>
        </w:rPr>
        <w:t>年，公司出资</w:t>
      </w:r>
      <w:r w:rsidRPr="006460EF">
        <w:rPr>
          <w:sz w:val="28"/>
          <w:szCs w:val="32"/>
        </w:rPr>
        <w:t>40</w:t>
      </w:r>
      <w:r w:rsidRPr="006460EF">
        <w:rPr>
          <w:sz w:val="28"/>
          <w:szCs w:val="32"/>
        </w:rPr>
        <w:t>万元用于河南省桐柏县城郊乡金庄村乡村道木瓜冲组到世纪大道路口项目、平氏镇迎宾大道路灯亮化道路绿化工程建设项目、城郊乡北杨庄村台子庄组拦河坝项目。</w:t>
      </w:r>
    </w:p>
    <w:p w14:paraId="2132FF3D" w14:textId="77777777" w:rsidR="00711BF8" w:rsidRPr="006460EF" w:rsidRDefault="00711BF8" w:rsidP="00921CFA">
      <w:pPr>
        <w:spacing w:line="360" w:lineRule="auto"/>
        <w:ind w:firstLineChars="200" w:firstLine="560"/>
        <w:rPr>
          <w:sz w:val="28"/>
          <w:szCs w:val="32"/>
        </w:rPr>
      </w:pPr>
      <w:r w:rsidRPr="006460EF">
        <w:rPr>
          <w:rFonts w:hint="eastAsia"/>
          <w:sz w:val="28"/>
          <w:szCs w:val="32"/>
        </w:rPr>
        <w:t>（</w:t>
      </w:r>
      <w:r w:rsidRPr="006460EF">
        <w:rPr>
          <w:sz w:val="28"/>
          <w:szCs w:val="32"/>
        </w:rPr>
        <w:t>c</w:t>
      </w:r>
      <w:r w:rsidRPr="006460EF">
        <w:rPr>
          <w:sz w:val="28"/>
          <w:szCs w:val="32"/>
        </w:rPr>
        <w:t>）消费扶贫</w:t>
      </w:r>
    </w:p>
    <w:p w14:paraId="3C767D2F" w14:textId="77777777" w:rsidR="00711BF8" w:rsidRPr="006460EF" w:rsidRDefault="00711BF8" w:rsidP="00921CFA">
      <w:pPr>
        <w:spacing w:line="360" w:lineRule="auto"/>
        <w:ind w:firstLineChars="200" w:firstLine="560"/>
        <w:rPr>
          <w:sz w:val="28"/>
          <w:szCs w:val="32"/>
        </w:rPr>
      </w:pPr>
      <w:r w:rsidRPr="006460EF">
        <w:rPr>
          <w:sz w:val="28"/>
          <w:szCs w:val="32"/>
        </w:rPr>
        <w:t>2020</w:t>
      </w:r>
      <w:r w:rsidRPr="006460EF">
        <w:rPr>
          <w:sz w:val="28"/>
          <w:szCs w:val="32"/>
        </w:rPr>
        <w:t>年，公司共计出资</w:t>
      </w:r>
      <w:r w:rsidRPr="006460EF">
        <w:rPr>
          <w:sz w:val="28"/>
          <w:szCs w:val="32"/>
        </w:rPr>
        <w:t>84.58</w:t>
      </w:r>
      <w:r w:rsidRPr="006460EF">
        <w:rPr>
          <w:sz w:val="28"/>
          <w:szCs w:val="32"/>
        </w:rPr>
        <w:t>万元用于贫困地区产品购买，其中</w:t>
      </w:r>
      <w:r w:rsidRPr="006460EF">
        <w:rPr>
          <w:sz w:val="28"/>
          <w:szCs w:val="32"/>
        </w:rPr>
        <w:t>2772</w:t>
      </w:r>
      <w:r w:rsidRPr="006460EF">
        <w:rPr>
          <w:sz w:val="28"/>
          <w:szCs w:val="32"/>
        </w:rPr>
        <w:t>元用于购买内蒙古莫旗</w:t>
      </w:r>
      <w:proofErr w:type="gramStart"/>
      <w:r w:rsidRPr="006460EF">
        <w:rPr>
          <w:sz w:val="28"/>
          <w:szCs w:val="32"/>
        </w:rPr>
        <w:t>菇娘果</w:t>
      </w:r>
      <w:proofErr w:type="gramEnd"/>
      <w:r w:rsidRPr="006460EF">
        <w:rPr>
          <w:sz w:val="28"/>
          <w:szCs w:val="32"/>
        </w:rPr>
        <w:t>，</w:t>
      </w:r>
      <w:r w:rsidRPr="006460EF">
        <w:rPr>
          <w:sz w:val="28"/>
          <w:szCs w:val="32"/>
        </w:rPr>
        <w:t>37.5795</w:t>
      </w:r>
      <w:r w:rsidRPr="006460EF">
        <w:rPr>
          <w:sz w:val="28"/>
          <w:szCs w:val="32"/>
        </w:rPr>
        <w:t>万元用于购买陕西省延长县苹果及红薯，</w:t>
      </w:r>
      <w:r w:rsidRPr="006460EF">
        <w:rPr>
          <w:sz w:val="28"/>
          <w:szCs w:val="32"/>
        </w:rPr>
        <w:t>10.6572</w:t>
      </w:r>
      <w:r w:rsidRPr="006460EF">
        <w:rPr>
          <w:sz w:val="28"/>
          <w:szCs w:val="32"/>
        </w:rPr>
        <w:t>万元用于购买湖北省五峰县绿茶，</w:t>
      </w:r>
      <w:r w:rsidRPr="006460EF">
        <w:rPr>
          <w:sz w:val="28"/>
          <w:szCs w:val="32"/>
        </w:rPr>
        <w:t>1.712</w:t>
      </w:r>
      <w:r w:rsidRPr="006460EF">
        <w:rPr>
          <w:sz w:val="28"/>
          <w:szCs w:val="32"/>
        </w:rPr>
        <w:t>万元用于购买湖北省五峰县宜红茶，</w:t>
      </w:r>
      <w:r w:rsidRPr="006460EF">
        <w:rPr>
          <w:sz w:val="28"/>
          <w:szCs w:val="32"/>
        </w:rPr>
        <w:t>5147</w:t>
      </w:r>
      <w:r w:rsidRPr="006460EF">
        <w:rPr>
          <w:sz w:val="28"/>
          <w:szCs w:val="32"/>
        </w:rPr>
        <w:t>元用于购买贵州省六枝特区</w:t>
      </w:r>
      <w:r w:rsidRPr="006460EF">
        <w:rPr>
          <w:sz w:val="28"/>
          <w:szCs w:val="32"/>
        </w:rPr>
        <w:lastRenderedPageBreak/>
        <w:t>茶叶，</w:t>
      </w:r>
      <w:r w:rsidRPr="006460EF">
        <w:rPr>
          <w:sz w:val="28"/>
          <w:szCs w:val="32"/>
        </w:rPr>
        <w:t>4998</w:t>
      </w:r>
      <w:r w:rsidRPr="006460EF">
        <w:rPr>
          <w:sz w:val="28"/>
          <w:szCs w:val="32"/>
        </w:rPr>
        <w:t>元用于购买广西省三江地区茶叶</w:t>
      </w:r>
      <w:r w:rsidRPr="006460EF">
        <w:rPr>
          <w:rFonts w:hint="eastAsia"/>
          <w:sz w:val="28"/>
          <w:szCs w:val="32"/>
        </w:rPr>
        <w:t>，</w:t>
      </w:r>
      <w:r w:rsidRPr="006460EF">
        <w:rPr>
          <w:rFonts w:hint="eastAsia"/>
          <w:sz w:val="28"/>
          <w:szCs w:val="32"/>
        </w:rPr>
        <w:t>3</w:t>
      </w:r>
      <w:r w:rsidRPr="006460EF">
        <w:rPr>
          <w:sz w:val="28"/>
          <w:szCs w:val="32"/>
        </w:rPr>
        <w:t>5.05</w:t>
      </w:r>
      <w:r w:rsidRPr="006460EF">
        <w:rPr>
          <w:rFonts w:hint="eastAsia"/>
          <w:sz w:val="28"/>
          <w:szCs w:val="32"/>
        </w:rPr>
        <w:t>万元用于支持上海市总工会关于“进一步深化工会消费扶贫行动”的工作，购买贫困县产品。</w:t>
      </w:r>
    </w:p>
    <w:p w14:paraId="1B5C3E24" w14:textId="77777777" w:rsidR="00711BF8" w:rsidRPr="006460EF" w:rsidRDefault="00711BF8" w:rsidP="00921CFA">
      <w:pPr>
        <w:spacing w:line="360" w:lineRule="auto"/>
        <w:ind w:firstLineChars="200" w:firstLine="560"/>
        <w:rPr>
          <w:sz w:val="28"/>
          <w:szCs w:val="32"/>
        </w:rPr>
      </w:pPr>
      <w:r w:rsidRPr="006460EF">
        <w:rPr>
          <w:rFonts w:hint="eastAsia"/>
          <w:sz w:val="28"/>
          <w:szCs w:val="32"/>
        </w:rPr>
        <w:t>（</w:t>
      </w:r>
      <w:r w:rsidRPr="006460EF">
        <w:rPr>
          <w:sz w:val="28"/>
          <w:szCs w:val="32"/>
        </w:rPr>
        <w:t>d</w:t>
      </w:r>
      <w:r w:rsidRPr="006460EF">
        <w:rPr>
          <w:sz w:val="28"/>
          <w:szCs w:val="32"/>
        </w:rPr>
        <w:t>）教育扶贫</w:t>
      </w:r>
    </w:p>
    <w:p w14:paraId="3CC89FAE" w14:textId="77777777" w:rsidR="00711BF8" w:rsidRPr="006460EF" w:rsidRDefault="00711BF8" w:rsidP="00921CFA">
      <w:pPr>
        <w:spacing w:line="360" w:lineRule="auto"/>
        <w:ind w:firstLineChars="200" w:firstLine="560"/>
        <w:rPr>
          <w:sz w:val="28"/>
          <w:szCs w:val="32"/>
        </w:rPr>
      </w:pPr>
      <w:r w:rsidRPr="006460EF">
        <w:rPr>
          <w:sz w:val="28"/>
          <w:szCs w:val="32"/>
        </w:rPr>
        <w:t>2020</w:t>
      </w:r>
      <w:r w:rsidRPr="006460EF">
        <w:rPr>
          <w:sz w:val="28"/>
          <w:szCs w:val="32"/>
        </w:rPr>
        <w:t>年，公司出资</w:t>
      </w:r>
      <w:r w:rsidRPr="006460EF">
        <w:rPr>
          <w:sz w:val="28"/>
          <w:szCs w:val="32"/>
        </w:rPr>
        <w:t>9.5612</w:t>
      </w:r>
      <w:r w:rsidRPr="006460EF">
        <w:rPr>
          <w:sz w:val="28"/>
          <w:szCs w:val="32"/>
        </w:rPr>
        <w:t>万元配</w:t>
      </w:r>
      <w:proofErr w:type="gramStart"/>
      <w:r w:rsidRPr="006460EF">
        <w:rPr>
          <w:sz w:val="28"/>
          <w:szCs w:val="32"/>
        </w:rPr>
        <w:t>合中期协制作</w:t>
      </w:r>
      <w:proofErr w:type="gramEnd"/>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公益广告及期货行业扶贫工作展示宣传片，做好</w:t>
      </w:r>
      <w:r w:rsidRPr="006460EF">
        <w:rPr>
          <w:sz w:val="28"/>
          <w:szCs w:val="32"/>
        </w:rPr>
        <w:t>“</w:t>
      </w:r>
      <w:r w:rsidRPr="006460EF">
        <w:rPr>
          <w:sz w:val="28"/>
          <w:szCs w:val="32"/>
        </w:rPr>
        <w:t>保险</w:t>
      </w:r>
      <w:r w:rsidRPr="006460EF">
        <w:rPr>
          <w:sz w:val="28"/>
          <w:szCs w:val="32"/>
        </w:rPr>
        <w:t>+</w:t>
      </w:r>
      <w:r w:rsidRPr="006460EF">
        <w:rPr>
          <w:sz w:val="28"/>
          <w:szCs w:val="32"/>
        </w:rPr>
        <w:t>期货</w:t>
      </w:r>
      <w:r w:rsidRPr="006460EF">
        <w:rPr>
          <w:sz w:val="28"/>
          <w:szCs w:val="32"/>
        </w:rPr>
        <w:t>”</w:t>
      </w:r>
      <w:r w:rsidRPr="006460EF">
        <w:rPr>
          <w:sz w:val="28"/>
          <w:szCs w:val="32"/>
        </w:rPr>
        <w:t>普及教育工作，扩大期货行业扶贫工作影响力。</w:t>
      </w:r>
    </w:p>
    <w:p w14:paraId="781E128A" w14:textId="77777777" w:rsidR="0052323D" w:rsidRPr="006460EF" w:rsidRDefault="0052323D" w:rsidP="0073718B">
      <w:pPr>
        <w:pStyle w:val="a7"/>
        <w:rPr>
          <w:sz w:val="28"/>
          <w:szCs w:val="28"/>
        </w:rPr>
      </w:pPr>
    </w:p>
    <w:p w14:paraId="34BA3CFB" w14:textId="77777777" w:rsidR="00FA480F" w:rsidRPr="006460EF" w:rsidRDefault="00FA480F" w:rsidP="00FA480F">
      <w:pPr>
        <w:spacing w:line="360" w:lineRule="auto"/>
        <w:ind w:firstLineChars="200" w:firstLine="602"/>
        <w:rPr>
          <w:rFonts w:ascii="宋体" w:hAnsi="宋体"/>
          <w:b/>
          <w:sz w:val="30"/>
          <w:szCs w:val="30"/>
        </w:rPr>
      </w:pPr>
      <w:r w:rsidRPr="006460EF">
        <w:rPr>
          <w:rFonts w:ascii="宋体" w:hAnsi="宋体" w:hint="eastAsia"/>
          <w:b/>
          <w:sz w:val="30"/>
          <w:szCs w:val="30"/>
        </w:rPr>
        <w:t>六、环境责任与业绩</w:t>
      </w:r>
    </w:p>
    <w:p w14:paraId="67C244F8" w14:textId="77777777" w:rsidR="00FA480F" w:rsidRPr="006460EF" w:rsidRDefault="00FA480F" w:rsidP="00FA480F">
      <w:pPr>
        <w:pStyle w:val="a7"/>
        <w:ind w:firstLineChars="200" w:firstLine="560"/>
        <w:rPr>
          <w:sz w:val="28"/>
          <w:szCs w:val="28"/>
        </w:rPr>
      </w:pPr>
      <w:r w:rsidRPr="006460EF">
        <w:rPr>
          <w:rFonts w:hint="eastAsia"/>
          <w:sz w:val="28"/>
          <w:szCs w:val="28"/>
        </w:rPr>
        <w:t>东证期货高度重视环境保护工作，号召员工从身边做起，从细节做起，鼓励员工合理使用资源，倡导全体员工共同遵守绿色办公理念，提出“节约每一度电、每一滴水、每一张纸”的口号，倡导“节约资源、减少污染、重复使用、多次利用、循环回收”的行为，培养员工热爱环境，善待自然的工作和生活习惯。积极</w:t>
      </w:r>
      <w:proofErr w:type="gramStart"/>
      <w:r w:rsidRPr="006460EF">
        <w:rPr>
          <w:rFonts w:hint="eastAsia"/>
          <w:sz w:val="28"/>
          <w:szCs w:val="28"/>
        </w:rPr>
        <w:t>践行</w:t>
      </w:r>
      <w:proofErr w:type="gramEnd"/>
      <w:r w:rsidRPr="006460EF">
        <w:rPr>
          <w:rFonts w:hint="eastAsia"/>
          <w:sz w:val="28"/>
          <w:szCs w:val="28"/>
        </w:rPr>
        <w:t>绿色办公，公文通过内部OA系统流转，减少纸质文件的印发，倡导员工双面用纸，循环使用打印机碳粉盒，利用现有库存办公家具，规范报废资产处置；加强用水用电管理及办公设备、易耗品的节能管理，购置可更换笔芯的原子笔和签字笔，提倡自带水杯减少一次性水杯的使用量。通过这些一系列的举措，让所有员工养成自觉的低碳生活行为方式。</w:t>
      </w:r>
    </w:p>
    <w:p w14:paraId="22DCCB7E" w14:textId="77777777" w:rsidR="00FA480F" w:rsidRPr="006460EF" w:rsidRDefault="00FA480F" w:rsidP="00FA480F">
      <w:pPr>
        <w:pStyle w:val="a7"/>
        <w:ind w:firstLineChars="200" w:firstLine="560"/>
        <w:rPr>
          <w:sz w:val="28"/>
          <w:szCs w:val="28"/>
        </w:rPr>
      </w:pPr>
    </w:p>
    <w:p w14:paraId="0B775BBF" w14:textId="77777777" w:rsidR="00FA480F" w:rsidRPr="006460EF" w:rsidRDefault="00FA480F" w:rsidP="00FA480F">
      <w:pPr>
        <w:spacing w:line="360" w:lineRule="auto"/>
        <w:ind w:firstLineChars="200" w:firstLine="602"/>
        <w:rPr>
          <w:rFonts w:ascii="宋体" w:hAnsi="宋体"/>
          <w:b/>
          <w:sz w:val="30"/>
          <w:szCs w:val="30"/>
        </w:rPr>
      </w:pPr>
      <w:r w:rsidRPr="006460EF">
        <w:rPr>
          <w:rFonts w:ascii="宋体" w:hAnsi="宋体" w:hint="eastAsia"/>
          <w:b/>
          <w:sz w:val="30"/>
          <w:szCs w:val="30"/>
        </w:rPr>
        <w:t>七、附录</w:t>
      </w:r>
    </w:p>
    <w:p w14:paraId="7D075FFC" w14:textId="77777777" w:rsidR="00FA480F" w:rsidRPr="006460EF" w:rsidRDefault="00FA480F" w:rsidP="00FA480F">
      <w:pPr>
        <w:widowControl/>
        <w:tabs>
          <w:tab w:val="left" w:pos="2410"/>
        </w:tabs>
        <w:ind w:firstLineChars="200" w:firstLine="560"/>
        <w:jc w:val="left"/>
        <w:rPr>
          <w:rFonts w:ascii="宋体" w:hAnsi="宋体" w:cs="宋体"/>
          <w:kern w:val="0"/>
          <w:sz w:val="28"/>
          <w:szCs w:val="28"/>
        </w:rPr>
      </w:pPr>
      <w:r w:rsidRPr="006460EF">
        <w:rPr>
          <w:sz w:val="28"/>
          <w:szCs w:val="28"/>
        </w:rPr>
        <w:lastRenderedPageBreak/>
        <w:t>1</w:t>
      </w:r>
      <w:r w:rsidRPr="006460EF">
        <w:rPr>
          <w:rFonts w:hint="eastAsia"/>
          <w:sz w:val="28"/>
          <w:szCs w:val="28"/>
        </w:rPr>
        <w:t>、公司主要荣誉：</w:t>
      </w:r>
    </w:p>
    <w:p w14:paraId="1EFA5031" w14:textId="68DB1A73" w:rsidR="005D6F01" w:rsidRPr="006460EF" w:rsidRDefault="005D6F01" w:rsidP="005D6F01">
      <w:pPr>
        <w:ind w:firstLineChars="200" w:firstLine="560"/>
        <w:rPr>
          <w:sz w:val="28"/>
          <w:szCs w:val="32"/>
        </w:rPr>
      </w:pPr>
      <w:r w:rsidRPr="006460EF">
        <w:rPr>
          <w:rFonts w:hint="eastAsia"/>
          <w:sz w:val="28"/>
          <w:szCs w:val="32"/>
        </w:rPr>
        <w:t>中国金融期货交易所</w:t>
      </w:r>
      <w:r w:rsidRPr="006460EF">
        <w:rPr>
          <w:rFonts w:hint="eastAsia"/>
          <w:sz w:val="28"/>
          <w:szCs w:val="32"/>
        </w:rPr>
        <w:t xml:space="preserve"> </w:t>
      </w:r>
      <w:r w:rsidR="005E635F" w:rsidRPr="006460EF">
        <w:rPr>
          <w:sz w:val="28"/>
          <w:szCs w:val="32"/>
        </w:rPr>
        <w:t>2019</w:t>
      </w:r>
      <w:r w:rsidRPr="006460EF">
        <w:rPr>
          <w:rFonts w:hint="eastAsia"/>
          <w:sz w:val="28"/>
          <w:szCs w:val="32"/>
        </w:rPr>
        <w:t>年度</w:t>
      </w:r>
      <w:proofErr w:type="gramStart"/>
      <w:r w:rsidR="00FD4CFC" w:rsidRPr="006460EF">
        <w:rPr>
          <w:rFonts w:hint="eastAsia"/>
          <w:sz w:val="28"/>
          <w:szCs w:val="32"/>
        </w:rPr>
        <w:t>综合奖白金奖</w:t>
      </w:r>
      <w:proofErr w:type="gramEnd"/>
      <w:r w:rsidR="00FD4CFC" w:rsidRPr="006460EF">
        <w:rPr>
          <w:rFonts w:hint="eastAsia"/>
          <w:sz w:val="28"/>
          <w:szCs w:val="32"/>
        </w:rPr>
        <w:t>、产品拓展奖（股指期货类）、产品拓展奖（国债期货类）、</w:t>
      </w:r>
      <w:r w:rsidR="00573153" w:rsidRPr="006460EF">
        <w:rPr>
          <w:sz w:val="28"/>
          <w:szCs w:val="32"/>
        </w:rPr>
        <w:t>产品</w:t>
      </w:r>
      <w:r w:rsidR="00573153" w:rsidRPr="006460EF">
        <w:rPr>
          <w:rFonts w:hint="eastAsia"/>
          <w:sz w:val="28"/>
          <w:szCs w:val="32"/>
        </w:rPr>
        <w:t>拓展</w:t>
      </w:r>
      <w:r w:rsidR="00573153" w:rsidRPr="006460EF">
        <w:rPr>
          <w:sz w:val="28"/>
          <w:szCs w:val="32"/>
        </w:rPr>
        <w:t>奖</w:t>
      </w:r>
      <w:r w:rsidR="00573153" w:rsidRPr="006460EF">
        <w:rPr>
          <w:rFonts w:hint="eastAsia"/>
          <w:sz w:val="28"/>
          <w:szCs w:val="32"/>
        </w:rPr>
        <w:t>（股指</w:t>
      </w:r>
      <w:r w:rsidR="00573153" w:rsidRPr="006460EF">
        <w:rPr>
          <w:sz w:val="28"/>
          <w:szCs w:val="32"/>
        </w:rPr>
        <w:t>期权类</w:t>
      </w:r>
      <w:r w:rsidR="00573153" w:rsidRPr="006460EF">
        <w:rPr>
          <w:rFonts w:hint="eastAsia"/>
          <w:sz w:val="28"/>
          <w:szCs w:val="32"/>
        </w:rPr>
        <w:t>）</w:t>
      </w:r>
      <w:r w:rsidR="00FD4CFC" w:rsidRPr="006460EF">
        <w:rPr>
          <w:rFonts w:hint="eastAsia"/>
          <w:sz w:val="28"/>
          <w:szCs w:val="32"/>
        </w:rPr>
        <w:t>业务创新奖</w:t>
      </w:r>
      <w:r w:rsidR="002D107B" w:rsidRPr="006460EF">
        <w:rPr>
          <w:rFonts w:hint="eastAsia"/>
          <w:sz w:val="28"/>
          <w:szCs w:val="32"/>
        </w:rPr>
        <w:t>；</w:t>
      </w:r>
    </w:p>
    <w:p w14:paraId="03E33535" w14:textId="69DC5963" w:rsidR="005D6F01" w:rsidRPr="006460EF" w:rsidRDefault="005D6F01" w:rsidP="005D6F01">
      <w:pPr>
        <w:ind w:firstLineChars="200" w:firstLine="560"/>
        <w:rPr>
          <w:sz w:val="28"/>
          <w:szCs w:val="32"/>
        </w:rPr>
      </w:pPr>
      <w:r w:rsidRPr="006460EF">
        <w:rPr>
          <w:rFonts w:hint="eastAsia"/>
          <w:sz w:val="28"/>
          <w:szCs w:val="32"/>
        </w:rPr>
        <w:t>大连商品交易所</w:t>
      </w:r>
      <w:r w:rsidRPr="006460EF">
        <w:rPr>
          <w:rFonts w:hint="eastAsia"/>
          <w:sz w:val="28"/>
          <w:szCs w:val="32"/>
        </w:rPr>
        <w:t xml:space="preserve"> </w:t>
      </w:r>
      <w:r w:rsidR="005E635F" w:rsidRPr="006460EF">
        <w:rPr>
          <w:sz w:val="28"/>
          <w:szCs w:val="32"/>
        </w:rPr>
        <w:t>2019</w:t>
      </w:r>
      <w:r w:rsidRPr="006460EF">
        <w:rPr>
          <w:rFonts w:hint="eastAsia"/>
          <w:sz w:val="28"/>
          <w:szCs w:val="32"/>
        </w:rPr>
        <w:t>年度</w:t>
      </w:r>
      <w:r w:rsidR="005E635F" w:rsidRPr="006460EF">
        <w:rPr>
          <w:rFonts w:hint="eastAsia"/>
          <w:color w:val="000000"/>
          <w:sz w:val="28"/>
          <w:szCs w:val="32"/>
        </w:rPr>
        <w:t>优秀会员金奖、</w:t>
      </w:r>
      <w:r w:rsidR="005E635F" w:rsidRPr="006460EF">
        <w:rPr>
          <w:sz w:val="28"/>
          <w:szCs w:val="32"/>
        </w:rPr>
        <w:t>优秀产业服务奖</w:t>
      </w:r>
      <w:r w:rsidR="005E635F" w:rsidRPr="006460EF">
        <w:rPr>
          <w:rFonts w:hint="eastAsia"/>
          <w:color w:val="000000"/>
          <w:sz w:val="28"/>
          <w:szCs w:val="32"/>
        </w:rPr>
        <w:t>、优秀机构服务奖、优秀农产品服务奖、优秀黑色产品服务奖、优秀技术支持奖、优秀期权市场服务奖、优秀国际市场服务奖</w:t>
      </w:r>
      <w:r w:rsidR="002D107B" w:rsidRPr="006460EF">
        <w:rPr>
          <w:rFonts w:hint="eastAsia"/>
          <w:sz w:val="28"/>
          <w:szCs w:val="32"/>
        </w:rPr>
        <w:t>；</w:t>
      </w:r>
    </w:p>
    <w:p w14:paraId="3E7CD7B8" w14:textId="43ABBBD8" w:rsidR="005D6F01" w:rsidRPr="006460EF" w:rsidRDefault="005D6F01" w:rsidP="005D6F01">
      <w:pPr>
        <w:ind w:firstLineChars="200" w:firstLine="560"/>
        <w:rPr>
          <w:sz w:val="28"/>
          <w:szCs w:val="32"/>
        </w:rPr>
      </w:pPr>
      <w:r w:rsidRPr="006460EF">
        <w:rPr>
          <w:rFonts w:hint="eastAsia"/>
          <w:sz w:val="28"/>
          <w:szCs w:val="32"/>
        </w:rPr>
        <w:t>上海期货交易所</w:t>
      </w:r>
      <w:r w:rsidR="005E635F" w:rsidRPr="006460EF">
        <w:rPr>
          <w:sz w:val="28"/>
          <w:szCs w:val="32"/>
        </w:rPr>
        <w:t>2019</w:t>
      </w:r>
      <w:r w:rsidRPr="006460EF">
        <w:rPr>
          <w:rFonts w:hint="eastAsia"/>
          <w:sz w:val="28"/>
          <w:szCs w:val="32"/>
        </w:rPr>
        <w:t>年度</w:t>
      </w:r>
      <w:r w:rsidR="005E635F" w:rsidRPr="006460EF">
        <w:rPr>
          <w:rFonts w:hint="eastAsia"/>
          <w:color w:val="000000"/>
          <w:sz w:val="28"/>
          <w:szCs w:val="32"/>
        </w:rPr>
        <w:t>优秀会员金奖、钢材产业服务奖、黄金产业服务奖、期权市场服务奖、白银产业服务奖、</w:t>
      </w:r>
      <w:proofErr w:type="gramStart"/>
      <w:r w:rsidR="005E635F" w:rsidRPr="006460EF">
        <w:rPr>
          <w:rFonts w:hint="eastAsia"/>
          <w:color w:val="000000"/>
          <w:sz w:val="28"/>
          <w:szCs w:val="32"/>
        </w:rPr>
        <w:t>锡产业</w:t>
      </w:r>
      <w:proofErr w:type="gramEnd"/>
      <w:r w:rsidR="005E635F" w:rsidRPr="006460EF">
        <w:rPr>
          <w:rFonts w:hint="eastAsia"/>
          <w:color w:val="000000"/>
          <w:sz w:val="28"/>
          <w:szCs w:val="32"/>
        </w:rPr>
        <w:t>服务奖</w:t>
      </w:r>
      <w:proofErr w:type="gramStart"/>
      <w:r w:rsidR="005E635F" w:rsidRPr="006460EF">
        <w:rPr>
          <w:rFonts w:hint="eastAsia"/>
          <w:color w:val="000000"/>
          <w:sz w:val="28"/>
          <w:szCs w:val="32"/>
        </w:rPr>
        <w:t>”</w:t>
      </w:r>
      <w:proofErr w:type="gramEnd"/>
      <w:r w:rsidR="005E635F" w:rsidRPr="006460EF">
        <w:rPr>
          <w:rFonts w:hint="eastAsia"/>
          <w:color w:val="000000"/>
          <w:sz w:val="28"/>
          <w:szCs w:val="32"/>
        </w:rPr>
        <w:t>、天然橡胶产业服务奖、</w:t>
      </w:r>
      <w:r w:rsidR="005E635F" w:rsidRPr="006460EF">
        <w:rPr>
          <w:rFonts w:hint="eastAsia"/>
          <w:bCs/>
          <w:sz w:val="28"/>
          <w:szCs w:val="32"/>
        </w:rPr>
        <w:t>能化产业服务奖</w:t>
      </w:r>
      <w:r w:rsidR="005E635F" w:rsidRPr="006460EF">
        <w:rPr>
          <w:rFonts w:hint="eastAsia"/>
          <w:color w:val="000000"/>
          <w:sz w:val="28"/>
          <w:szCs w:val="32"/>
        </w:rPr>
        <w:t>、</w:t>
      </w:r>
      <w:r w:rsidR="005E635F" w:rsidRPr="006460EF">
        <w:rPr>
          <w:rFonts w:hint="eastAsia"/>
          <w:bCs/>
          <w:sz w:val="28"/>
          <w:szCs w:val="32"/>
        </w:rPr>
        <w:t>纸浆产业服务奖</w:t>
      </w:r>
      <w:r w:rsidR="002D107B" w:rsidRPr="006460EF">
        <w:rPr>
          <w:rFonts w:hint="eastAsia"/>
          <w:sz w:val="28"/>
          <w:szCs w:val="32"/>
        </w:rPr>
        <w:t>；</w:t>
      </w:r>
    </w:p>
    <w:p w14:paraId="567A3A56" w14:textId="183C6628" w:rsidR="002D746E" w:rsidRPr="006460EF" w:rsidRDefault="00FD4CFC" w:rsidP="00067928">
      <w:pPr>
        <w:ind w:firstLineChars="200" w:firstLine="560"/>
        <w:rPr>
          <w:sz w:val="28"/>
          <w:szCs w:val="32"/>
        </w:rPr>
      </w:pPr>
      <w:r w:rsidRPr="006460EF">
        <w:rPr>
          <w:sz w:val="28"/>
          <w:szCs w:val="32"/>
        </w:rPr>
        <w:t>郑州商品交易所</w:t>
      </w:r>
      <w:r w:rsidR="005E635F" w:rsidRPr="006460EF">
        <w:rPr>
          <w:sz w:val="28"/>
          <w:szCs w:val="32"/>
        </w:rPr>
        <w:t>2019</w:t>
      </w:r>
      <w:r w:rsidRPr="006460EF">
        <w:rPr>
          <w:sz w:val="28"/>
          <w:szCs w:val="32"/>
        </w:rPr>
        <w:t>年度</w:t>
      </w:r>
      <w:r w:rsidR="005E635F" w:rsidRPr="006460EF">
        <w:rPr>
          <w:rFonts w:hint="eastAsia"/>
          <w:color w:val="000000"/>
          <w:sz w:val="28"/>
          <w:szCs w:val="32"/>
        </w:rPr>
        <w:t>优秀会员、</w:t>
      </w:r>
      <w:r w:rsidR="005E635F" w:rsidRPr="006460EF">
        <w:rPr>
          <w:rFonts w:hint="eastAsia"/>
          <w:sz w:val="28"/>
          <w:szCs w:val="32"/>
        </w:rPr>
        <w:t>产业服务优秀会员</w:t>
      </w:r>
      <w:r w:rsidR="005E635F" w:rsidRPr="006460EF">
        <w:rPr>
          <w:rFonts w:hint="eastAsia"/>
          <w:color w:val="000000"/>
          <w:sz w:val="28"/>
          <w:szCs w:val="32"/>
        </w:rPr>
        <w:t>、</w:t>
      </w:r>
      <w:proofErr w:type="gramStart"/>
      <w:r w:rsidR="005E635F" w:rsidRPr="006460EF">
        <w:rPr>
          <w:rFonts w:hint="eastAsia"/>
          <w:sz w:val="28"/>
          <w:szCs w:val="32"/>
        </w:rPr>
        <w:t>棉系品种</w:t>
      </w:r>
      <w:proofErr w:type="gramEnd"/>
      <w:r w:rsidR="005E635F" w:rsidRPr="006460EF">
        <w:rPr>
          <w:rFonts w:hint="eastAsia"/>
          <w:sz w:val="28"/>
          <w:szCs w:val="32"/>
        </w:rPr>
        <w:t>服务优秀会员</w:t>
      </w:r>
      <w:r w:rsidR="005E635F" w:rsidRPr="006460EF">
        <w:rPr>
          <w:rFonts w:hint="eastAsia"/>
          <w:color w:val="000000"/>
          <w:sz w:val="28"/>
          <w:szCs w:val="32"/>
        </w:rPr>
        <w:t>、</w:t>
      </w:r>
      <w:r w:rsidR="005E635F" w:rsidRPr="006460EF">
        <w:rPr>
          <w:rFonts w:hint="eastAsia"/>
          <w:sz w:val="28"/>
          <w:szCs w:val="32"/>
        </w:rPr>
        <w:t>菜系品种服务优秀会员</w:t>
      </w:r>
      <w:r w:rsidR="005E635F" w:rsidRPr="006460EF">
        <w:rPr>
          <w:rFonts w:hint="eastAsia"/>
          <w:color w:val="000000"/>
          <w:sz w:val="28"/>
          <w:szCs w:val="32"/>
        </w:rPr>
        <w:t>、</w:t>
      </w:r>
      <w:r w:rsidR="005E635F" w:rsidRPr="006460EF">
        <w:rPr>
          <w:rFonts w:hint="eastAsia"/>
          <w:sz w:val="28"/>
          <w:szCs w:val="32"/>
        </w:rPr>
        <w:t>白糖品种服务优秀会员</w:t>
      </w:r>
      <w:r w:rsidR="005E635F" w:rsidRPr="006460EF">
        <w:rPr>
          <w:rFonts w:hint="eastAsia"/>
          <w:color w:val="000000"/>
          <w:sz w:val="28"/>
          <w:szCs w:val="32"/>
        </w:rPr>
        <w:t>、</w:t>
      </w:r>
      <w:r w:rsidR="005E635F" w:rsidRPr="006460EF">
        <w:rPr>
          <w:rFonts w:hint="eastAsia"/>
          <w:sz w:val="28"/>
          <w:szCs w:val="32"/>
        </w:rPr>
        <w:t>苹果品种服务优秀会员</w:t>
      </w:r>
      <w:r w:rsidR="005E635F" w:rsidRPr="006460EF">
        <w:rPr>
          <w:rFonts w:hint="eastAsia"/>
          <w:color w:val="000000"/>
          <w:sz w:val="28"/>
          <w:szCs w:val="32"/>
        </w:rPr>
        <w:t>、</w:t>
      </w:r>
      <w:r w:rsidR="005E635F" w:rsidRPr="006460EF">
        <w:rPr>
          <w:sz w:val="28"/>
          <w:szCs w:val="32"/>
        </w:rPr>
        <w:t>PTA</w:t>
      </w:r>
      <w:r w:rsidR="005E635F" w:rsidRPr="006460EF">
        <w:rPr>
          <w:rFonts w:hint="eastAsia"/>
          <w:sz w:val="28"/>
          <w:szCs w:val="32"/>
        </w:rPr>
        <w:t>品种服务优秀会员</w:t>
      </w:r>
      <w:r w:rsidR="005E635F" w:rsidRPr="006460EF">
        <w:rPr>
          <w:rFonts w:hint="eastAsia"/>
          <w:color w:val="000000"/>
          <w:sz w:val="28"/>
          <w:szCs w:val="32"/>
        </w:rPr>
        <w:t>、</w:t>
      </w:r>
      <w:r w:rsidR="005E635F" w:rsidRPr="006460EF">
        <w:rPr>
          <w:rFonts w:hint="eastAsia"/>
          <w:sz w:val="28"/>
          <w:szCs w:val="32"/>
        </w:rPr>
        <w:t>甲醇品种服务优秀会员</w:t>
      </w:r>
      <w:r w:rsidR="005E635F" w:rsidRPr="006460EF">
        <w:rPr>
          <w:rFonts w:hint="eastAsia"/>
          <w:color w:val="000000"/>
          <w:sz w:val="28"/>
          <w:szCs w:val="32"/>
        </w:rPr>
        <w:t>、</w:t>
      </w:r>
      <w:r w:rsidR="005E635F" w:rsidRPr="006460EF">
        <w:rPr>
          <w:rFonts w:hint="eastAsia"/>
          <w:sz w:val="28"/>
          <w:szCs w:val="32"/>
        </w:rPr>
        <w:t>玻璃品种服务优秀会员</w:t>
      </w:r>
      <w:r w:rsidR="005E635F" w:rsidRPr="006460EF">
        <w:rPr>
          <w:rFonts w:hint="eastAsia"/>
          <w:color w:val="000000"/>
          <w:sz w:val="28"/>
          <w:szCs w:val="32"/>
        </w:rPr>
        <w:t>、</w:t>
      </w:r>
      <w:r w:rsidR="005E635F" w:rsidRPr="006460EF">
        <w:rPr>
          <w:rFonts w:hint="eastAsia"/>
          <w:sz w:val="28"/>
          <w:szCs w:val="32"/>
        </w:rPr>
        <w:t>动力煤品种服务优秀会员</w:t>
      </w:r>
      <w:r w:rsidR="005E635F" w:rsidRPr="006460EF">
        <w:rPr>
          <w:rFonts w:hint="eastAsia"/>
          <w:color w:val="000000"/>
          <w:sz w:val="28"/>
          <w:szCs w:val="32"/>
        </w:rPr>
        <w:t>、</w:t>
      </w:r>
      <w:r w:rsidR="005E635F" w:rsidRPr="006460EF">
        <w:rPr>
          <w:rFonts w:hint="eastAsia"/>
          <w:sz w:val="28"/>
          <w:szCs w:val="32"/>
        </w:rPr>
        <w:t>铁合金品种服务优秀会员</w:t>
      </w:r>
      <w:r w:rsidR="005E635F" w:rsidRPr="006460EF">
        <w:rPr>
          <w:rFonts w:hint="eastAsia"/>
          <w:color w:val="000000"/>
          <w:sz w:val="28"/>
          <w:szCs w:val="32"/>
        </w:rPr>
        <w:t>、</w:t>
      </w:r>
      <w:r w:rsidR="005E635F" w:rsidRPr="006460EF">
        <w:rPr>
          <w:rFonts w:hint="eastAsia"/>
          <w:sz w:val="28"/>
          <w:szCs w:val="32"/>
        </w:rPr>
        <w:t>保险</w:t>
      </w:r>
      <w:r w:rsidR="005E635F" w:rsidRPr="006460EF">
        <w:rPr>
          <w:rFonts w:hint="eastAsia"/>
          <w:sz w:val="28"/>
          <w:szCs w:val="32"/>
        </w:rPr>
        <w:t>+</w:t>
      </w:r>
      <w:r w:rsidR="005E635F" w:rsidRPr="006460EF">
        <w:rPr>
          <w:rFonts w:hint="eastAsia"/>
          <w:sz w:val="28"/>
          <w:szCs w:val="32"/>
        </w:rPr>
        <w:t>期货优秀奖</w:t>
      </w:r>
      <w:r w:rsidR="005E635F" w:rsidRPr="006460EF">
        <w:rPr>
          <w:rFonts w:hint="eastAsia"/>
          <w:color w:val="000000"/>
          <w:sz w:val="28"/>
          <w:szCs w:val="32"/>
        </w:rPr>
        <w:t>、</w:t>
      </w:r>
      <w:proofErr w:type="gramStart"/>
      <w:r w:rsidR="005E635F" w:rsidRPr="006460EF">
        <w:rPr>
          <w:rFonts w:hint="eastAsia"/>
          <w:sz w:val="28"/>
          <w:szCs w:val="32"/>
        </w:rPr>
        <w:t>棉系品种</w:t>
      </w:r>
      <w:proofErr w:type="gramEnd"/>
      <w:r w:rsidR="005E635F" w:rsidRPr="006460EF">
        <w:rPr>
          <w:rFonts w:hint="eastAsia"/>
          <w:sz w:val="28"/>
          <w:szCs w:val="32"/>
        </w:rPr>
        <w:t>服务优秀营业部</w:t>
      </w:r>
      <w:r w:rsidR="005E635F" w:rsidRPr="006460EF">
        <w:rPr>
          <w:rFonts w:hint="eastAsia"/>
          <w:color w:val="000000"/>
          <w:sz w:val="28"/>
          <w:szCs w:val="32"/>
        </w:rPr>
        <w:t>、</w:t>
      </w:r>
      <w:r w:rsidR="005E635F" w:rsidRPr="006460EF">
        <w:rPr>
          <w:rFonts w:hint="eastAsia"/>
          <w:sz w:val="28"/>
          <w:szCs w:val="32"/>
        </w:rPr>
        <w:t>菜系品种服务优秀营业部</w:t>
      </w:r>
      <w:r w:rsidR="005E635F" w:rsidRPr="006460EF">
        <w:rPr>
          <w:rFonts w:hint="eastAsia"/>
          <w:color w:val="000000"/>
          <w:sz w:val="28"/>
          <w:szCs w:val="32"/>
        </w:rPr>
        <w:t>、</w:t>
      </w:r>
      <w:r w:rsidR="005E635F" w:rsidRPr="006460EF">
        <w:rPr>
          <w:rFonts w:hint="eastAsia"/>
          <w:sz w:val="28"/>
          <w:szCs w:val="32"/>
        </w:rPr>
        <w:t>白糖品种服务优秀营业部</w:t>
      </w:r>
      <w:r w:rsidR="005E635F" w:rsidRPr="006460EF">
        <w:rPr>
          <w:rFonts w:hint="eastAsia"/>
          <w:color w:val="000000"/>
          <w:sz w:val="28"/>
          <w:szCs w:val="32"/>
        </w:rPr>
        <w:t>、</w:t>
      </w:r>
      <w:r w:rsidR="005E635F" w:rsidRPr="006460EF">
        <w:rPr>
          <w:rFonts w:hint="eastAsia"/>
          <w:sz w:val="28"/>
          <w:szCs w:val="32"/>
        </w:rPr>
        <w:t>苹果品种服务优秀营业部</w:t>
      </w:r>
      <w:r w:rsidR="005E635F" w:rsidRPr="006460EF">
        <w:rPr>
          <w:rFonts w:hint="eastAsia"/>
          <w:color w:val="000000"/>
          <w:sz w:val="28"/>
          <w:szCs w:val="32"/>
        </w:rPr>
        <w:t>、</w:t>
      </w:r>
      <w:r w:rsidR="005E635F" w:rsidRPr="006460EF">
        <w:rPr>
          <w:sz w:val="28"/>
          <w:szCs w:val="32"/>
        </w:rPr>
        <w:t>PTA</w:t>
      </w:r>
      <w:r w:rsidR="005E635F" w:rsidRPr="006460EF">
        <w:rPr>
          <w:rFonts w:hint="eastAsia"/>
          <w:sz w:val="28"/>
          <w:szCs w:val="32"/>
        </w:rPr>
        <w:t>品种服务优秀营业部</w:t>
      </w:r>
      <w:r w:rsidR="005E635F" w:rsidRPr="006460EF">
        <w:rPr>
          <w:rFonts w:hint="eastAsia"/>
          <w:color w:val="000000"/>
          <w:sz w:val="28"/>
          <w:szCs w:val="32"/>
        </w:rPr>
        <w:t>、</w:t>
      </w:r>
      <w:r w:rsidR="005E635F" w:rsidRPr="006460EF">
        <w:rPr>
          <w:rFonts w:hint="eastAsia"/>
          <w:sz w:val="28"/>
          <w:szCs w:val="32"/>
        </w:rPr>
        <w:t>甲醇品种服务优秀营业部</w:t>
      </w:r>
      <w:r w:rsidR="005E635F" w:rsidRPr="006460EF">
        <w:rPr>
          <w:rFonts w:hint="eastAsia"/>
          <w:color w:val="000000"/>
          <w:sz w:val="28"/>
          <w:szCs w:val="32"/>
        </w:rPr>
        <w:t>、</w:t>
      </w:r>
      <w:r w:rsidR="005E635F" w:rsidRPr="006460EF">
        <w:rPr>
          <w:rFonts w:hint="eastAsia"/>
          <w:sz w:val="28"/>
          <w:szCs w:val="32"/>
        </w:rPr>
        <w:t>玻璃品种服务优秀营业部</w:t>
      </w:r>
      <w:r w:rsidR="005E635F" w:rsidRPr="006460EF">
        <w:rPr>
          <w:rFonts w:hint="eastAsia"/>
          <w:color w:val="000000"/>
          <w:sz w:val="28"/>
          <w:szCs w:val="32"/>
        </w:rPr>
        <w:t>、</w:t>
      </w:r>
      <w:r w:rsidR="005E635F" w:rsidRPr="006460EF">
        <w:rPr>
          <w:rFonts w:hint="eastAsia"/>
          <w:sz w:val="28"/>
          <w:szCs w:val="32"/>
        </w:rPr>
        <w:t>动力煤品种服务优秀营业部</w:t>
      </w:r>
      <w:r w:rsidR="005E635F" w:rsidRPr="006460EF">
        <w:rPr>
          <w:rFonts w:hint="eastAsia"/>
          <w:color w:val="000000"/>
          <w:sz w:val="28"/>
          <w:szCs w:val="32"/>
        </w:rPr>
        <w:t>、</w:t>
      </w:r>
      <w:r w:rsidR="005E635F" w:rsidRPr="006460EF">
        <w:rPr>
          <w:rFonts w:hint="eastAsia"/>
          <w:sz w:val="28"/>
          <w:szCs w:val="32"/>
        </w:rPr>
        <w:t>铁合金品种服务优秀营业部</w:t>
      </w:r>
      <w:r w:rsidR="002D107B" w:rsidRPr="006460EF">
        <w:rPr>
          <w:rFonts w:hint="eastAsia"/>
          <w:sz w:val="28"/>
          <w:szCs w:val="32"/>
        </w:rPr>
        <w:t>；</w:t>
      </w:r>
    </w:p>
    <w:p w14:paraId="2A1CC75E" w14:textId="6027BE6F" w:rsidR="00FD4CFC" w:rsidRPr="006460EF" w:rsidRDefault="00FD4CFC" w:rsidP="005D6F01">
      <w:pPr>
        <w:ind w:firstLineChars="200" w:firstLine="560"/>
        <w:rPr>
          <w:sz w:val="28"/>
          <w:szCs w:val="32"/>
        </w:rPr>
      </w:pPr>
      <w:r w:rsidRPr="006460EF">
        <w:rPr>
          <w:rFonts w:hint="eastAsia"/>
          <w:sz w:val="28"/>
          <w:szCs w:val="32"/>
        </w:rPr>
        <w:t>上海国际能源交易中心</w:t>
      </w:r>
      <w:r w:rsidR="005E635F" w:rsidRPr="006460EF">
        <w:rPr>
          <w:sz w:val="28"/>
          <w:szCs w:val="32"/>
        </w:rPr>
        <w:t>2019</w:t>
      </w:r>
      <w:r w:rsidRPr="006460EF">
        <w:rPr>
          <w:sz w:val="28"/>
          <w:szCs w:val="32"/>
        </w:rPr>
        <w:t>年度</w:t>
      </w:r>
      <w:r w:rsidRPr="006460EF">
        <w:rPr>
          <w:rFonts w:hint="eastAsia"/>
          <w:sz w:val="28"/>
          <w:szCs w:val="32"/>
        </w:rPr>
        <w:t>优秀会员</w:t>
      </w:r>
      <w:r w:rsidR="002D107B" w:rsidRPr="006460EF">
        <w:rPr>
          <w:rFonts w:hint="eastAsia"/>
          <w:sz w:val="28"/>
          <w:szCs w:val="32"/>
        </w:rPr>
        <w:t>；</w:t>
      </w:r>
    </w:p>
    <w:p w14:paraId="7D740CD9" w14:textId="73916D8B" w:rsidR="002D746E" w:rsidRPr="006460EF" w:rsidRDefault="002D746E" w:rsidP="00E12838">
      <w:pPr>
        <w:spacing w:line="360" w:lineRule="auto"/>
        <w:ind w:firstLineChars="200" w:firstLine="560"/>
        <w:rPr>
          <w:sz w:val="28"/>
          <w:szCs w:val="32"/>
        </w:rPr>
      </w:pPr>
      <w:r w:rsidRPr="006460EF">
        <w:rPr>
          <w:rFonts w:hint="eastAsia"/>
          <w:sz w:val="28"/>
          <w:szCs w:val="32"/>
        </w:rPr>
        <w:t>证券时报——</w:t>
      </w:r>
      <w:r w:rsidR="005E635F" w:rsidRPr="006460EF">
        <w:rPr>
          <w:rFonts w:hint="eastAsia"/>
          <w:sz w:val="28"/>
          <w:szCs w:val="32"/>
        </w:rPr>
        <w:t>20</w:t>
      </w:r>
      <w:r w:rsidR="005E635F" w:rsidRPr="006460EF">
        <w:rPr>
          <w:sz w:val="28"/>
          <w:szCs w:val="32"/>
        </w:rPr>
        <w:t>20</w:t>
      </w:r>
      <w:r w:rsidRPr="006460EF">
        <w:rPr>
          <w:rFonts w:hint="eastAsia"/>
          <w:sz w:val="28"/>
          <w:szCs w:val="32"/>
        </w:rPr>
        <w:t>中国优秀期货</w:t>
      </w:r>
      <w:proofErr w:type="gramStart"/>
      <w:r w:rsidRPr="006460EF">
        <w:rPr>
          <w:rFonts w:hint="eastAsia"/>
          <w:sz w:val="28"/>
          <w:szCs w:val="32"/>
        </w:rPr>
        <w:t>公司君鼎奖</w:t>
      </w:r>
      <w:proofErr w:type="gramEnd"/>
      <w:r w:rsidR="002D107B" w:rsidRPr="006460EF">
        <w:rPr>
          <w:rFonts w:hint="eastAsia"/>
          <w:sz w:val="28"/>
          <w:szCs w:val="32"/>
        </w:rPr>
        <w:t>；</w:t>
      </w:r>
    </w:p>
    <w:p w14:paraId="681DDE56" w14:textId="2D24696E" w:rsidR="002D746E" w:rsidRPr="006460EF" w:rsidRDefault="002D746E" w:rsidP="00E12838">
      <w:pPr>
        <w:spacing w:line="360" w:lineRule="auto"/>
        <w:ind w:firstLineChars="200" w:firstLine="560"/>
        <w:rPr>
          <w:sz w:val="28"/>
          <w:szCs w:val="32"/>
        </w:rPr>
      </w:pPr>
      <w:r w:rsidRPr="006460EF">
        <w:rPr>
          <w:rFonts w:hint="eastAsia"/>
          <w:sz w:val="28"/>
          <w:szCs w:val="32"/>
        </w:rPr>
        <w:t>国际金融报——</w:t>
      </w:r>
      <w:r w:rsidR="001078C6" w:rsidRPr="006460EF">
        <w:rPr>
          <w:rFonts w:hint="eastAsia"/>
          <w:sz w:val="28"/>
          <w:szCs w:val="32"/>
        </w:rPr>
        <w:t>20</w:t>
      </w:r>
      <w:r w:rsidR="001078C6" w:rsidRPr="006460EF">
        <w:rPr>
          <w:sz w:val="28"/>
          <w:szCs w:val="32"/>
        </w:rPr>
        <w:t>20</w:t>
      </w:r>
      <w:r w:rsidRPr="006460EF">
        <w:rPr>
          <w:rFonts w:hint="eastAsia"/>
          <w:sz w:val="28"/>
          <w:szCs w:val="32"/>
        </w:rPr>
        <w:t>年度最佳创新扶贫奖</w:t>
      </w:r>
      <w:r w:rsidR="002D107B" w:rsidRPr="006460EF">
        <w:rPr>
          <w:rFonts w:hint="eastAsia"/>
          <w:sz w:val="28"/>
          <w:szCs w:val="32"/>
        </w:rPr>
        <w:t>；</w:t>
      </w:r>
    </w:p>
    <w:p w14:paraId="5CE76CAC" w14:textId="76510163" w:rsidR="002D746E" w:rsidRPr="006460EF" w:rsidRDefault="002D746E" w:rsidP="00E12838">
      <w:pPr>
        <w:spacing w:line="360" w:lineRule="auto"/>
        <w:ind w:firstLineChars="200" w:firstLine="560"/>
        <w:rPr>
          <w:sz w:val="28"/>
          <w:szCs w:val="32"/>
        </w:rPr>
      </w:pPr>
      <w:r w:rsidRPr="006460EF">
        <w:rPr>
          <w:rFonts w:hint="eastAsia"/>
          <w:sz w:val="28"/>
          <w:szCs w:val="32"/>
        </w:rPr>
        <w:lastRenderedPageBreak/>
        <w:t>第十</w:t>
      </w:r>
      <w:r w:rsidR="001078C6" w:rsidRPr="006460EF">
        <w:rPr>
          <w:sz w:val="28"/>
          <w:szCs w:val="32"/>
        </w:rPr>
        <w:t>五</w:t>
      </w:r>
      <w:r w:rsidRPr="006460EF">
        <w:rPr>
          <w:rFonts w:hint="eastAsia"/>
          <w:sz w:val="28"/>
          <w:szCs w:val="32"/>
        </w:rPr>
        <w:t>届国际油脂油料大会</w:t>
      </w:r>
      <w:r w:rsidR="001078C6" w:rsidRPr="006460EF">
        <w:rPr>
          <w:rFonts w:hint="eastAsia"/>
          <w:sz w:val="28"/>
          <w:szCs w:val="32"/>
        </w:rPr>
        <w:t>白金</w:t>
      </w:r>
      <w:r w:rsidRPr="006460EF">
        <w:rPr>
          <w:rFonts w:hint="eastAsia"/>
          <w:sz w:val="28"/>
          <w:szCs w:val="32"/>
        </w:rPr>
        <w:t>赞助单位</w:t>
      </w:r>
      <w:r w:rsidR="002D107B" w:rsidRPr="006460EF">
        <w:rPr>
          <w:rFonts w:hint="eastAsia"/>
          <w:sz w:val="28"/>
          <w:szCs w:val="32"/>
        </w:rPr>
        <w:t>；</w:t>
      </w:r>
    </w:p>
    <w:p w14:paraId="3F358BBB" w14:textId="15C56043" w:rsidR="00AE42E3" w:rsidRPr="006460EF" w:rsidRDefault="006D61FB" w:rsidP="00067928">
      <w:pPr>
        <w:ind w:firstLineChars="202" w:firstLine="566"/>
        <w:rPr>
          <w:sz w:val="28"/>
          <w:szCs w:val="32"/>
        </w:rPr>
      </w:pPr>
      <w:r w:rsidRPr="006460EF">
        <w:rPr>
          <w:sz w:val="28"/>
          <w:szCs w:val="32"/>
        </w:rPr>
        <w:t xml:space="preserve"> 2020</w:t>
      </w:r>
      <w:r w:rsidRPr="006460EF">
        <w:rPr>
          <w:sz w:val="28"/>
          <w:szCs w:val="32"/>
        </w:rPr>
        <w:t>沪上金融</w:t>
      </w:r>
      <w:r w:rsidRPr="006460EF">
        <w:rPr>
          <w:rFonts w:hint="eastAsia"/>
          <w:sz w:val="28"/>
          <w:szCs w:val="32"/>
        </w:rPr>
        <w:t>家评选</w:t>
      </w:r>
      <w:r w:rsidRPr="006460EF">
        <w:rPr>
          <w:rFonts w:ascii="宋体" w:hAnsi="宋体" w:hint="eastAsia"/>
          <w:color w:val="000000"/>
          <w:kern w:val="0"/>
          <w:sz w:val="28"/>
          <w:szCs w:val="21"/>
        </w:rPr>
        <w:t>：荣获</w:t>
      </w:r>
      <w:r w:rsidRPr="006460EF">
        <w:rPr>
          <w:rFonts w:hint="eastAsia"/>
          <w:sz w:val="28"/>
          <w:szCs w:val="32"/>
        </w:rPr>
        <w:t>2020</w:t>
      </w:r>
      <w:r w:rsidRPr="006460EF">
        <w:rPr>
          <w:rFonts w:hint="eastAsia"/>
          <w:sz w:val="28"/>
          <w:szCs w:val="32"/>
        </w:rPr>
        <w:t>沪上金融行业创新人物；</w:t>
      </w:r>
      <w:r w:rsidR="005D6F01" w:rsidRPr="006460EF">
        <w:rPr>
          <w:rFonts w:hint="eastAsia"/>
          <w:sz w:val="28"/>
          <w:szCs w:val="32"/>
        </w:rPr>
        <w:t>第十</w:t>
      </w:r>
      <w:r w:rsidR="00F51745" w:rsidRPr="006460EF">
        <w:rPr>
          <w:rFonts w:hint="eastAsia"/>
          <w:sz w:val="28"/>
          <w:szCs w:val="32"/>
        </w:rPr>
        <w:t>三</w:t>
      </w:r>
      <w:r w:rsidR="005D6F01" w:rsidRPr="006460EF">
        <w:rPr>
          <w:rFonts w:hint="eastAsia"/>
          <w:sz w:val="28"/>
          <w:szCs w:val="32"/>
        </w:rPr>
        <w:t>届中国最佳期货经营机构暨最佳期货分析师评选：</w:t>
      </w:r>
      <w:r w:rsidR="00F51745" w:rsidRPr="006460EF">
        <w:rPr>
          <w:rFonts w:ascii="宋体" w:hAnsi="宋体" w:hint="eastAsia"/>
          <w:color w:val="000000"/>
          <w:kern w:val="0"/>
          <w:sz w:val="28"/>
          <w:szCs w:val="21"/>
        </w:rPr>
        <w:t>中国最佳期货公司、</w:t>
      </w:r>
      <w:proofErr w:type="gramStart"/>
      <w:r w:rsidR="00F51745" w:rsidRPr="006460EF">
        <w:rPr>
          <w:rFonts w:hint="eastAsia"/>
          <w:color w:val="000000"/>
          <w:sz w:val="28"/>
          <w:szCs w:val="32"/>
        </w:rPr>
        <w:t>最佳商品</w:t>
      </w:r>
      <w:proofErr w:type="gramEnd"/>
      <w:r w:rsidR="00F51745" w:rsidRPr="006460EF">
        <w:rPr>
          <w:rFonts w:hint="eastAsia"/>
          <w:color w:val="000000"/>
          <w:sz w:val="28"/>
          <w:szCs w:val="32"/>
        </w:rPr>
        <w:t>期货产业服务奖</w:t>
      </w:r>
      <w:r w:rsidR="00F51745" w:rsidRPr="006460EF">
        <w:rPr>
          <w:rFonts w:ascii="宋体" w:hAnsi="宋体" w:hint="eastAsia"/>
          <w:color w:val="000000"/>
          <w:kern w:val="0"/>
          <w:sz w:val="28"/>
          <w:szCs w:val="21"/>
        </w:rPr>
        <w:t>、</w:t>
      </w:r>
      <w:r w:rsidR="00F51745" w:rsidRPr="006460EF">
        <w:rPr>
          <w:rFonts w:hint="eastAsia"/>
          <w:sz w:val="28"/>
          <w:szCs w:val="32"/>
        </w:rPr>
        <w:t>最佳精准扶贫及</w:t>
      </w:r>
      <w:proofErr w:type="gramStart"/>
      <w:r w:rsidR="00F51745" w:rsidRPr="006460EF">
        <w:rPr>
          <w:rFonts w:hint="eastAsia"/>
          <w:sz w:val="28"/>
          <w:szCs w:val="32"/>
        </w:rPr>
        <w:t>爱心公益</w:t>
      </w:r>
      <w:proofErr w:type="gramEnd"/>
      <w:r w:rsidR="00F51745" w:rsidRPr="006460EF">
        <w:rPr>
          <w:rFonts w:hint="eastAsia"/>
          <w:sz w:val="28"/>
          <w:szCs w:val="32"/>
        </w:rPr>
        <w:t>奖</w:t>
      </w:r>
      <w:r w:rsidR="00F51745" w:rsidRPr="006460EF">
        <w:rPr>
          <w:rFonts w:ascii="宋体" w:hAnsi="宋体" w:hint="eastAsia"/>
          <w:color w:val="000000"/>
          <w:kern w:val="0"/>
          <w:sz w:val="28"/>
          <w:szCs w:val="21"/>
        </w:rPr>
        <w:t>、</w:t>
      </w:r>
      <w:proofErr w:type="gramStart"/>
      <w:r w:rsidR="00F51745" w:rsidRPr="006460EF">
        <w:rPr>
          <w:rFonts w:hint="eastAsia"/>
          <w:color w:val="000000"/>
          <w:sz w:val="28"/>
          <w:szCs w:val="32"/>
        </w:rPr>
        <w:t>最佳资产</w:t>
      </w:r>
      <w:proofErr w:type="gramEnd"/>
      <w:r w:rsidR="00F51745" w:rsidRPr="006460EF">
        <w:rPr>
          <w:rFonts w:hint="eastAsia"/>
          <w:color w:val="000000"/>
          <w:sz w:val="28"/>
          <w:szCs w:val="32"/>
        </w:rPr>
        <w:t>管理领航奖</w:t>
      </w:r>
      <w:r w:rsidR="00F51745" w:rsidRPr="006460EF">
        <w:rPr>
          <w:rFonts w:ascii="宋体" w:hAnsi="宋体" w:hint="eastAsia"/>
          <w:color w:val="000000"/>
          <w:kern w:val="0"/>
          <w:sz w:val="28"/>
          <w:szCs w:val="21"/>
        </w:rPr>
        <w:t>、</w:t>
      </w:r>
      <w:r w:rsidR="00F51745" w:rsidRPr="006460EF">
        <w:rPr>
          <w:rFonts w:hint="eastAsia"/>
          <w:sz w:val="28"/>
          <w:szCs w:val="32"/>
        </w:rPr>
        <w:t>最受欢迎的期货经营机构自媒体</w:t>
      </w:r>
      <w:r w:rsidR="00F51745" w:rsidRPr="006460EF">
        <w:rPr>
          <w:rFonts w:ascii="宋体" w:hAnsi="宋体" w:hint="eastAsia"/>
          <w:color w:val="000000"/>
          <w:kern w:val="0"/>
          <w:sz w:val="28"/>
          <w:szCs w:val="21"/>
        </w:rPr>
        <w:t>、</w:t>
      </w:r>
      <w:r w:rsidR="00F51745" w:rsidRPr="006460EF">
        <w:rPr>
          <w:rFonts w:hint="eastAsia"/>
          <w:sz w:val="28"/>
          <w:szCs w:val="32"/>
        </w:rPr>
        <w:t>年度投资者教育模式创新奖</w:t>
      </w:r>
      <w:r w:rsidR="00F51745" w:rsidRPr="006460EF">
        <w:rPr>
          <w:rFonts w:ascii="宋体" w:hAnsi="宋体" w:hint="eastAsia"/>
          <w:color w:val="000000"/>
          <w:kern w:val="0"/>
          <w:sz w:val="28"/>
          <w:szCs w:val="21"/>
        </w:rPr>
        <w:t>、</w:t>
      </w:r>
      <w:r w:rsidR="00F51745" w:rsidRPr="006460EF">
        <w:rPr>
          <w:rFonts w:hint="eastAsia"/>
          <w:color w:val="000000"/>
          <w:sz w:val="28"/>
          <w:szCs w:val="32"/>
        </w:rPr>
        <w:t>最佳风险管理子公司服务奖——</w:t>
      </w:r>
      <w:proofErr w:type="gramStart"/>
      <w:r w:rsidR="00F51745" w:rsidRPr="006460EF">
        <w:rPr>
          <w:rFonts w:hint="eastAsia"/>
          <w:sz w:val="28"/>
          <w:szCs w:val="32"/>
        </w:rPr>
        <w:t>东证润和</w:t>
      </w:r>
      <w:proofErr w:type="gramEnd"/>
      <w:r w:rsidR="00F51745" w:rsidRPr="006460EF">
        <w:rPr>
          <w:rFonts w:hint="eastAsia"/>
          <w:sz w:val="28"/>
          <w:szCs w:val="32"/>
        </w:rPr>
        <w:t>资本管理有限公司</w:t>
      </w:r>
      <w:r w:rsidR="00F51745" w:rsidRPr="006460EF">
        <w:rPr>
          <w:rFonts w:ascii="宋体" w:hAnsi="宋体" w:hint="eastAsia"/>
          <w:color w:val="000000"/>
          <w:kern w:val="0"/>
          <w:sz w:val="28"/>
          <w:szCs w:val="21"/>
        </w:rPr>
        <w:t>、</w:t>
      </w:r>
      <w:r w:rsidR="00F51745" w:rsidRPr="006460EF">
        <w:rPr>
          <w:rFonts w:hint="eastAsia"/>
          <w:color w:val="000000"/>
          <w:sz w:val="28"/>
          <w:szCs w:val="32"/>
        </w:rPr>
        <w:t>最佳期货</w:t>
      </w:r>
      <w:r w:rsidR="00F51745" w:rsidRPr="006460EF">
        <w:rPr>
          <w:rFonts w:hint="eastAsia"/>
          <w:color w:val="000000"/>
          <w:sz w:val="28"/>
          <w:szCs w:val="32"/>
        </w:rPr>
        <w:t>IT</w:t>
      </w:r>
      <w:r w:rsidR="00F51745" w:rsidRPr="006460EF">
        <w:rPr>
          <w:rFonts w:hint="eastAsia"/>
          <w:color w:val="000000"/>
          <w:sz w:val="28"/>
          <w:szCs w:val="32"/>
        </w:rPr>
        <w:t>系统建设奖</w:t>
      </w:r>
      <w:r w:rsidR="00F51745" w:rsidRPr="006460EF">
        <w:rPr>
          <w:rFonts w:ascii="宋体" w:hAnsi="宋体" w:hint="eastAsia"/>
          <w:color w:val="000000"/>
          <w:kern w:val="0"/>
          <w:sz w:val="28"/>
          <w:szCs w:val="21"/>
        </w:rPr>
        <w:t>、</w:t>
      </w:r>
      <w:r w:rsidR="00F51745" w:rsidRPr="006460EF">
        <w:rPr>
          <w:rFonts w:hint="eastAsia"/>
          <w:sz w:val="28"/>
          <w:szCs w:val="32"/>
        </w:rPr>
        <w:t>期货公司国际化进程新锐奖</w:t>
      </w:r>
      <w:r w:rsidR="00F51745" w:rsidRPr="006460EF">
        <w:rPr>
          <w:rFonts w:ascii="宋体" w:hAnsi="宋体" w:hint="eastAsia"/>
          <w:color w:val="000000"/>
          <w:kern w:val="0"/>
          <w:sz w:val="28"/>
          <w:szCs w:val="21"/>
        </w:rPr>
        <w:t>、</w:t>
      </w:r>
      <w:r w:rsidR="00F51745" w:rsidRPr="006460EF">
        <w:rPr>
          <w:rFonts w:hint="eastAsia"/>
          <w:color w:val="000000"/>
          <w:sz w:val="28"/>
          <w:szCs w:val="32"/>
        </w:rPr>
        <w:t>最佳衍生</w:t>
      </w:r>
      <w:proofErr w:type="gramStart"/>
      <w:r w:rsidR="00F51745" w:rsidRPr="006460EF">
        <w:rPr>
          <w:rFonts w:hint="eastAsia"/>
          <w:color w:val="000000"/>
          <w:sz w:val="28"/>
          <w:szCs w:val="32"/>
        </w:rPr>
        <w:t>品综合</w:t>
      </w:r>
      <w:proofErr w:type="gramEnd"/>
      <w:r w:rsidR="00F51745" w:rsidRPr="006460EF">
        <w:rPr>
          <w:rFonts w:hint="eastAsia"/>
          <w:color w:val="000000"/>
          <w:sz w:val="28"/>
          <w:szCs w:val="32"/>
        </w:rPr>
        <w:t>服务创新奖</w:t>
      </w:r>
      <w:r w:rsidR="00F51745" w:rsidRPr="006460EF">
        <w:rPr>
          <w:rFonts w:ascii="宋体" w:hAnsi="宋体" w:hint="eastAsia"/>
          <w:color w:val="000000"/>
          <w:kern w:val="0"/>
          <w:sz w:val="28"/>
          <w:szCs w:val="21"/>
        </w:rPr>
        <w:t>、</w:t>
      </w:r>
      <w:proofErr w:type="gramStart"/>
      <w:r w:rsidR="00F51745" w:rsidRPr="006460EF">
        <w:rPr>
          <w:rFonts w:hint="eastAsia"/>
          <w:color w:val="000000"/>
          <w:sz w:val="28"/>
          <w:szCs w:val="32"/>
        </w:rPr>
        <w:t>最佳中国</w:t>
      </w:r>
      <w:proofErr w:type="gramEnd"/>
      <w:r w:rsidR="00F51745" w:rsidRPr="006460EF">
        <w:rPr>
          <w:rFonts w:hint="eastAsia"/>
          <w:color w:val="000000"/>
          <w:sz w:val="28"/>
          <w:szCs w:val="32"/>
        </w:rPr>
        <w:t>期货经营分支机构——</w:t>
      </w:r>
      <w:r w:rsidR="00F51745" w:rsidRPr="006460EF">
        <w:rPr>
          <w:rFonts w:hint="eastAsia"/>
          <w:sz w:val="28"/>
          <w:szCs w:val="32"/>
        </w:rPr>
        <w:t>东证期货上海中山南路营业部</w:t>
      </w:r>
      <w:r w:rsidR="00F51745" w:rsidRPr="006460EF">
        <w:rPr>
          <w:rFonts w:ascii="宋体" w:hAnsi="宋体" w:hint="eastAsia"/>
          <w:color w:val="000000"/>
          <w:kern w:val="0"/>
          <w:sz w:val="28"/>
          <w:szCs w:val="21"/>
        </w:rPr>
        <w:t>、</w:t>
      </w:r>
      <w:r w:rsidR="00F51745" w:rsidRPr="006460EF">
        <w:rPr>
          <w:rFonts w:hint="eastAsia"/>
          <w:color w:val="000000"/>
          <w:sz w:val="28"/>
          <w:szCs w:val="32"/>
        </w:rPr>
        <w:t>中国期货公司金牌管理团队</w:t>
      </w:r>
      <w:r w:rsidR="00F51745" w:rsidRPr="006460EF">
        <w:rPr>
          <w:rFonts w:ascii="宋体" w:hAnsi="宋体" w:hint="eastAsia"/>
          <w:color w:val="000000"/>
          <w:kern w:val="0"/>
          <w:sz w:val="28"/>
          <w:szCs w:val="21"/>
        </w:rPr>
        <w:t>、</w:t>
      </w:r>
      <w:r w:rsidR="00F51745" w:rsidRPr="006460EF">
        <w:rPr>
          <w:rFonts w:hint="eastAsia"/>
          <w:color w:val="000000"/>
          <w:sz w:val="28"/>
          <w:szCs w:val="32"/>
        </w:rPr>
        <w:t>中国期货公司年度最佳掌舵人——</w:t>
      </w:r>
      <w:proofErr w:type="gramStart"/>
      <w:r w:rsidR="00F51745" w:rsidRPr="006460EF">
        <w:rPr>
          <w:rFonts w:hint="eastAsia"/>
          <w:color w:val="000000"/>
          <w:sz w:val="28"/>
          <w:szCs w:val="32"/>
        </w:rPr>
        <w:t>卢</w:t>
      </w:r>
      <w:proofErr w:type="gramEnd"/>
      <w:r w:rsidR="00F51745" w:rsidRPr="006460EF">
        <w:rPr>
          <w:rFonts w:hint="eastAsia"/>
          <w:color w:val="000000"/>
          <w:sz w:val="28"/>
          <w:szCs w:val="32"/>
        </w:rPr>
        <w:t>大印</w:t>
      </w:r>
      <w:r w:rsidR="00F51745" w:rsidRPr="006460EF">
        <w:rPr>
          <w:rFonts w:ascii="宋体" w:hAnsi="宋体" w:hint="eastAsia"/>
          <w:color w:val="000000"/>
          <w:kern w:val="0"/>
          <w:sz w:val="28"/>
          <w:szCs w:val="21"/>
        </w:rPr>
        <w:t>、</w:t>
      </w:r>
      <w:r w:rsidR="00F51745" w:rsidRPr="006460EF">
        <w:rPr>
          <w:rFonts w:hint="eastAsia"/>
          <w:color w:val="000000"/>
          <w:sz w:val="28"/>
          <w:szCs w:val="32"/>
        </w:rPr>
        <w:t>中国金牌期货研究所——</w:t>
      </w:r>
      <w:r w:rsidR="00F51745" w:rsidRPr="006460EF">
        <w:rPr>
          <w:rFonts w:hint="eastAsia"/>
          <w:sz w:val="28"/>
          <w:szCs w:val="32"/>
        </w:rPr>
        <w:t>东证衍生品研究院</w:t>
      </w:r>
      <w:r w:rsidR="00F51745" w:rsidRPr="006460EF">
        <w:rPr>
          <w:rFonts w:ascii="宋体" w:hAnsi="宋体" w:hint="eastAsia"/>
          <w:color w:val="000000"/>
          <w:kern w:val="0"/>
          <w:sz w:val="28"/>
          <w:szCs w:val="21"/>
        </w:rPr>
        <w:t>；</w:t>
      </w:r>
      <w:r w:rsidR="002D107B" w:rsidRPr="006460EF">
        <w:rPr>
          <w:rFonts w:hint="eastAsia"/>
          <w:sz w:val="28"/>
          <w:szCs w:val="32"/>
        </w:rPr>
        <w:t>；</w:t>
      </w:r>
    </w:p>
    <w:p w14:paraId="043E5F87" w14:textId="01E3B87E" w:rsidR="002D746E" w:rsidRPr="006460EF" w:rsidRDefault="005D6F01" w:rsidP="00E12838">
      <w:pPr>
        <w:spacing w:line="360" w:lineRule="auto"/>
        <w:ind w:firstLineChars="200" w:firstLine="560"/>
        <w:rPr>
          <w:color w:val="000000"/>
          <w:sz w:val="28"/>
          <w:szCs w:val="32"/>
        </w:rPr>
      </w:pPr>
      <w:proofErr w:type="gramStart"/>
      <w:r w:rsidRPr="006460EF">
        <w:rPr>
          <w:rFonts w:hint="eastAsia"/>
          <w:sz w:val="28"/>
          <w:szCs w:val="32"/>
        </w:rPr>
        <w:t>和讯网</w:t>
      </w:r>
      <w:proofErr w:type="gramEnd"/>
      <w:r w:rsidRPr="006460EF">
        <w:rPr>
          <w:rFonts w:hint="eastAsia"/>
          <w:sz w:val="28"/>
          <w:szCs w:val="32"/>
        </w:rPr>
        <w:t xml:space="preserve"> </w:t>
      </w:r>
      <w:r w:rsidR="002F6F26" w:rsidRPr="006460EF">
        <w:rPr>
          <w:rFonts w:hint="eastAsia"/>
          <w:sz w:val="28"/>
          <w:szCs w:val="32"/>
        </w:rPr>
        <w:t>20</w:t>
      </w:r>
      <w:r w:rsidR="002F6F26" w:rsidRPr="006460EF">
        <w:rPr>
          <w:sz w:val="28"/>
          <w:szCs w:val="32"/>
        </w:rPr>
        <w:t>20</w:t>
      </w:r>
      <w:r w:rsidR="002D746E" w:rsidRPr="006460EF">
        <w:rPr>
          <w:rFonts w:hint="eastAsia"/>
          <w:sz w:val="28"/>
          <w:szCs w:val="32"/>
        </w:rPr>
        <w:t>年度期货</w:t>
      </w:r>
      <w:proofErr w:type="gramStart"/>
      <w:r w:rsidR="002D746E" w:rsidRPr="006460EF">
        <w:rPr>
          <w:rFonts w:hint="eastAsia"/>
          <w:sz w:val="28"/>
          <w:szCs w:val="32"/>
        </w:rPr>
        <w:t>业扶贫奖</w:t>
      </w:r>
      <w:proofErr w:type="gramEnd"/>
      <w:r w:rsidR="00E12838" w:rsidRPr="006460EF">
        <w:rPr>
          <w:rFonts w:hint="eastAsia"/>
          <w:sz w:val="28"/>
          <w:szCs w:val="32"/>
        </w:rPr>
        <w:t>、</w:t>
      </w:r>
      <w:r w:rsidR="002F6F26" w:rsidRPr="006460EF">
        <w:rPr>
          <w:rFonts w:hint="eastAsia"/>
          <w:sz w:val="28"/>
          <w:szCs w:val="32"/>
        </w:rPr>
        <w:t>20</w:t>
      </w:r>
      <w:r w:rsidR="002F6F26" w:rsidRPr="006460EF">
        <w:rPr>
          <w:sz w:val="28"/>
          <w:szCs w:val="32"/>
        </w:rPr>
        <w:t>20</w:t>
      </w:r>
      <w:r w:rsidR="002D746E" w:rsidRPr="006460EF">
        <w:rPr>
          <w:rFonts w:hint="eastAsia"/>
          <w:sz w:val="28"/>
          <w:szCs w:val="32"/>
        </w:rPr>
        <w:t>年度期货业创新奖</w:t>
      </w:r>
      <w:r w:rsidR="00E12838" w:rsidRPr="006460EF">
        <w:rPr>
          <w:rFonts w:hint="eastAsia"/>
          <w:sz w:val="28"/>
          <w:szCs w:val="32"/>
        </w:rPr>
        <w:t>、</w:t>
      </w:r>
      <w:r w:rsidR="004F14D7" w:rsidRPr="006460EF">
        <w:rPr>
          <w:sz w:val="28"/>
          <w:szCs w:val="32"/>
        </w:rPr>
        <w:t>2020</w:t>
      </w:r>
      <w:r w:rsidR="002D746E" w:rsidRPr="006460EF">
        <w:rPr>
          <w:rFonts w:hint="eastAsia"/>
          <w:sz w:val="28"/>
          <w:szCs w:val="32"/>
        </w:rPr>
        <w:t>年度期货业杰出掌门人——</w:t>
      </w:r>
      <w:proofErr w:type="gramStart"/>
      <w:r w:rsidR="002D746E" w:rsidRPr="006460EF">
        <w:rPr>
          <w:rFonts w:hint="eastAsia"/>
          <w:sz w:val="28"/>
          <w:szCs w:val="32"/>
        </w:rPr>
        <w:t>卢</w:t>
      </w:r>
      <w:proofErr w:type="gramEnd"/>
      <w:r w:rsidR="002D746E" w:rsidRPr="006460EF">
        <w:rPr>
          <w:rFonts w:hint="eastAsia"/>
          <w:sz w:val="28"/>
          <w:szCs w:val="32"/>
        </w:rPr>
        <w:t>大印</w:t>
      </w:r>
      <w:r w:rsidR="001078C6" w:rsidRPr="006460EF">
        <w:rPr>
          <w:rFonts w:hint="eastAsia"/>
          <w:color w:val="000000"/>
          <w:sz w:val="28"/>
          <w:szCs w:val="32"/>
        </w:rPr>
        <w:t>、</w:t>
      </w:r>
      <w:r w:rsidR="001078C6" w:rsidRPr="006460EF">
        <w:rPr>
          <w:rFonts w:hint="eastAsia"/>
          <w:color w:val="000000"/>
          <w:sz w:val="28"/>
          <w:szCs w:val="32"/>
        </w:rPr>
        <w:t>2</w:t>
      </w:r>
      <w:r w:rsidR="001078C6" w:rsidRPr="006460EF">
        <w:rPr>
          <w:color w:val="000000"/>
          <w:sz w:val="28"/>
          <w:szCs w:val="32"/>
        </w:rPr>
        <w:t>020</w:t>
      </w:r>
      <w:r w:rsidR="001078C6" w:rsidRPr="006460EF">
        <w:rPr>
          <w:color w:val="000000"/>
          <w:sz w:val="28"/>
          <w:szCs w:val="32"/>
        </w:rPr>
        <w:t>年度</w:t>
      </w:r>
      <w:r w:rsidR="001078C6" w:rsidRPr="006460EF">
        <w:rPr>
          <w:rFonts w:hint="eastAsia"/>
          <w:color w:val="000000"/>
          <w:sz w:val="28"/>
          <w:szCs w:val="32"/>
        </w:rPr>
        <w:t>期货</w:t>
      </w:r>
      <w:proofErr w:type="gramStart"/>
      <w:r w:rsidR="001078C6" w:rsidRPr="006460EF">
        <w:rPr>
          <w:rFonts w:hint="eastAsia"/>
          <w:color w:val="000000"/>
          <w:sz w:val="28"/>
          <w:szCs w:val="32"/>
        </w:rPr>
        <w:t>业品牌</w:t>
      </w:r>
      <w:proofErr w:type="gramEnd"/>
      <w:r w:rsidR="001078C6" w:rsidRPr="006460EF">
        <w:rPr>
          <w:rFonts w:hint="eastAsia"/>
          <w:color w:val="000000"/>
          <w:sz w:val="28"/>
          <w:szCs w:val="32"/>
        </w:rPr>
        <w:t>奖；</w:t>
      </w:r>
    </w:p>
    <w:p w14:paraId="6B633D84" w14:textId="2306C89B" w:rsidR="001078C6" w:rsidRPr="006460EF" w:rsidRDefault="001078C6" w:rsidP="00E12838">
      <w:pPr>
        <w:spacing w:line="360" w:lineRule="auto"/>
        <w:ind w:firstLineChars="200" w:firstLine="560"/>
        <w:rPr>
          <w:sz w:val="28"/>
          <w:szCs w:val="32"/>
        </w:rPr>
      </w:pPr>
      <w:r w:rsidRPr="006460EF">
        <w:rPr>
          <w:rFonts w:ascii="宋体" w:hAnsi="宋体" w:hint="eastAsia"/>
          <w:color w:val="000000"/>
          <w:kern w:val="0"/>
          <w:sz w:val="28"/>
          <w:szCs w:val="21"/>
        </w:rPr>
        <w:t>荣获中国保险资产管理业协会(IAMAC)推介“</w:t>
      </w:r>
      <w:r w:rsidRPr="006460EF">
        <w:rPr>
          <w:rFonts w:hint="eastAsia"/>
          <w:sz w:val="28"/>
          <w:szCs w:val="32"/>
        </w:rPr>
        <w:t>最受险资欢迎期货公司”“最受险资欢迎期货公司股指期货业务”“最受险资欢迎期货公司研究业务”；</w:t>
      </w:r>
    </w:p>
    <w:p w14:paraId="67E3624E" w14:textId="77777777" w:rsidR="00FA480F" w:rsidRPr="006460EF" w:rsidRDefault="00FA480F" w:rsidP="00FA480F">
      <w:pPr>
        <w:pStyle w:val="a7"/>
        <w:ind w:firstLineChars="200" w:firstLine="560"/>
        <w:rPr>
          <w:sz w:val="28"/>
          <w:szCs w:val="28"/>
        </w:rPr>
      </w:pPr>
      <w:r w:rsidRPr="006460EF">
        <w:rPr>
          <w:rFonts w:hint="eastAsia"/>
          <w:sz w:val="28"/>
          <w:szCs w:val="28"/>
        </w:rPr>
        <w:t>2、社会责任大事记</w:t>
      </w:r>
    </w:p>
    <w:p w14:paraId="1698AB21" w14:textId="715699D7" w:rsidR="00E43D3F" w:rsidRPr="006460EF" w:rsidRDefault="00E43D3F" w:rsidP="00E43D3F">
      <w:pPr>
        <w:pStyle w:val="a7"/>
        <w:ind w:firstLineChars="200" w:firstLine="560"/>
        <w:rPr>
          <w:sz w:val="28"/>
          <w:szCs w:val="28"/>
        </w:rPr>
      </w:pPr>
      <w:r w:rsidRPr="006460EF">
        <w:rPr>
          <w:rFonts w:hint="eastAsia"/>
          <w:sz w:val="28"/>
          <w:szCs w:val="28"/>
        </w:rPr>
        <w:t>第</w:t>
      </w:r>
      <w:r w:rsidR="00187F6A" w:rsidRPr="006460EF">
        <w:rPr>
          <w:rFonts w:hint="eastAsia"/>
          <w:sz w:val="28"/>
          <w:szCs w:val="28"/>
        </w:rPr>
        <w:t>1</w:t>
      </w:r>
      <w:r w:rsidR="00187F6A" w:rsidRPr="006460EF">
        <w:rPr>
          <w:sz w:val="28"/>
          <w:szCs w:val="28"/>
        </w:rPr>
        <w:t>5</w:t>
      </w:r>
      <w:r w:rsidRPr="006460EF">
        <w:rPr>
          <w:rFonts w:hint="eastAsia"/>
          <w:sz w:val="28"/>
          <w:szCs w:val="28"/>
        </w:rPr>
        <w:t xml:space="preserve">届国际油脂油料大会           </w:t>
      </w:r>
      <w:r w:rsidRPr="006460EF">
        <w:rPr>
          <w:sz w:val="28"/>
          <w:szCs w:val="28"/>
        </w:rPr>
        <w:t xml:space="preserve">       </w:t>
      </w:r>
      <w:r w:rsidRPr="006460EF">
        <w:rPr>
          <w:rFonts w:hint="eastAsia"/>
          <w:sz w:val="28"/>
          <w:szCs w:val="28"/>
        </w:rPr>
        <w:t>赞助50,000元</w:t>
      </w:r>
    </w:p>
    <w:p w14:paraId="6C70282F" w14:textId="77777777" w:rsidR="00FA480F" w:rsidRPr="006460EF" w:rsidRDefault="00FA480F" w:rsidP="00FA480F">
      <w:pPr>
        <w:pStyle w:val="a7"/>
        <w:ind w:firstLineChars="200" w:firstLine="560"/>
        <w:rPr>
          <w:sz w:val="28"/>
          <w:szCs w:val="28"/>
        </w:rPr>
      </w:pPr>
    </w:p>
    <w:p w14:paraId="25C275FB" w14:textId="77777777" w:rsidR="0073718B" w:rsidRPr="006460EF" w:rsidRDefault="0073718B" w:rsidP="00FA480F">
      <w:pPr>
        <w:pStyle w:val="a7"/>
        <w:ind w:firstLineChars="200" w:firstLine="560"/>
        <w:rPr>
          <w:sz w:val="28"/>
          <w:szCs w:val="28"/>
        </w:rPr>
      </w:pPr>
    </w:p>
    <w:p w14:paraId="3034EF08" w14:textId="77777777" w:rsidR="00FA480F" w:rsidRPr="006460EF" w:rsidRDefault="00FA480F" w:rsidP="009647CB">
      <w:pPr>
        <w:pStyle w:val="a7"/>
        <w:ind w:firstLineChars="200" w:firstLine="560"/>
        <w:jc w:val="right"/>
        <w:rPr>
          <w:sz w:val="28"/>
          <w:szCs w:val="28"/>
        </w:rPr>
      </w:pPr>
      <w:r w:rsidRPr="006460EF">
        <w:rPr>
          <w:rFonts w:hint="eastAsia"/>
          <w:sz w:val="28"/>
          <w:szCs w:val="28"/>
        </w:rPr>
        <w:t xml:space="preserve">                                  上海东证期货有限公司</w:t>
      </w:r>
    </w:p>
    <w:p w14:paraId="440014B5" w14:textId="5C3D2B76" w:rsidR="003B54FA" w:rsidRPr="008D6547" w:rsidRDefault="00FA480F" w:rsidP="008D6547">
      <w:pPr>
        <w:pStyle w:val="a7"/>
        <w:ind w:firstLineChars="200" w:firstLine="560"/>
        <w:jc w:val="right"/>
        <w:rPr>
          <w:rFonts w:hint="eastAsia"/>
          <w:sz w:val="28"/>
          <w:szCs w:val="28"/>
        </w:rPr>
      </w:pPr>
      <w:r w:rsidRPr="006460EF">
        <w:rPr>
          <w:rFonts w:hint="eastAsia"/>
          <w:sz w:val="28"/>
          <w:szCs w:val="28"/>
        </w:rPr>
        <w:t xml:space="preserve">                                 </w:t>
      </w:r>
      <w:r w:rsidR="00D455B0" w:rsidRPr="006460EF">
        <w:rPr>
          <w:rFonts w:hint="eastAsia"/>
          <w:sz w:val="28"/>
          <w:szCs w:val="28"/>
        </w:rPr>
        <w:t>二○</w:t>
      </w:r>
      <w:r w:rsidR="00E43D3F" w:rsidRPr="006460EF">
        <w:rPr>
          <w:rFonts w:hint="eastAsia"/>
          <w:sz w:val="28"/>
          <w:szCs w:val="28"/>
        </w:rPr>
        <w:t>二</w:t>
      </w:r>
      <w:r w:rsidR="00A15E1D" w:rsidRPr="006460EF">
        <w:rPr>
          <w:rFonts w:hint="eastAsia"/>
          <w:sz w:val="28"/>
          <w:szCs w:val="28"/>
        </w:rPr>
        <w:t>一</w:t>
      </w:r>
      <w:r w:rsidR="00D455B0" w:rsidRPr="006460EF">
        <w:rPr>
          <w:rFonts w:hint="eastAsia"/>
          <w:sz w:val="28"/>
          <w:szCs w:val="28"/>
        </w:rPr>
        <w:t>年</w:t>
      </w:r>
      <w:r w:rsidR="009647CB">
        <w:rPr>
          <w:rFonts w:hint="eastAsia"/>
          <w:sz w:val="28"/>
          <w:szCs w:val="28"/>
        </w:rPr>
        <w:t>四</w:t>
      </w:r>
      <w:r w:rsidR="00D455B0" w:rsidRPr="006460EF">
        <w:rPr>
          <w:rFonts w:hint="eastAsia"/>
          <w:sz w:val="28"/>
          <w:szCs w:val="28"/>
        </w:rPr>
        <w:t>月</w:t>
      </w:r>
      <w:r w:rsidR="008D6547">
        <w:rPr>
          <w:rFonts w:hint="eastAsia"/>
          <w:sz w:val="28"/>
          <w:szCs w:val="28"/>
        </w:rPr>
        <w:t>二十七</w:t>
      </w:r>
      <w:r w:rsidRPr="006460EF">
        <w:rPr>
          <w:rFonts w:hint="eastAsia"/>
          <w:sz w:val="28"/>
          <w:szCs w:val="28"/>
        </w:rPr>
        <w:t>日</w:t>
      </w:r>
    </w:p>
    <w:sectPr w:rsidR="003B54FA" w:rsidRPr="008D6547" w:rsidSect="00291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6A99" w14:textId="77777777" w:rsidR="006B18E6" w:rsidRDefault="006B18E6" w:rsidP="00FA480F">
      <w:r>
        <w:separator/>
      </w:r>
    </w:p>
  </w:endnote>
  <w:endnote w:type="continuationSeparator" w:id="0">
    <w:p w14:paraId="12306BEE" w14:textId="77777777" w:rsidR="006B18E6" w:rsidRDefault="006B18E6" w:rsidP="00FA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E83C" w14:textId="77777777" w:rsidR="006B18E6" w:rsidRDefault="006B18E6" w:rsidP="00FA480F">
      <w:r>
        <w:separator/>
      </w:r>
    </w:p>
  </w:footnote>
  <w:footnote w:type="continuationSeparator" w:id="0">
    <w:p w14:paraId="2D80893E" w14:textId="77777777" w:rsidR="006B18E6" w:rsidRDefault="006B18E6" w:rsidP="00FA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B3E"/>
    <w:multiLevelType w:val="hybridMultilevel"/>
    <w:tmpl w:val="9EB05764"/>
    <w:lvl w:ilvl="0" w:tplc="0F48A5FE">
      <w:start w:val="1"/>
      <w:numFmt w:val="japaneseCounting"/>
      <w:lvlText w:val="%1、"/>
      <w:lvlJc w:val="left"/>
      <w:pPr>
        <w:tabs>
          <w:tab w:val="num" w:pos="1352"/>
        </w:tabs>
        <w:ind w:left="1352" w:hanging="750"/>
      </w:pPr>
    </w:lvl>
    <w:lvl w:ilvl="1" w:tplc="04090019">
      <w:start w:val="1"/>
      <w:numFmt w:val="lowerLetter"/>
      <w:lvlText w:val="%2)"/>
      <w:lvlJc w:val="left"/>
      <w:pPr>
        <w:tabs>
          <w:tab w:val="num" w:pos="1442"/>
        </w:tabs>
        <w:ind w:left="1442" w:hanging="420"/>
      </w:pPr>
    </w:lvl>
    <w:lvl w:ilvl="2" w:tplc="0409001B">
      <w:start w:val="1"/>
      <w:numFmt w:val="lowerRoman"/>
      <w:lvlText w:val="%3."/>
      <w:lvlJc w:val="right"/>
      <w:pPr>
        <w:tabs>
          <w:tab w:val="num" w:pos="1862"/>
        </w:tabs>
        <w:ind w:left="1862" w:hanging="420"/>
      </w:pPr>
    </w:lvl>
    <w:lvl w:ilvl="3" w:tplc="0409000F">
      <w:start w:val="1"/>
      <w:numFmt w:val="decimal"/>
      <w:lvlText w:val="%4."/>
      <w:lvlJc w:val="left"/>
      <w:pPr>
        <w:tabs>
          <w:tab w:val="num" w:pos="2282"/>
        </w:tabs>
        <w:ind w:left="2282" w:hanging="420"/>
      </w:pPr>
    </w:lvl>
    <w:lvl w:ilvl="4" w:tplc="04090019">
      <w:start w:val="1"/>
      <w:numFmt w:val="lowerLetter"/>
      <w:lvlText w:val="%5)"/>
      <w:lvlJc w:val="left"/>
      <w:pPr>
        <w:tabs>
          <w:tab w:val="num" w:pos="2702"/>
        </w:tabs>
        <w:ind w:left="2702" w:hanging="420"/>
      </w:pPr>
    </w:lvl>
    <w:lvl w:ilvl="5" w:tplc="0409001B">
      <w:start w:val="1"/>
      <w:numFmt w:val="lowerRoman"/>
      <w:lvlText w:val="%6."/>
      <w:lvlJc w:val="right"/>
      <w:pPr>
        <w:tabs>
          <w:tab w:val="num" w:pos="3122"/>
        </w:tabs>
        <w:ind w:left="3122" w:hanging="420"/>
      </w:pPr>
    </w:lvl>
    <w:lvl w:ilvl="6" w:tplc="0409000F">
      <w:start w:val="1"/>
      <w:numFmt w:val="decimal"/>
      <w:lvlText w:val="%7."/>
      <w:lvlJc w:val="left"/>
      <w:pPr>
        <w:tabs>
          <w:tab w:val="num" w:pos="3542"/>
        </w:tabs>
        <w:ind w:left="3542" w:hanging="420"/>
      </w:pPr>
    </w:lvl>
    <w:lvl w:ilvl="7" w:tplc="04090019">
      <w:start w:val="1"/>
      <w:numFmt w:val="lowerLetter"/>
      <w:lvlText w:val="%8)"/>
      <w:lvlJc w:val="left"/>
      <w:pPr>
        <w:tabs>
          <w:tab w:val="num" w:pos="3962"/>
        </w:tabs>
        <w:ind w:left="3962" w:hanging="420"/>
      </w:pPr>
    </w:lvl>
    <w:lvl w:ilvl="8" w:tplc="0409001B">
      <w:start w:val="1"/>
      <w:numFmt w:val="lowerRoman"/>
      <w:lvlText w:val="%9."/>
      <w:lvlJc w:val="right"/>
      <w:pPr>
        <w:tabs>
          <w:tab w:val="num" w:pos="4382"/>
        </w:tabs>
        <w:ind w:left="4382" w:hanging="420"/>
      </w:pPr>
    </w:lvl>
  </w:abstractNum>
  <w:abstractNum w:abstractNumId="1" w15:restartNumberingAfterBreak="0">
    <w:nsid w:val="2C6BFABA"/>
    <w:multiLevelType w:val="singleLevel"/>
    <w:tmpl w:val="2C6BFABA"/>
    <w:lvl w:ilvl="0">
      <w:start w:val="1"/>
      <w:numFmt w:val="decimal"/>
      <w:suff w:val="nothing"/>
      <w:lvlText w:val="%1、"/>
      <w:lvlJc w:val="left"/>
    </w:lvl>
  </w:abstractNum>
  <w:abstractNum w:abstractNumId="2" w15:restartNumberingAfterBreak="0">
    <w:nsid w:val="5A824548"/>
    <w:multiLevelType w:val="singleLevel"/>
    <w:tmpl w:val="5A824548"/>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F3"/>
    <w:rsid w:val="00037710"/>
    <w:rsid w:val="00043F0D"/>
    <w:rsid w:val="000512BB"/>
    <w:rsid w:val="000600F3"/>
    <w:rsid w:val="00067928"/>
    <w:rsid w:val="00072187"/>
    <w:rsid w:val="00077A3E"/>
    <w:rsid w:val="00082329"/>
    <w:rsid w:val="00082991"/>
    <w:rsid w:val="000A6D63"/>
    <w:rsid w:val="000F3037"/>
    <w:rsid w:val="00105765"/>
    <w:rsid w:val="001078C6"/>
    <w:rsid w:val="00121381"/>
    <w:rsid w:val="0013633B"/>
    <w:rsid w:val="0017409C"/>
    <w:rsid w:val="0018389D"/>
    <w:rsid w:val="00187807"/>
    <w:rsid w:val="00187F6A"/>
    <w:rsid w:val="001A5838"/>
    <w:rsid w:val="001B1114"/>
    <w:rsid w:val="001D0A82"/>
    <w:rsid w:val="001E206F"/>
    <w:rsid w:val="001F7A99"/>
    <w:rsid w:val="00211601"/>
    <w:rsid w:val="00230ECA"/>
    <w:rsid w:val="00272F7A"/>
    <w:rsid w:val="00274497"/>
    <w:rsid w:val="00291A75"/>
    <w:rsid w:val="002B0AE9"/>
    <w:rsid w:val="002C029F"/>
    <w:rsid w:val="002C3282"/>
    <w:rsid w:val="002C7F41"/>
    <w:rsid w:val="002D107B"/>
    <w:rsid w:val="002D746E"/>
    <w:rsid w:val="002E0B73"/>
    <w:rsid w:val="002E6526"/>
    <w:rsid w:val="002F097D"/>
    <w:rsid w:val="002F6F26"/>
    <w:rsid w:val="00310BFB"/>
    <w:rsid w:val="003117A7"/>
    <w:rsid w:val="00312AE6"/>
    <w:rsid w:val="00336D4B"/>
    <w:rsid w:val="003431C2"/>
    <w:rsid w:val="00347536"/>
    <w:rsid w:val="003828BA"/>
    <w:rsid w:val="003A31E1"/>
    <w:rsid w:val="003B54FA"/>
    <w:rsid w:val="003B6798"/>
    <w:rsid w:val="00417B5A"/>
    <w:rsid w:val="00435CDC"/>
    <w:rsid w:val="0044710F"/>
    <w:rsid w:val="00470FFF"/>
    <w:rsid w:val="00471FA5"/>
    <w:rsid w:val="004D1D29"/>
    <w:rsid w:val="004E3073"/>
    <w:rsid w:val="004F14D7"/>
    <w:rsid w:val="004F63DF"/>
    <w:rsid w:val="00506D6A"/>
    <w:rsid w:val="0052323D"/>
    <w:rsid w:val="005346B8"/>
    <w:rsid w:val="00540EBA"/>
    <w:rsid w:val="00544CAB"/>
    <w:rsid w:val="00573153"/>
    <w:rsid w:val="005A4B6C"/>
    <w:rsid w:val="005D6F01"/>
    <w:rsid w:val="005E635F"/>
    <w:rsid w:val="005E7B52"/>
    <w:rsid w:val="005F4D4D"/>
    <w:rsid w:val="006451F3"/>
    <w:rsid w:val="006460EF"/>
    <w:rsid w:val="00691FCF"/>
    <w:rsid w:val="00693431"/>
    <w:rsid w:val="006A1591"/>
    <w:rsid w:val="006B18E6"/>
    <w:rsid w:val="006D61FB"/>
    <w:rsid w:val="006E213C"/>
    <w:rsid w:val="00711BF8"/>
    <w:rsid w:val="00723FF5"/>
    <w:rsid w:val="00726068"/>
    <w:rsid w:val="0073718B"/>
    <w:rsid w:val="00765F0D"/>
    <w:rsid w:val="007F6AB5"/>
    <w:rsid w:val="008123D3"/>
    <w:rsid w:val="00823EBA"/>
    <w:rsid w:val="008431E5"/>
    <w:rsid w:val="00862F66"/>
    <w:rsid w:val="00867954"/>
    <w:rsid w:val="00880677"/>
    <w:rsid w:val="00881A7F"/>
    <w:rsid w:val="008D5EA2"/>
    <w:rsid w:val="008D6547"/>
    <w:rsid w:val="008E770D"/>
    <w:rsid w:val="008F4007"/>
    <w:rsid w:val="008F6421"/>
    <w:rsid w:val="0092132F"/>
    <w:rsid w:val="00921CFA"/>
    <w:rsid w:val="00923E94"/>
    <w:rsid w:val="00935536"/>
    <w:rsid w:val="009647CB"/>
    <w:rsid w:val="00980AC0"/>
    <w:rsid w:val="00A0615D"/>
    <w:rsid w:val="00A114FB"/>
    <w:rsid w:val="00A1209E"/>
    <w:rsid w:val="00A15E1D"/>
    <w:rsid w:val="00A460B3"/>
    <w:rsid w:val="00A80283"/>
    <w:rsid w:val="00A926C4"/>
    <w:rsid w:val="00AD1D8D"/>
    <w:rsid w:val="00AE42E3"/>
    <w:rsid w:val="00B024AF"/>
    <w:rsid w:val="00B10E33"/>
    <w:rsid w:val="00B35774"/>
    <w:rsid w:val="00BC6CF5"/>
    <w:rsid w:val="00C22C39"/>
    <w:rsid w:val="00C5161B"/>
    <w:rsid w:val="00C76EC6"/>
    <w:rsid w:val="00CF4EC3"/>
    <w:rsid w:val="00D045A4"/>
    <w:rsid w:val="00D279D5"/>
    <w:rsid w:val="00D30963"/>
    <w:rsid w:val="00D455B0"/>
    <w:rsid w:val="00D90E1F"/>
    <w:rsid w:val="00D960AF"/>
    <w:rsid w:val="00DA19DC"/>
    <w:rsid w:val="00DA3105"/>
    <w:rsid w:val="00DC4FA4"/>
    <w:rsid w:val="00DD418F"/>
    <w:rsid w:val="00DE29B9"/>
    <w:rsid w:val="00E12838"/>
    <w:rsid w:val="00E21775"/>
    <w:rsid w:val="00E43D3F"/>
    <w:rsid w:val="00E43F86"/>
    <w:rsid w:val="00E6117E"/>
    <w:rsid w:val="00E749FB"/>
    <w:rsid w:val="00EB1563"/>
    <w:rsid w:val="00EF53F0"/>
    <w:rsid w:val="00F11544"/>
    <w:rsid w:val="00F13D4E"/>
    <w:rsid w:val="00F51745"/>
    <w:rsid w:val="00F6256D"/>
    <w:rsid w:val="00F902A8"/>
    <w:rsid w:val="00FA480F"/>
    <w:rsid w:val="00FD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0A9AF"/>
  <w15:docId w15:val="{1D2C68B6-C7B2-4443-929E-A2F67F95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8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8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480F"/>
    <w:rPr>
      <w:sz w:val="18"/>
      <w:szCs w:val="18"/>
    </w:rPr>
  </w:style>
  <w:style w:type="paragraph" w:styleId="a5">
    <w:name w:val="footer"/>
    <w:basedOn w:val="a"/>
    <w:link w:val="a6"/>
    <w:uiPriority w:val="99"/>
    <w:unhideWhenUsed/>
    <w:qFormat/>
    <w:rsid w:val="00FA480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A480F"/>
    <w:rPr>
      <w:sz w:val="18"/>
      <w:szCs w:val="18"/>
    </w:rPr>
  </w:style>
  <w:style w:type="paragraph" w:styleId="a7">
    <w:name w:val="Normal (Web)"/>
    <w:basedOn w:val="a"/>
    <w:uiPriority w:val="99"/>
    <w:unhideWhenUsed/>
    <w:qFormat/>
    <w:rsid w:val="00FA480F"/>
    <w:pPr>
      <w:widowControl/>
      <w:spacing w:line="300" w:lineRule="atLeast"/>
      <w:jc w:val="left"/>
    </w:pPr>
    <w:rPr>
      <w:rFonts w:ascii="宋体" w:hAnsi="宋体" w:cs="宋体"/>
      <w:kern w:val="0"/>
      <w:sz w:val="24"/>
    </w:rPr>
  </w:style>
  <w:style w:type="paragraph" w:styleId="a8">
    <w:name w:val="Balloon Text"/>
    <w:basedOn w:val="a"/>
    <w:link w:val="a9"/>
    <w:uiPriority w:val="99"/>
    <w:semiHidden/>
    <w:unhideWhenUsed/>
    <w:rsid w:val="007F6AB5"/>
    <w:rPr>
      <w:sz w:val="18"/>
      <w:szCs w:val="18"/>
    </w:rPr>
  </w:style>
  <w:style w:type="character" w:customStyle="1" w:styleId="a9">
    <w:name w:val="批注框文本 字符"/>
    <w:basedOn w:val="a0"/>
    <w:link w:val="a8"/>
    <w:uiPriority w:val="99"/>
    <w:semiHidden/>
    <w:rsid w:val="007F6AB5"/>
    <w:rPr>
      <w:rFonts w:ascii="Times New Roman" w:eastAsia="宋体" w:hAnsi="Times New Roman" w:cs="Times New Roman"/>
      <w:sz w:val="18"/>
      <w:szCs w:val="18"/>
    </w:rPr>
  </w:style>
  <w:style w:type="character" w:styleId="aa">
    <w:name w:val="annotation reference"/>
    <w:basedOn w:val="a0"/>
    <w:uiPriority w:val="99"/>
    <w:semiHidden/>
    <w:unhideWhenUsed/>
    <w:rsid w:val="00312AE6"/>
    <w:rPr>
      <w:sz w:val="21"/>
      <w:szCs w:val="21"/>
    </w:rPr>
  </w:style>
  <w:style w:type="paragraph" w:styleId="ab">
    <w:name w:val="annotation text"/>
    <w:basedOn w:val="a"/>
    <w:link w:val="ac"/>
    <w:uiPriority w:val="99"/>
    <w:semiHidden/>
    <w:unhideWhenUsed/>
    <w:qFormat/>
    <w:rsid w:val="00312AE6"/>
    <w:pPr>
      <w:jc w:val="left"/>
    </w:pPr>
  </w:style>
  <w:style w:type="character" w:customStyle="1" w:styleId="ac">
    <w:name w:val="批注文字 字符"/>
    <w:basedOn w:val="a0"/>
    <w:link w:val="ab"/>
    <w:uiPriority w:val="99"/>
    <w:semiHidden/>
    <w:rsid w:val="00312AE6"/>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312AE6"/>
    <w:rPr>
      <w:b/>
      <w:bCs/>
    </w:rPr>
  </w:style>
  <w:style w:type="character" w:customStyle="1" w:styleId="ae">
    <w:name w:val="批注主题 字符"/>
    <w:basedOn w:val="ac"/>
    <w:link w:val="ad"/>
    <w:uiPriority w:val="99"/>
    <w:semiHidden/>
    <w:rsid w:val="00312AE6"/>
    <w:rPr>
      <w:rFonts w:ascii="Times New Roman" w:eastAsia="宋体" w:hAnsi="Times New Roman" w:cs="Times New Roman"/>
      <w:b/>
      <w:bCs/>
      <w:szCs w:val="24"/>
    </w:rPr>
  </w:style>
  <w:style w:type="table" w:styleId="af">
    <w:name w:val="Table Grid"/>
    <w:basedOn w:val="a1"/>
    <w:uiPriority w:val="39"/>
    <w:rsid w:val="00AD1D8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891">
      <w:bodyDiv w:val="1"/>
      <w:marLeft w:val="0"/>
      <w:marRight w:val="0"/>
      <w:marTop w:val="0"/>
      <w:marBottom w:val="0"/>
      <w:divBdr>
        <w:top w:val="none" w:sz="0" w:space="0" w:color="auto"/>
        <w:left w:val="none" w:sz="0" w:space="0" w:color="auto"/>
        <w:bottom w:val="none" w:sz="0" w:space="0" w:color="auto"/>
        <w:right w:val="none" w:sz="0" w:space="0" w:color="auto"/>
      </w:divBdr>
    </w:div>
    <w:div w:id="930821081">
      <w:bodyDiv w:val="1"/>
      <w:marLeft w:val="0"/>
      <w:marRight w:val="0"/>
      <w:marTop w:val="0"/>
      <w:marBottom w:val="0"/>
      <w:divBdr>
        <w:top w:val="none" w:sz="0" w:space="0" w:color="auto"/>
        <w:left w:val="none" w:sz="0" w:space="0" w:color="auto"/>
        <w:bottom w:val="none" w:sz="0" w:space="0" w:color="auto"/>
        <w:right w:val="none" w:sz="0" w:space="0" w:color="auto"/>
      </w:divBdr>
    </w:div>
    <w:div w:id="1138688593">
      <w:bodyDiv w:val="1"/>
      <w:marLeft w:val="0"/>
      <w:marRight w:val="0"/>
      <w:marTop w:val="0"/>
      <w:marBottom w:val="0"/>
      <w:divBdr>
        <w:top w:val="none" w:sz="0" w:space="0" w:color="auto"/>
        <w:left w:val="none" w:sz="0" w:space="0" w:color="auto"/>
        <w:bottom w:val="none" w:sz="0" w:space="0" w:color="auto"/>
        <w:right w:val="none" w:sz="0" w:space="0" w:color="auto"/>
      </w:divBdr>
    </w:div>
    <w:div w:id="19362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周时翠</dc:creator>
  <cp:keywords/>
  <dc:description/>
  <cp:lastModifiedBy>F0491</cp:lastModifiedBy>
  <cp:revision>2</cp:revision>
  <dcterms:created xsi:type="dcterms:W3CDTF">2021-04-27T02:56:00Z</dcterms:created>
  <dcterms:modified xsi:type="dcterms:W3CDTF">2021-04-27T02:56:00Z</dcterms:modified>
</cp:coreProperties>
</file>