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C4" w:rsidRDefault="009344A6" w:rsidP="00A10B99">
      <w:pPr>
        <w:jc w:val="center"/>
        <w:rPr>
          <w:rFonts w:ascii="宋体" w:hAnsi="宋体"/>
          <w:b/>
          <w:sz w:val="36"/>
          <w:szCs w:val="36"/>
        </w:rPr>
      </w:pPr>
      <w:r>
        <w:rPr>
          <w:rFonts w:ascii="宋体" w:hAnsi="宋体"/>
          <w:b/>
          <w:noProof/>
          <w:sz w:val="36"/>
          <w:szCs w:val="36"/>
        </w:rPr>
        <w:drawing>
          <wp:anchor distT="0" distB="0" distL="114300" distR="114300" simplePos="0" relativeHeight="251671552" behindDoc="0" locked="0" layoutInCell="1" allowOverlap="1">
            <wp:simplePos x="0" y="0"/>
            <wp:positionH relativeFrom="column">
              <wp:posOffset>-1160526</wp:posOffset>
            </wp:positionH>
            <wp:positionV relativeFrom="paragraph">
              <wp:posOffset>-892454</wp:posOffset>
            </wp:positionV>
            <wp:extent cx="7544867" cy="10716768"/>
            <wp:effectExtent l="19050" t="0" r="0" b="0"/>
            <wp:wrapNone/>
            <wp:docPr id="2" name="图片 1" descr="未标题-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01-01.png"/>
                    <pic:cNvPicPr/>
                  </pic:nvPicPr>
                  <pic:blipFill>
                    <a:blip r:embed="rId7" cstate="print"/>
                    <a:stretch>
                      <a:fillRect/>
                    </a:stretch>
                  </pic:blipFill>
                  <pic:spPr>
                    <a:xfrm>
                      <a:off x="0" y="0"/>
                      <a:ext cx="7544867" cy="10716768"/>
                    </a:xfrm>
                    <a:prstGeom prst="rect">
                      <a:avLst/>
                    </a:prstGeom>
                  </pic:spPr>
                </pic:pic>
              </a:graphicData>
            </a:graphic>
          </wp:anchor>
        </w:drawing>
      </w: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B05C53" w:rsidRDefault="00B05C53" w:rsidP="00A10B99">
      <w:pPr>
        <w:jc w:val="center"/>
        <w:rPr>
          <w:rFonts w:ascii="宋体" w:hAnsi="宋体"/>
          <w:b/>
          <w:sz w:val="44"/>
          <w:szCs w:val="44"/>
        </w:rPr>
      </w:pPr>
    </w:p>
    <w:p w:rsidR="00947316" w:rsidRDefault="00947316" w:rsidP="00A10B99">
      <w:pPr>
        <w:jc w:val="center"/>
        <w:rPr>
          <w:rFonts w:ascii="宋体" w:hAnsi="宋体"/>
          <w:b/>
          <w:sz w:val="44"/>
          <w:szCs w:val="44"/>
        </w:rPr>
      </w:pPr>
    </w:p>
    <w:p w:rsidR="00947316" w:rsidRDefault="00947316" w:rsidP="00A10B99">
      <w:pPr>
        <w:jc w:val="center"/>
        <w:rPr>
          <w:rFonts w:ascii="宋体" w:hAnsi="宋体"/>
          <w:b/>
          <w:sz w:val="44"/>
          <w:szCs w:val="44"/>
        </w:rPr>
      </w:pPr>
    </w:p>
    <w:p w:rsidR="00A10B99" w:rsidRPr="0009359B" w:rsidRDefault="00A10B99" w:rsidP="00A10B99">
      <w:pPr>
        <w:jc w:val="center"/>
        <w:rPr>
          <w:rFonts w:ascii="宋体" w:hAnsi="宋体"/>
          <w:b/>
          <w:sz w:val="44"/>
          <w:szCs w:val="44"/>
        </w:rPr>
      </w:pPr>
      <w:r w:rsidRPr="0009359B">
        <w:rPr>
          <w:rFonts w:ascii="宋体" w:hAnsi="宋体" w:hint="eastAsia"/>
          <w:b/>
          <w:sz w:val="44"/>
          <w:szCs w:val="44"/>
        </w:rPr>
        <w:t>目  录</w:t>
      </w:r>
    </w:p>
    <w:p w:rsidR="00A10B99" w:rsidRPr="00C655C9" w:rsidRDefault="00A10B99" w:rsidP="00A10B99">
      <w:pPr>
        <w:spacing w:line="320" w:lineRule="exact"/>
        <w:jc w:val="center"/>
        <w:rPr>
          <w:rFonts w:ascii="宋体" w:hAnsi="宋体"/>
          <w:b/>
          <w:sz w:val="24"/>
          <w:szCs w:val="24"/>
        </w:rPr>
      </w:pPr>
    </w:p>
    <w:p w:rsidR="00A10B99" w:rsidRPr="00403479" w:rsidRDefault="00FA0036" w:rsidP="00A10B99">
      <w:pPr>
        <w:pStyle w:val="10"/>
        <w:rPr>
          <w:noProof/>
          <w:sz w:val="24"/>
          <w:szCs w:val="24"/>
        </w:rPr>
      </w:pPr>
      <w:r w:rsidRPr="00FA0036">
        <w:rPr>
          <w:rFonts w:ascii="宋体" w:hAnsi="宋体"/>
          <w:b/>
          <w:sz w:val="24"/>
          <w:szCs w:val="24"/>
        </w:rPr>
        <w:fldChar w:fldCharType="begin"/>
      </w:r>
      <w:r w:rsidR="00A10B99" w:rsidRPr="00847D54">
        <w:rPr>
          <w:rFonts w:ascii="宋体" w:hAnsi="宋体"/>
          <w:b/>
          <w:sz w:val="24"/>
          <w:szCs w:val="24"/>
        </w:rPr>
        <w:instrText xml:space="preserve"> TOC \o "1-2" \h \z \u </w:instrText>
      </w:r>
      <w:r w:rsidRPr="00FA0036">
        <w:rPr>
          <w:rFonts w:ascii="宋体" w:hAnsi="宋体"/>
          <w:b/>
          <w:sz w:val="24"/>
          <w:szCs w:val="24"/>
        </w:rPr>
        <w:fldChar w:fldCharType="separate"/>
      </w:r>
      <w:hyperlink w:anchor="_Toc446431577" w:history="1">
        <w:r w:rsidR="00A10B99" w:rsidRPr="00403479">
          <w:rPr>
            <w:rStyle w:val="a6"/>
            <w:rFonts w:ascii="仿宋_GB2312" w:eastAsia="仿宋_GB2312" w:hAnsi="宋体" w:hint="eastAsia"/>
            <w:b/>
            <w:noProof/>
            <w:sz w:val="24"/>
            <w:szCs w:val="24"/>
          </w:rPr>
          <w:t>●</w:t>
        </w:r>
        <w:r w:rsidR="00A10B99" w:rsidRPr="00403479">
          <w:rPr>
            <w:rStyle w:val="a6"/>
            <w:rFonts w:ascii="仿宋_GB2312" w:eastAsia="仿宋_GB2312" w:hAnsi="宋体"/>
            <w:noProof/>
            <w:sz w:val="24"/>
            <w:szCs w:val="24"/>
          </w:rPr>
          <w:t xml:space="preserve"> </w:t>
        </w:r>
        <w:r w:rsidR="00A10B99" w:rsidRPr="00403479">
          <w:rPr>
            <w:rStyle w:val="a6"/>
            <w:rFonts w:ascii="黑体" w:eastAsia="黑体" w:hAnsi="宋体" w:hint="eastAsia"/>
            <w:noProof/>
            <w:sz w:val="24"/>
            <w:szCs w:val="24"/>
          </w:rPr>
          <w:t>摘要</w:t>
        </w:r>
        <w:r w:rsidR="00A10B99" w:rsidRPr="00403479">
          <w:rPr>
            <w:noProof/>
            <w:webHidden/>
            <w:sz w:val="24"/>
            <w:szCs w:val="24"/>
          </w:rPr>
          <w:tab/>
        </w:r>
      </w:hyperlink>
      <w:r w:rsidR="00CD039A">
        <w:rPr>
          <w:rFonts w:hint="eastAsia"/>
        </w:rPr>
        <w:t>1</w:t>
      </w:r>
    </w:p>
    <w:p w:rsidR="00A10B99" w:rsidRPr="00403479" w:rsidRDefault="00FA0036" w:rsidP="00A10B99">
      <w:pPr>
        <w:pStyle w:val="10"/>
        <w:rPr>
          <w:noProof/>
          <w:sz w:val="24"/>
          <w:szCs w:val="24"/>
        </w:rPr>
      </w:pPr>
      <w:hyperlink w:anchor="_Toc446431578" w:history="1">
        <w:r w:rsidR="00A10B99" w:rsidRPr="00403479">
          <w:rPr>
            <w:rStyle w:val="a6"/>
            <w:rFonts w:ascii="黑体" w:eastAsia="黑体" w:hAnsi="宋体" w:hint="eastAsia"/>
            <w:noProof/>
            <w:sz w:val="24"/>
            <w:szCs w:val="24"/>
          </w:rPr>
          <w:t>一、公司战略与概况</w:t>
        </w:r>
        <w:r w:rsidR="00A10B99" w:rsidRPr="00403479">
          <w:rPr>
            <w:noProof/>
            <w:webHidden/>
            <w:sz w:val="24"/>
            <w:szCs w:val="24"/>
          </w:rPr>
          <w:tab/>
        </w:r>
      </w:hyperlink>
      <w:r w:rsidR="00CD039A">
        <w:rPr>
          <w:rFonts w:hint="eastAsia"/>
        </w:rPr>
        <w:t>2</w:t>
      </w:r>
    </w:p>
    <w:p w:rsidR="00A10B99" w:rsidRPr="00403479" w:rsidRDefault="00FA0036" w:rsidP="00EA0DBD">
      <w:pPr>
        <w:pStyle w:val="2"/>
      </w:pPr>
      <w:hyperlink w:anchor="_Toc446431579" w:history="1">
        <w:r w:rsidR="00A10B99" w:rsidRPr="00403479">
          <w:rPr>
            <w:rStyle w:val="a6"/>
            <w:rFonts w:hint="eastAsia"/>
            <w:b/>
          </w:rPr>
          <w:t>（一）公司企业文化</w:t>
        </w:r>
        <w:r w:rsidR="00A10B99" w:rsidRPr="00A3273D">
          <w:rPr>
            <w:rFonts w:ascii="Calibri" w:eastAsia="宋体" w:hAnsi="Calibri"/>
            <w:noProof w:val="0"/>
            <w:webHidden/>
            <w:sz w:val="21"/>
            <w:szCs w:val="22"/>
          </w:rPr>
          <w:tab/>
        </w:r>
      </w:hyperlink>
      <w:r w:rsidR="00CD039A" w:rsidRPr="00CD039A">
        <w:rPr>
          <w:rFonts w:ascii="Calibri" w:eastAsia="宋体" w:hAnsi="Calibri" w:hint="eastAsia"/>
          <w:noProof w:val="0"/>
          <w:sz w:val="21"/>
          <w:szCs w:val="22"/>
        </w:rPr>
        <w:t>2</w:t>
      </w:r>
    </w:p>
    <w:p w:rsidR="00A10B99" w:rsidRPr="00A3273D" w:rsidRDefault="00FA0036" w:rsidP="00EA0DBD">
      <w:pPr>
        <w:pStyle w:val="2"/>
        <w:rPr>
          <w:rFonts w:ascii="Calibri" w:eastAsia="宋体" w:hAnsi="Calibri"/>
          <w:noProof w:val="0"/>
          <w:sz w:val="21"/>
          <w:szCs w:val="22"/>
        </w:rPr>
      </w:pPr>
      <w:hyperlink w:anchor="_Toc446431580" w:history="1">
        <w:r w:rsidR="00A10B99" w:rsidRPr="00403479">
          <w:rPr>
            <w:rStyle w:val="a6"/>
            <w:rFonts w:hAnsi="宋体" w:hint="eastAsia"/>
            <w:b/>
          </w:rPr>
          <w:t>（二）公司概况</w:t>
        </w:r>
        <w:r w:rsidR="00A10B99" w:rsidRPr="000F64F4">
          <w:rPr>
            <w:rFonts w:ascii="Calibri" w:eastAsia="宋体" w:hAnsi="Calibri"/>
            <w:noProof w:val="0"/>
            <w:webHidden/>
            <w:sz w:val="21"/>
            <w:szCs w:val="22"/>
          </w:rPr>
          <w:tab/>
        </w:r>
      </w:hyperlink>
      <w:r w:rsidR="00A3273D" w:rsidRPr="00A3273D">
        <w:rPr>
          <w:rFonts w:ascii="Calibri" w:eastAsia="宋体" w:hAnsi="Calibri" w:hint="eastAsia"/>
          <w:noProof w:val="0"/>
          <w:sz w:val="21"/>
          <w:szCs w:val="22"/>
        </w:rPr>
        <w:t>2</w:t>
      </w:r>
    </w:p>
    <w:p w:rsidR="00A10B99" w:rsidRPr="00403479" w:rsidRDefault="00FA0036" w:rsidP="00EA0DBD">
      <w:pPr>
        <w:pStyle w:val="2"/>
      </w:pPr>
      <w:hyperlink w:anchor="_Toc446431581" w:history="1">
        <w:r w:rsidR="00A10B99" w:rsidRPr="00403479">
          <w:rPr>
            <w:rStyle w:val="a6"/>
            <w:rFonts w:hAnsi="宋体" w:cs="宋体" w:hint="eastAsia"/>
            <w:b/>
          </w:rPr>
          <w:t>（三）公司</w:t>
        </w:r>
        <w:r w:rsidR="00A10B99">
          <w:rPr>
            <w:rStyle w:val="a6"/>
            <w:rFonts w:hAnsi="宋体" w:cs="宋体" w:hint="eastAsia"/>
            <w:b/>
          </w:rPr>
          <w:t>社会责任体系</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4</w:t>
      </w:r>
    </w:p>
    <w:p w:rsidR="00A10B99" w:rsidRPr="00403479" w:rsidRDefault="00FA0036" w:rsidP="00A10B99">
      <w:pPr>
        <w:pStyle w:val="10"/>
        <w:spacing w:line="240" w:lineRule="auto"/>
        <w:rPr>
          <w:noProof/>
          <w:sz w:val="24"/>
          <w:szCs w:val="24"/>
        </w:rPr>
      </w:pPr>
      <w:hyperlink w:anchor="_Toc446431583" w:history="1">
        <w:r w:rsidR="00A10B99" w:rsidRPr="00403479">
          <w:rPr>
            <w:rStyle w:val="a6"/>
            <w:rFonts w:ascii="黑体" w:eastAsia="黑体" w:hAnsi="宋体" w:hint="eastAsia"/>
            <w:noProof/>
            <w:sz w:val="24"/>
            <w:szCs w:val="24"/>
          </w:rPr>
          <w:t>二、价值华鑫</w:t>
        </w:r>
        <w:r w:rsidR="00A10B99" w:rsidRPr="000F64F4">
          <w:rPr>
            <w:webHidden/>
          </w:rPr>
          <w:tab/>
        </w:r>
      </w:hyperlink>
      <w:r w:rsidR="00982F2F">
        <w:rPr>
          <w:rFonts w:hint="eastAsia"/>
        </w:rPr>
        <w:t>5</w:t>
      </w:r>
    </w:p>
    <w:p w:rsidR="00A10B99" w:rsidRPr="00403479" w:rsidRDefault="00FA0036" w:rsidP="00EA0DBD">
      <w:pPr>
        <w:pStyle w:val="2"/>
      </w:pPr>
      <w:hyperlink w:anchor="_Toc446431584" w:history="1">
        <w:r w:rsidR="00A10B99" w:rsidRPr="00403479">
          <w:rPr>
            <w:rStyle w:val="a6"/>
            <w:rFonts w:hint="eastAsia"/>
            <w:b/>
          </w:rPr>
          <w:t>（一）</w:t>
        </w:r>
        <w:r w:rsidR="00A10B99">
          <w:rPr>
            <w:rStyle w:val="a6"/>
            <w:rFonts w:hint="eastAsia"/>
            <w:b/>
          </w:rPr>
          <w:t>优化公司治理结构</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6</w:t>
      </w:r>
    </w:p>
    <w:p w:rsidR="00A10B99" w:rsidRPr="00403479" w:rsidRDefault="00FA0036" w:rsidP="00EA0DBD">
      <w:pPr>
        <w:pStyle w:val="2"/>
      </w:pPr>
      <w:hyperlink w:anchor="_Toc446431585" w:history="1">
        <w:r w:rsidR="009501CB">
          <w:rPr>
            <w:rStyle w:val="a6"/>
            <w:rFonts w:hint="eastAsia"/>
            <w:b/>
          </w:rPr>
          <w:t>（二）完善合规制度体系</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7</w:t>
      </w:r>
    </w:p>
    <w:p w:rsidR="00A10B99" w:rsidRPr="00403479" w:rsidRDefault="00FA0036" w:rsidP="00EA0DBD">
      <w:pPr>
        <w:pStyle w:val="2"/>
      </w:pPr>
      <w:hyperlink w:anchor="_Toc446431586" w:history="1">
        <w:r w:rsidR="00A10B99" w:rsidRPr="00403479">
          <w:rPr>
            <w:rStyle w:val="a6"/>
            <w:rFonts w:hint="eastAsia"/>
            <w:b/>
          </w:rPr>
          <w:t>（三）</w:t>
        </w:r>
        <w:r w:rsidR="00982F2F" w:rsidRPr="00982F2F">
          <w:rPr>
            <w:rStyle w:val="a6"/>
            <w:rFonts w:hint="eastAsia"/>
            <w:b/>
          </w:rPr>
          <w:t>提升对核心客户的技术支持</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8</w:t>
      </w:r>
    </w:p>
    <w:p w:rsidR="00A10B99" w:rsidRDefault="00FA0036" w:rsidP="00A10B99">
      <w:pPr>
        <w:pStyle w:val="10"/>
        <w:rPr>
          <w:rStyle w:val="a6"/>
          <w:noProof/>
          <w:sz w:val="24"/>
          <w:szCs w:val="24"/>
        </w:rPr>
      </w:pPr>
      <w:hyperlink w:anchor="_Toc446431588" w:history="1">
        <w:r w:rsidR="00A10B99" w:rsidRPr="00403479">
          <w:rPr>
            <w:rStyle w:val="a6"/>
            <w:rFonts w:ascii="黑体" w:eastAsia="黑体" w:hAnsi="宋体" w:hint="eastAsia"/>
            <w:noProof/>
            <w:sz w:val="24"/>
            <w:szCs w:val="24"/>
          </w:rPr>
          <w:t>三、品牌华鑫</w:t>
        </w:r>
        <w:r w:rsidR="00A10B99" w:rsidRPr="00403479">
          <w:rPr>
            <w:noProof/>
            <w:webHidden/>
            <w:sz w:val="24"/>
            <w:szCs w:val="24"/>
          </w:rPr>
          <w:tab/>
        </w:r>
      </w:hyperlink>
      <w:r w:rsidR="00982F2F">
        <w:rPr>
          <w:rFonts w:hint="eastAsia"/>
        </w:rPr>
        <w:t>8</w:t>
      </w:r>
    </w:p>
    <w:p w:rsidR="00EA0DBD" w:rsidRDefault="00FA0036" w:rsidP="00EA0DBD">
      <w:pPr>
        <w:pStyle w:val="2"/>
        <w:rPr>
          <w:rStyle w:val="a6"/>
        </w:rPr>
      </w:pPr>
      <w:hyperlink w:anchor="_Toc446431587" w:history="1">
        <w:r w:rsidR="00EA0DBD">
          <w:rPr>
            <w:rStyle w:val="a6"/>
            <w:rFonts w:hint="eastAsia"/>
            <w:b/>
          </w:rPr>
          <w:t>（一）</w:t>
        </w:r>
        <w:r w:rsidR="00EA0DBD" w:rsidRPr="00EA0DBD">
          <w:rPr>
            <w:rStyle w:val="a6"/>
            <w:rFonts w:hint="eastAsia"/>
            <w:b/>
          </w:rPr>
          <w:t>加强公司互联网金融建设</w:t>
        </w:r>
        <w:r w:rsidR="00EA0DBD" w:rsidRPr="000F64F4">
          <w:rPr>
            <w:rFonts w:ascii="Calibri" w:eastAsia="宋体" w:hAnsi="Calibri"/>
            <w:noProof w:val="0"/>
            <w:webHidden/>
            <w:sz w:val="21"/>
            <w:szCs w:val="22"/>
          </w:rPr>
          <w:tab/>
        </w:r>
      </w:hyperlink>
      <w:r w:rsidR="00982F2F">
        <w:rPr>
          <w:rFonts w:ascii="Calibri" w:eastAsia="宋体" w:hAnsi="Calibri" w:hint="eastAsia"/>
          <w:noProof w:val="0"/>
          <w:sz w:val="21"/>
          <w:szCs w:val="22"/>
        </w:rPr>
        <w:t>8</w:t>
      </w:r>
    </w:p>
    <w:p w:rsidR="00EA0DBD" w:rsidRPr="000F64F4" w:rsidRDefault="00FA0036" w:rsidP="00EA0DBD">
      <w:pPr>
        <w:pStyle w:val="2"/>
        <w:rPr>
          <w:rFonts w:ascii="Calibri" w:eastAsia="宋体" w:hAnsi="Calibri"/>
          <w:noProof w:val="0"/>
          <w:sz w:val="21"/>
          <w:szCs w:val="22"/>
        </w:rPr>
      </w:pPr>
      <w:hyperlink w:anchor="_Toc446431587" w:history="1">
        <w:r w:rsidR="00EA0DBD" w:rsidRPr="00EA0DBD">
          <w:rPr>
            <w:rStyle w:val="a6"/>
            <w:rFonts w:hint="eastAsia"/>
            <w:b/>
          </w:rPr>
          <w:t>（</w:t>
        </w:r>
        <w:r w:rsidR="00EA0DBD">
          <w:rPr>
            <w:rStyle w:val="a6"/>
            <w:rFonts w:hint="eastAsia"/>
            <w:b/>
          </w:rPr>
          <w:t>二</w:t>
        </w:r>
        <w:r w:rsidR="00EA0DBD" w:rsidRPr="00EA0DBD">
          <w:rPr>
            <w:rStyle w:val="a6"/>
            <w:rFonts w:hint="eastAsia"/>
            <w:b/>
          </w:rPr>
          <w:t>）</w:t>
        </w:r>
        <w:r w:rsidR="00EA0DBD" w:rsidRPr="00EA0DBD">
          <w:rPr>
            <w:rFonts w:hint="eastAsia"/>
            <w:b/>
            <w:color w:val="000000"/>
          </w:rPr>
          <w:t>提升公司服务实体经济能力</w:t>
        </w:r>
        <w:r w:rsidR="00EA0DBD" w:rsidRPr="000F64F4">
          <w:rPr>
            <w:rFonts w:ascii="Calibri" w:eastAsia="宋体" w:hAnsi="Calibri" w:hint="eastAsia"/>
            <w:noProof w:val="0"/>
            <w:webHidden/>
            <w:sz w:val="21"/>
            <w:szCs w:val="22"/>
          </w:rPr>
          <w:tab/>
        </w:r>
      </w:hyperlink>
      <w:r w:rsidR="00982F2F">
        <w:rPr>
          <w:rFonts w:ascii="Calibri" w:eastAsia="宋体" w:hAnsi="Calibri" w:hint="eastAsia"/>
          <w:noProof w:val="0"/>
          <w:sz w:val="21"/>
          <w:szCs w:val="22"/>
        </w:rPr>
        <w:t>9</w:t>
      </w:r>
    </w:p>
    <w:p w:rsidR="00EA0DBD" w:rsidRPr="00EA0DBD" w:rsidRDefault="00FA0036" w:rsidP="00EA0DBD">
      <w:pPr>
        <w:pStyle w:val="2"/>
        <w:rPr>
          <w:rStyle w:val="a6"/>
        </w:rPr>
      </w:pPr>
      <w:hyperlink w:anchor="_Toc446431587" w:history="1">
        <w:r w:rsidR="00EA0DBD" w:rsidRPr="00EA0DBD">
          <w:rPr>
            <w:rStyle w:val="a6"/>
            <w:rFonts w:hint="eastAsia"/>
            <w:b/>
          </w:rPr>
          <w:t>（</w:t>
        </w:r>
        <w:r w:rsidR="00EA0DBD">
          <w:rPr>
            <w:rStyle w:val="a6"/>
            <w:rFonts w:hint="eastAsia"/>
            <w:b/>
          </w:rPr>
          <w:t>三</w:t>
        </w:r>
        <w:r w:rsidR="00EA0DBD" w:rsidRPr="00EA0DBD">
          <w:rPr>
            <w:rStyle w:val="a6"/>
            <w:rFonts w:hint="eastAsia"/>
            <w:b/>
          </w:rPr>
          <w:t>）</w:t>
        </w:r>
        <w:r w:rsidR="00EA0DBD" w:rsidRPr="00EA0DBD">
          <w:rPr>
            <w:rFonts w:hint="eastAsia"/>
            <w:b/>
            <w:color w:val="000000"/>
          </w:rPr>
          <w:t>强化公司专业研发服务能力</w:t>
        </w:r>
        <w:r w:rsidR="00EA0DBD" w:rsidRPr="000F64F4">
          <w:rPr>
            <w:rFonts w:ascii="Calibri" w:eastAsia="宋体" w:hAnsi="Calibri" w:hint="eastAsia"/>
            <w:noProof w:val="0"/>
            <w:webHidden/>
            <w:sz w:val="21"/>
            <w:szCs w:val="22"/>
          </w:rPr>
          <w:tab/>
        </w:r>
      </w:hyperlink>
      <w:r w:rsidR="00982F2F">
        <w:rPr>
          <w:rFonts w:ascii="Calibri" w:eastAsia="宋体" w:hAnsi="Calibri" w:hint="eastAsia"/>
          <w:noProof w:val="0"/>
          <w:sz w:val="21"/>
          <w:szCs w:val="22"/>
        </w:rPr>
        <w:t>9</w:t>
      </w:r>
    </w:p>
    <w:p w:rsidR="00EA0DBD" w:rsidRPr="00EA0DBD" w:rsidRDefault="00FA0036" w:rsidP="00EA0DBD">
      <w:pPr>
        <w:pStyle w:val="2"/>
        <w:rPr>
          <w:rStyle w:val="a6"/>
        </w:rPr>
      </w:pPr>
      <w:hyperlink w:anchor="_Toc446431587" w:history="1">
        <w:r w:rsidR="00EA0DBD" w:rsidRPr="00EA0DBD">
          <w:rPr>
            <w:rStyle w:val="a6"/>
            <w:rFonts w:hint="eastAsia"/>
            <w:b/>
          </w:rPr>
          <w:t>（</w:t>
        </w:r>
        <w:r w:rsidR="00EA0DBD">
          <w:rPr>
            <w:rStyle w:val="a6"/>
            <w:rFonts w:hint="eastAsia"/>
            <w:b/>
          </w:rPr>
          <w:t>四</w:t>
        </w:r>
        <w:r w:rsidR="00EA0DBD" w:rsidRPr="00EA0DBD">
          <w:rPr>
            <w:rStyle w:val="a6"/>
            <w:rFonts w:hint="eastAsia"/>
            <w:b/>
          </w:rPr>
          <w:t>）</w:t>
        </w:r>
        <w:r w:rsidR="00EA0DBD" w:rsidRPr="00EA0DBD">
          <w:rPr>
            <w:rFonts w:hint="eastAsia"/>
            <w:b/>
            <w:color w:val="000000"/>
          </w:rPr>
          <w:t>规范公司客户服务流程操作</w:t>
        </w:r>
        <w:r w:rsidR="00EA0DBD" w:rsidRPr="000F64F4">
          <w:rPr>
            <w:rFonts w:ascii="Calibri" w:eastAsia="宋体" w:hAnsi="Calibri" w:hint="eastAsia"/>
            <w:noProof w:val="0"/>
            <w:webHidden/>
            <w:sz w:val="21"/>
            <w:szCs w:val="22"/>
          </w:rPr>
          <w:tab/>
        </w:r>
      </w:hyperlink>
      <w:r w:rsidR="00982F2F">
        <w:rPr>
          <w:rFonts w:ascii="Calibri" w:eastAsia="宋体" w:hAnsi="Calibri" w:hint="eastAsia"/>
          <w:noProof w:val="0"/>
          <w:sz w:val="21"/>
          <w:szCs w:val="22"/>
        </w:rPr>
        <w:t>10</w:t>
      </w:r>
    </w:p>
    <w:p w:rsidR="00A10B99" w:rsidRPr="00403479" w:rsidRDefault="00FA0036" w:rsidP="00A10B99">
      <w:pPr>
        <w:pStyle w:val="10"/>
        <w:rPr>
          <w:noProof/>
          <w:sz w:val="24"/>
          <w:szCs w:val="24"/>
        </w:rPr>
      </w:pPr>
      <w:hyperlink w:anchor="_Toc446431589" w:history="1">
        <w:r w:rsidR="00A10B99" w:rsidRPr="00403479">
          <w:rPr>
            <w:rStyle w:val="a6"/>
            <w:rFonts w:ascii="黑体" w:eastAsia="黑体" w:hAnsi="宋体" w:hint="eastAsia"/>
            <w:noProof/>
            <w:sz w:val="24"/>
            <w:szCs w:val="24"/>
          </w:rPr>
          <w:t>四、绿色华鑫</w:t>
        </w:r>
        <w:r w:rsidR="00A10B99" w:rsidRPr="00403479">
          <w:rPr>
            <w:noProof/>
            <w:webHidden/>
            <w:sz w:val="24"/>
            <w:szCs w:val="24"/>
          </w:rPr>
          <w:tab/>
        </w:r>
      </w:hyperlink>
      <w:r w:rsidR="00982F2F">
        <w:rPr>
          <w:rFonts w:hint="eastAsia"/>
        </w:rPr>
        <w:t>10</w:t>
      </w:r>
    </w:p>
    <w:p w:rsidR="00A10B99" w:rsidRPr="00403479" w:rsidRDefault="00FA0036" w:rsidP="00EA0DBD">
      <w:pPr>
        <w:pStyle w:val="2"/>
      </w:pPr>
      <w:hyperlink w:anchor="_Toc446431590" w:history="1">
        <w:r w:rsidR="00A10B99" w:rsidRPr="00403479">
          <w:rPr>
            <w:rStyle w:val="a6"/>
            <w:rFonts w:hint="eastAsia"/>
            <w:b/>
          </w:rPr>
          <w:t>（一）</w:t>
        </w:r>
        <w:r w:rsidR="00EA0DBD" w:rsidRPr="00EA0DBD">
          <w:rPr>
            <w:rFonts w:hint="eastAsia"/>
            <w:b/>
          </w:rPr>
          <w:t>提升IT建设水平践行绿色交易</w:t>
        </w:r>
        <w:r w:rsidR="00A10B99" w:rsidRPr="000F64F4">
          <w:rPr>
            <w:rFonts w:ascii="Calibri" w:eastAsia="宋体" w:hAnsi="Calibri"/>
            <w:noProof w:val="0"/>
            <w:webHidden/>
            <w:sz w:val="21"/>
            <w:szCs w:val="22"/>
          </w:rPr>
          <w:tab/>
        </w:r>
      </w:hyperlink>
      <w:r w:rsidR="0002220A">
        <w:rPr>
          <w:rFonts w:ascii="Calibri" w:eastAsia="宋体" w:hAnsi="Calibri" w:hint="eastAsia"/>
          <w:noProof w:val="0"/>
          <w:sz w:val="21"/>
          <w:szCs w:val="22"/>
        </w:rPr>
        <w:t>1</w:t>
      </w:r>
      <w:r w:rsidR="00982F2F">
        <w:rPr>
          <w:rFonts w:ascii="Calibri" w:eastAsia="宋体" w:hAnsi="Calibri" w:hint="eastAsia"/>
          <w:noProof w:val="0"/>
          <w:sz w:val="21"/>
          <w:szCs w:val="22"/>
        </w:rPr>
        <w:t>1</w:t>
      </w:r>
    </w:p>
    <w:p w:rsidR="00A10B99" w:rsidRPr="00403479" w:rsidRDefault="00FA0036" w:rsidP="00EA0DBD">
      <w:pPr>
        <w:pStyle w:val="2"/>
      </w:pPr>
      <w:hyperlink w:anchor="_Toc446431591" w:history="1">
        <w:r w:rsidR="00A803E7">
          <w:rPr>
            <w:rStyle w:val="a6"/>
            <w:rFonts w:hint="eastAsia"/>
            <w:b/>
          </w:rPr>
          <w:t>（二）</w:t>
        </w:r>
        <w:r w:rsidR="00A803E7" w:rsidRPr="00A803E7">
          <w:rPr>
            <w:rFonts w:hint="eastAsia"/>
            <w:b/>
          </w:rPr>
          <w:t>严格支出管理助力低碳发展</w:t>
        </w:r>
        <w:r w:rsidR="00A10B99" w:rsidRPr="000F64F4">
          <w:rPr>
            <w:rFonts w:ascii="Calibri" w:eastAsia="宋体" w:hAnsi="Calibri"/>
            <w:noProof w:val="0"/>
            <w:webHidden/>
            <w:sz w:val="21"/>
            <w:szCs w:val="22"/>
          </w:rPr>
          <w:tab/>
        </w:r>
      </w:hyperlink>
      <w:r w:rsidR="00982F2F">
        <w:rPr>
          <w:rFonts w:ascii="Calibri" w:eastAsia="宋体" w:hAnsi="Calibri" w:hint="eastAsia"/>
          <w:noProof w:val="0"/>
          <w:sz w:val="21"/>
          <w:szCs w:val="22"/>
        </w:rPr>
        <w:t>11</w:t>
      </w:r>
    </w:p>
    <w:p w:rsidR="00A10B99" w:rsidRPr="00403479" w:rsidRDefault="00FA0036" w:rsidP="00A10B99">
      <w:pPr>
        <w:pStyle w:val="10"/>
        <w:rPr>
          <w:noProof/>
          <w:sz w:val="24"/>
          <w:szCs w:val="24"/>
        </w:rPr>
      </w:pPr>
      <w:hyperlink w:anchor="_Toc446431592" w:history="1">
        <w:r w:rsidR="00A10B99" w:rsidRPr="00403479">
          <w:rPr>
            <w:rStyle w:val="a6"/>
            <w:rFonts w:ascii="黑体" w:eastAsia="黑体" w:hAnsi="宋体" w:hint="eastAsia"/>
            <w:noProof/>
            <w:sz w:val="24"/>
            <w:szCs w:val="24"/>
          </w:rPr>
          <w:t>五、诚信华鑫</w:t>
        </w:r>
        <w:r w:rsidR="00A10B99" w:rsidRPr="00403479">
          <w:rPr>
            <w:noProof/>
            <w:webHidden/>
            <w:sz w:val="24"/>
            <w:szCs w:val="24"/>
          </w:rPr>
          <w:tab/>
        </w:r>
      </w:hyperlink>
      <w:r w:rsidR="0002220A">
        <w:rPr>
          <w:rFonts w:hint="eastAsia"/>
        </w:rPr>
        <w:t>1</w:t>
      </w:r>
      <w:r w:rsidR="00982F2F">
        <w:rPr>
          <w:rFonts w:hint="eastAsia"/>
        </w:rPr>
        <w:t>2</w:t>
      </w:r>
    </w:p>
    <w:p w:rsidR="00A10B99" w:rsidRPr="00403479" w:rsidRDefault="00FA0036" w:rsidP="00A10B99">
      <w:pPr>
        <w:pStyle w:val="10"/>
        <w:rPr>
          <w:noProof/>
          <w:sz w:val="24"/>
          <w:szCs w:val="24"/>
        </w:rPr>
      </w:pPr>
      <w:hyperlink w:anchor="_Toc446431593" w:history="1">
        <w:r w:rsidR="00A10B99" w:rsidRPr="00403479">
          <w:rPr>
            <w:rStyle w:val="a6"/>
            <w:rFonts w:ascii="黑体" w:eastAsia="黑体" w:hAnsi="宋体" w:hint="eastAsia"/>
            <w:noProof/>
            <w:sz w:val="24"/>
            <w:szCs w:val="24"/>
          </w:rPr>
          <w:t>六、爱心华鑫</w:t>
        </w:r>
        <w:r w:rsidR="00A10B99" w:rsidRPr="00403479">
          <w:rPr>
            <w:noProof/>
            <w:webHidden/>
            <w:sz w:val="24"/>
            <w:szCs w:val="24"/>
          </w:rPr>
          <w:tab/>
        </w:r>
      </w:hyperlink>
      <w:r w:rsidR="00982F2F">
        <w:rPr>
          <w:rFonts w:hint="eastAsia"/>
        </w:rPr>
        <w:t>13</w:t>
      </w:r>
    </w:p>
    <w:p w:rsidR="00A10B99" w:rsidRPr="00403479" w:rsidRDefault="00FA0036" w:rsidP="00EA0DBD">
      <w:pPr>
        <w:pStyle w:val="2"/>
      </w:pPr>
      <w:hyperlink w:anchor="_Toc446431594" w:history="1">
        <w:r w:rsidR="00A10B99" w:rsidRPr="00403479">
          <w:rPr>
            <w:rStyle w:val="a6"/>
            <w:rFonts w:hint="eastAsia"/>
            <w:b/>
          </w:rPr>
          <w:t>（一）</w:t>
        </w:r>
        <w:r w:rsidR="00A803E7" w:rsidRPr="00A803E7">
          <w:rPr>
            <w:rFonts w:hint="eastAsia"/>
            <w:b/>
          </w:rPr>
          <w:t>广泛开展多种类型投资者教育</w:t>
        </w:r>
        <w:r w:rsidR="00A10B99" w:rsidRPr="000F64F4">
          <w:rPr>
            <w:rFonts w:ascii="Calibri" w:eastAsia="宋体" w:hAnsi="Calibri"/>
            <w:noProof w:val="0"/>
            <w:webHidden/>
            <w:sz w:val="21"/>
            <w:szCs w:val="22"/>
          </w:rPr>
          <w:tab/>
        </w:r>
      </w:hyperlink>
      <w:r w:rsidR="00982F2F">
        <w:rPr>
          <w:rFonts w:ascii="Calibri" w:eastAsia="宋体" w:hAnsi="Calibri" w:hint="eastAsia"/>
          <w:noProof w:val="0"/>
          <w:sz w:val="21"/>
          <w:szCs w:val="22"/>
        </w:rPr>
        <w:t>13</w:t>
      </w:r>
    </w:p>
    <w:p w:rsidR="00A10B99" w:rsidRPr="00403479" w:rsidRDefault="00FA0036" w:rsidP="00EA0DBD">
      <w:pPr>
        <w:pStyle w:val="2"/>
      </w:pPr>
      <w:hyperlink w:anchor="_Toc446431595" w:history="1">
        <w:r w:rsidR="00A803E7">
          <w:rPr>
            <w:rStyle w:val="a6"/>
            <w:rFonts w:hint="eastAsia"/>
            <w:b/>
          </w:rPr>
          <w:t>（二）</w:t>
        </w:r>
        <w:r w:rsidR="00A803E7" w:rsidRPr="00A803E7">
          <w:rPr>
            <w:rFonts w:hint="eastAsia"/>
            <w:b/>
          </w:rPr>
          <w:t>热心公益</w:t>
        </w:r>
        <w:r w:rsidR="00F64FC8">
          <w:rPr>
            <w:rFonts w:hint="eastAsia"/>
            <w:b/>
          </w:rPr>
          <w:t>、精准扶贫</w:t>
        </w:r>
        <w:r w:rsidR="00A803E7" w:rsidRPr="00A803E7">
          <w:rPr>
            <w:rFonts w:hint="eastAsia"/>
            <w:b/>
          </w:rPr>
          <w:t>回报社会</w:t>
        </w:r>
        <w:r w:rsidR="00A10B99" w:rsidRPr="000F64F4">
          <w:rPr>
            <w:rFonts w:ascii="Calibri" w:eastAsia="宋体" w:hAnsi="Calibri"/>
            <w:noProof w:val="0"/>
            <w:webHidden/>
            <w:sz w:val="21"/>
            <w:szCs w:val="22"/>
          </w:rPr>
          <w:tab/>
        </w:r>
      </w:hyperlink>
      <w:r w:rsidR="00CC7E2E">
        <w:rPr>
          <w:rFonts w:ascii="Calibri" w:eastAsia="宋体" w:hAnsi="Calibri" w:hint="eastAsia"/>
          <w:noProof w:val="0"/>
          <w:sz w:val="21"/>
          <w:szCs w:val="22"/>
        </w:rPr>
        <w:t>1</w:t>
      </w:r>
      <w:r w:rsidR="00982F2F">
        <w:rPr>
          <w:rFonts w:ascii="Calibri" w:eastAsia="宋体" w:hAnsi="Calibri" w:hint="eastAsia"/>
          <w:noProof w:val="0"/>
          <w:sz w:val="21"/>
          <w:szCs w:val="22"/>
        </w:rPr>
        <w:t>4</w:t>
      </w:r>
    </w:p>
    <w:p w:rsidR="00A10B99" w:rsidRPr="00403479" w:rsidRDefault="00FA0036" w:rsidP="00A10B99">
      <w:pPr>
        <w:pStyle w:val="10"/>
        <w:rPr>
          <w:noProof/>
          <w:sz w:val="24"/>
          <w:szCs w:val="24"/>
        </w:rPr>
      </w:pPr>
      <w:hyperlink w:anchor="_Toc446431597" w:history="1">
        <w:r w:rsidR="00A10B99" w:rsidRPr="00403479">
          <w:rPr>
            <w:rStyle w:val="a6"/>
            <w:rFonts w:ascii="黑体" w:eastAsia="黑体" w:hAnsi="宋体" w:hint="eastAsia"/>
            <w:noProof/>
            <w:sz w:val="24"/>
            <w:szCs w:val="24"/>
          </w:rPr>
          <w:t>七、和谐华鑫</w:t>
        </w:r>
        <w:r w:rsidR="00A10B99" w:rsidRPr="00403479">
          <w:rPr>
            <w:noProof/>
            <w:webHidden/>
            <w:sz w:val="24"/>
            <w:szCs w:val="24"/>
          </w:rPr>
          <w:tab/>
        </w:r>
      </w:hyperlink>
      <w:r w:rsidR="00CC7E2E">
        <w:rPr>
          <w:rFonts w:hint="eastAsia"/>
        </w:rPr>
        <w:t>1</w:t>
      </w:r>
      <w:r w:rsidR="00982F2F">
        <w:rPr>
          <w:rFonts w:hint="eastAsia"/>
        </w:rPr>
        <w:t>5</w:t>
      </w:r>
    </w:p>
    <w:p w:rsidR="00A10B99" w:rsidRPr="00EA0DBD" w:rsidRDefault="00FA0036" w:rsidP="00EA0DBD">
      <w:pPr>
        <w:pStyle w:val="2"/>
        <w:rPr>
          <w:b/>
          <w:color w:val="000000"/>
        </w:rPr>
      </w:pPr>
      <w:hyperlink w:anchor="_Toc446431598" w:history="1">
        <w:r w:rsidR="00A10B99" w:rsidRPr="00323CC4">
          <w:rPr>
            <w:rFonts w:hint="eastAsia"/>
            <w:b/>
            <w:color w:val="000000"/>
          </w:rPr>
          <w:t>（一）</w:t>
        </w:r>
        <w:r w:rsidR="00323CC4" w:rsidRPr="00323CC4">
          <w:rPr>
            <w:rFonts w:hint="eastAsia"/>
            <w:b/>
          </w:rPr>
          <w:t>持续完善薪酬福利体系</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1</w:t>
      </w:r>
      <w:r w:rsidR="00982F2F">
        <w:rPr>
          <w:rFonts w:ascii="Calibri" w:eastAsia="宋体" w:hAnsi="Calibri" w:hint="eastAsia"/>
          <w:noProof w:val="0"/>
          <w:sz w:val="21"/>
          <w:szCs w:val="22"/>
        </w:rPr>
        <w:t>5</w:t>
      </w:r>
    </w:p>
    <w:p w:rsidR="00A10B99" w:rsidRPr="00EA0DBD" w:rsidRDefault="00FA0036" w:rsidP="00EA0DBD">
      <w:pPr>
        <w:pStyle w:val="2"/>
        <w:rPr>
          <w:b/>
          <w:color w:val="000000"/>
        </w:rPr>
      </w:pPr>
      <w:hyperlink w:anchor="_Toc446431599" w:history="1">
        <w:r w:rsidR="00A10B99" w:rsidRPr="00323CC4">
          <w:rPr>
            <w:rFonts w:hint="eastAsia"/>
            <w:b/>
            <w:color w:val="000000"/>
          </w:rPr>
          <w:t>（二）</w:t>
        </w:r>
        <w:r w:rsidR="00323CC4" w:rsidRPr="00323CC4">
          <w:rPr>
            <w:rFonts w:hint="eastAsia"/>
            <w:b/>
          </w:rPr>
          <w:t>加强员工沟通机制建设</w:t>
        </w:r>
        <w:r w:rsidR="00A10B99" w:rsidRPr="000F64F4">
          <w:rPr>
            <w:rFonts w:ascii="Calibri" w:eastAsia="宋体" w:hAnsi="Calibri"/>
            <w:noProof w:val="0"/>
            <w:webHidden/>
            <w:sz w:val="21"/>
            <w:szCs w:val="22"/>
          </w:rPr>
          <w:tab/>
        </w:r>
      </w:hyperlink>
      <w:r w:rsidR="00094B4A">
        <w:rPr>
          <w:rFonts w:ascii="Calibri" w:eastAsia="宋体" w:hAnsi="Calibri" w:hint="eastAsia"/>
          <w:noProof w:val="0"/>
          <w:sz w:val="21"/>
          <w:szCs w:val="22"/>
        </w:rPr>
        <w:t>1</w:t>
      </w:r>
      <w:r w:rsidR="00982F2F">
        <w:rPr>
          <w:rFonts w:ascii="Calibri" w:eastAsia="宋体" w:hAnsi="Calibri" w:hint="eastAsia"/>
          <w:noProof w:val="0"/>
          <w:sz w:val="21"/>
          <w:szCs w:val="22"/>
        </w:rPr>
        <w:t>6</w:t>
      </w:r>
    </w:p>
    <w:p w:rsidR="00A10B99" w:rsidRPr="00EA0DBD" w:rsidRDefault="00FA0036" w:rsidP="00EA0DBD">
      <w:pPr>
        <w:pStyle w:val="2"/>
        <w:rPr>
          <w:b/>
          <w:color w:val="000000"/>
        </w:rPr>
      </w:pPr>
      <w:hyperlink w:anchor="_Toc446431600" w:history="1">
        <w:r w:rsidR="00A10B99" w:rsidRPr="00323CC4">
          <w:rPr>
            <w:rFonts w:hint="eastAsia"/>
            <w:b/>
            <w:color w:val="000000"/>
          </w:rPr>
          <w:t>（三）</w:t>
        </w:r>
        <w:r w:rsidR="00323CC4" w:rsidRPr="00323CC4">
          <w:rPr>
            <w:rFonts w:hint="eastAsia"/>
            <w:b/>
          </w:rPr>
          <w:t>构建员工培训及升职体系</w:t>
        </w:r>
        <w:r w:rsidR="00A10B99" w:rsidRPr="000F64F4">
          <w:rPr>
            <w:rFonts w:ascii="Calibri" w:eastAsia="宋体" w:hAnsi="Calibri"/>
            <w:noProof w:val="0"/>
            <w:webHidden/>
            <w:sz w:val="21"/>
            <w:szCs w:val="22"/>
          </w:rPr>
          <w:tab/>
        </w:r>
      </w:hyperlink>
      <w:r w:rsidR="00094B4A">
        <w:rPr>
          <w:rFonts w:ascii="Calibri" w:eastAsia="宋体" w:hAnsi="Calibri" w:hint="eastAsia"/>
          <w:noProof w:val="0"/>
          <w:sz w:val="21"/>
          <w:szCs w:val="22"/>
        </w:rPr>
        <w:t>1</w:t>
      </w:r>
      <w:r w:rsidR="00982F2F">
        <w:rPr>
          <w:rFonts w:ascii="Calibri" w:eastAsia="宋体" w:hAnsi="Calibri" w:hint="eastAsia"/>
          <w:noProof w:val="0"/>
          <w:sz w:val="21"/>
          <w:szCs w:val="22"/>
        </w:rPr>
        <w:t>6</w:t>
      </w:r>
    </w:p>
    <w:p w:rsidR="00A10B99" w:rsidRPr="00EA0DBD" w:rsidRDefault="00FA0036" w:rsidP="00EA0DBD">
      <w:pPr>
        <w:pStyle w:val="2"/>
        <w:rPr>
          <w:b/>
          <w:color w:val="000000"/>
        </w:rPr>
      </w:pPr>
      <w:hyperlink w:anchor="_Toc446431601" w:history="1">
        <w:r w:rsidR="00A10B99" w:rsidRPr="00323CC4">
          <w:rPr>
            <w:rFonts w:hint="eastAsia"/>
            <w:b/>
            <w:color w:val="000000"/>
          </w:rPr>
          <w:t>（四）</w:t>
        </w:r>
        <w:r w:rsidR="00323CC4" w:rsidRPr="00323CC4">
          <w:rPr>
            <w:rFonts w:hint="eastAsia"/>
            <w:b/>
          </w:rPr>
          <w:t>关爱员工身心健康及关怀困难职工</w:t>
        </w:r>
        <w:r w:rsidR="00A10B99" w:rsidRPr="000F64F4">
          <w:rPr>
            <w:rFonts w:ascii="Calibri" w:eastAsia="宋体" w:hAnsi="Calibri"/>
            <w:noProof w:val="0"/>
            <w:webHidden/>
            <w:sz w:val="21"/>
            <w:szCs w:val="22"/>
          </w:rPr>
          <w:tab/>
        </w:r>
      </w:hyperlink>
      <w:r w:rsidR="00A3273D" w:rsidRPr="000F64F4">
        <w:rPr>
          <w:rFonts w:ascii="Calibri" w:eastAsia="宋体" w:hAnsi="Calibri" w:hint="eastAsia"/>
          <w:noProof w:val="0"/>
          <w:sz w:val="21"/>
          <w:szCs w:val="22"/>
        </w:rPr>
        <w:t>1</w:t>
      </w:r>
      <w:r w:rsidR="00982F2F">
        <w:rPr>
          <w:rFonts w:ascii="Calibri" w:eastAsia="宋体" w:hAnsi="Calibri" w:hint="eastAsia"/>
          <w:noProof w:val="0"/>
          <w:sz w:val="21"/>
          <w:szCs w:val="22"/>
        </w:rPr>
        <w:t>7</w:t>
      </w:r>
    </w:p>
    <w:p w:rsidR="00A10B99" w:rsidRPr="000F64F4" w:rsidRDefault="00FA0036" w:rsidP="00A10B99">
      <w:pPr>
        <w:pStyle w:val="10"/>
        <w:rPr>
          <w:noProof/>
          <w:sz w:val="24"/>
          <w:szCs w:val="24"/>
        </w:rPr>
      </w:pPr>
      <w:hyperlink w:anchor="_Toc446431602" w:history="1">
        <w:r w:rsidR="00A10B99" w:rsidRPr="000F64F4">
          <w:rPr>
            <w:rFonts w:hint="eastAsia"/>
            <w:noProof/>
            <w:sz w:val="24"/>
            <w:szCs w:val="24"/>
          </w:rPr>
          <w:t>●</w:t>
        </w:r>
        <w:r w:rsidR="00A10B99" w:rsidRPr="000F64F4">
          <w:rPr>
            <w:noProof/>
            <w:sz w:val="24"/>
            <w:szCs w:val="24"/>
          </w:rPr>
          <w:t xml:space="preserve"> </w:t>
        </w:r>
        <w:r w:rsidR="00A10B99" w:rsidRPr="000F64F4">
          <w:rPr>
            <w:rFonts w:ascii="黑体" w:eastAsia="黑体" w:hAnsi="黑体" w:hint="eastAsia"/>
            <w:noProof/>
            <w:sz w:val="24"/>
            <w:szCs w:val="24"/>
          </w:rPr>
          <w:t>未来展望</w:t>
        </w:r>
        <w:r w:rsidR="00A10B99" w:rsidRPr="000F64F4">
          <w:rPr>
            <w:noProof/>
            <w:webHidden/>
            <w:sz w:val="24"/>
            <w:szCs w:val="24"/>
          </w:rPr>
          <w:tab/>
        </w:r>
      </w:hyperlink>
      <w:r w:rsidR="00982F2F" w:rsidRPr="00982F2F">
        <w:rPr>
          <w:rFonts w:hint="eastAsia"/>
        </w:rPr>
        <w:t>1</w:t>
      </w:r>
      <w:r w:rsidR="00E25B89">
        <w:rPr>
          <w:rFonts w:hint="eastAsia"/>
        </w:rPr>
        <w:t>8</w:t>
      </w:r>
    </w:p>
    <w:p w:rsidR="000C196E" w:rsidRPr="000F64F4" w:rsidRDefault="00FA0036" w:rsidP="00A10B99">
      <w:pPr>
        <w:jc w:val="center"/>
        <w:rPr>
          <w:rFonts w:ascii="Calibri" w:eastAsia="宋体" w:hAnsi="Calibri" w:cs="Times New Roman"/>
        </w:rPr>
      </w:pPr>
      <w:r w:rsidRPr="00847D54">
        <w:rPr>
          <w:rFonts w:ascii="宋体" w:hAnsi="宋体"/>
          <w:b/>
          <w:sz w:val="24"/>
          <w:szCs w:val="24"/>
        </w:rPr>
        <w:fldChar w:fldCharType="end"/>
      </w:r>
    </w:p>
    <w:p w:rsidR="00A10B99" w:rsidRDefault="00A10B99" w:rsidP="00EB25F7">
      <w:pPr>
        <w:jc w:val="center"/>
        <w:rPr>
          <w:rFonts w:ascii="仿宋_GB2312" w:eastAsia="仿宋_GB2312"/>
          <w:sz w:val="36"/>
          <w:szCs w:val="36"/>
        </w:rPr>
      </w:pPr>
    </w:p>
    <w:p w:rsidR="00F5224B" w:rsidRDefault="000549EB" w:rsidP="00F5224B">
      <w:pPr>
        <w:widowControl/>
        <w:jc w:val="left"/>
        <w:rPr>
          <w:rFonts w:ascii="仿宋_GB2312" w:eastAsia="仿宋_GB2312" w:hAnsi="宋体"/>
          <w:b/>
          <w:sz w:val="32"/>
          <w:szCs w:val="32"/>
        </w:rPr>
        <w:sectPr w:rsidR="00F5224B" w:rsidSect="00F5224B">
          <w:footerReference w:type="even" r:id="rId8"/>
          <w:footerReference w:type="default" r:id="rId9"/>
          <w:pgSz w:w="11906" w:h="16838"/>
          <w:pgMar w:top="1440" w:right="1800" w:bottom="1440" w:left="1800" w:header="851" w:footer="992" w:gutter="0"/>
          <w:pgNumType w:fmt="numberInDash" w:start="1"/>
          <w:cols w:space="425"/>
          <w:docGrid w:type="lines" w:linePitch="312"/>
        </w:sectPr>
      </w:pPr>
      <w:bookmarkStart w:id="0" w:name="_Toc446431577"/>
      <w:r>
        <w:rPr>
          <w:rFonts w:ascii="仿宋_GB2312" w:eastAsia="仿宋_GB2312" w:hAnsi="宋体"/>
          <w:b/>
          <w:sz w:val="32"/>
          <w:szCs w:val="32"/>
        </w:rPr>
        <w:br w:type="page"/>
      </w:r>
    </w:p>
    <w:p w:rsidR="00A10B99" w:rsidRPr="00480906" w:rsidRDefault="00A10B99" w:rsidP="00F5224B">
      <w:pPr>
        <w:widowControl/>
        <w:jc w:val="left"/>
        <w:rPr>
          <w:rFonts w:ascii="仿宋_GB2312" w:eastAsia="仿宋_GB2312" w:hAnsi="宋体"/>
          <w:sz w:val="32"/>
          <w:szCs w:val="32"/>
        </w:rPr>
      </w:pPr>
      <w:r w:rsidRPr="002411BA">
        <w:rPr>
          <w:rFonts w:ascii="仿宋_GB2312" w:eastAsia="仿宋_GB2312" w:hAnsi="宋体" w:hint="eastAsia"/>
          <w:b/>
          <w:sz w:val="32"/>
          <w:szCs w:val="32"/>
        </w:rPr>
        <w:lastRenderedPageBreak/>
        <w:t>●</w:t>
      </w:r>
      <w:r w:rsidRPr="00480906">
        <w:rPr>
          <w:rFonts w:ascii="仿宋_GB2312" w:eastAsia="仿宋_GB2312" w:hAnsi="宋体" w:hint="eastAsia"/>
          <w:sz w:val="32"/>
          <w:szCs w:val="32"/>
        </w:rPr>
        <w:t xml:space="preserve"> </w:t>
      </w:r>
      <w:r w:rsidRPr="00480906">
        <w:rPr>
          <w:rFonts w:ascii="黑体" w:eastAsia="黑体" w:hAnsi="宋体" w:hint="eastAsia"/>
          <w:sz w:val="32"/>
          <w:szCs w:val="32"/>
        </w:rPr>
        <w:t>摘要</w:t>
      </w:r>
      <w:bookmarkEnd w:id="0"/>
    </w:p>
    <w:p w:rsidR="00A10B99" w:rsidRDefault="00A10B99" w:rsidP="00DF1EA6">
      <w:pPr>
        <w:spacing w:line="560" w:lineRule="exact"/>
        <w:ind w:firstLineChars="200" w:firstLine="720"/>
        <w:jc w:val="left"/>
        <w:rPr>
          <w:rFonts w:ascii="仿宋_GB2312" w:eastAsia="仿宋_GB2312"/>
          <w:sz w:val="36"/>
          <w:szCs w:val="36"/>
        </w:rPr>
      </w:pPr>
    </w:p>
    <w:p w:rsidR="00DF1EA6" w:rsidRPr="002411BA" w:rsidRDefault="00DF1EA6" w:rsidP="00DF1EA6">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作为社会大家庭的一员，</w:t>
      </w:r>
      <w:r>
        <w:rPr>
          <w:rFonts w:ascii="仿宋_GB2312" w:eastAsia="仿宋_GB2312" w:hAnsi="宋体" w:hint="eastAsia"/>
          <w:sz w:val="32"/>
          <w:szCs w:val="32"/>
        </w:rPr>
        <w:t>华鑫期货有限</w:t>
      </w:r>
      <w:r w:rsidRPr="002411BA">
        <w:rPr>
          <w:rFonts w:ascii="仿宋_GB2312" w:eastAsia="仿宋_GB2312" w:hAnsi="宋体" w:hint="eastAsia"/>
          <w:sz w:val="32"/>
          <w:szCs w:val="32"/>
        </w:rPr>
        <w:t>公司</w:t>
      </w:r>
      <w:r>
        <w:rPr>
          <w:rFonts w:ascii="仿宋_GB2312" w:eastAsia="仿宋_GB2312" w:hAnsi="宋体" w:hint="eastAsia"/>
          <w:sz w:val="32"/>
          <w:szCs w:val="32"/>
        </w:rPr>
        <w:t>（以下简称华鑫期货）</w:t>
      </w:r>
      <w:r w:rsidRPr="002411BA">
        <w:rPr>
          <w:rFonts w:ascii="仿宋_GB2312" w:eastAsia="仿宋_GB2312" w:hAnsi="宋体" w:hint="eastAsia"/>
          <w:sz w:val="32"/>
          <w:szCs w:val="32"/>
        </w:rPr>
        <w:t>在自身发展成长的过程中，对国家、社会、股东、客户和员工始终怀有感恩之心，一直以来努力做优秀企业公民，积极履行自己应尽的社会责任，全力促进公司价值、股东回报、客户利益、员工权益和社会形象的同步提升。</w:t>
      </w:r>
    </w:p>
    <w:p w:rsidR="00F829D7" w:rsidRPr="002411BA" w:rsidRDefault="002A3F07" w:rsidP="00F829D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w:t>
      </w:r>
      <w:r w:rsidR="00F61DDA">
        <w:rPr>
          <w:rFonts w:ascii="仿宋_GB2312" w:eastAsia="仿宋_GB2312" w:hAnsi="宋体" w:hint="eastAsia"/>
          <w:sz w:val="32"/>
          <w:szCs w:val="32"/>
        </w:rPr>
        <w:t>20</w:t>
      </w:r>
      <w:r w:rsidR="00DF1EA6">
        <w:rPr>
          <w:rFonts w:ascii="仿宋_GB2312" w:eastAsia="仿宋_GB2312" w:hAnsi="宋体" w:hint="eastAsia"/>
          <w:sz w:val="32"/>
          <w:szCs w:val="32"/>
        </w:rPr>
        <w:t>年，</w:t>
      </w:r>
      <w:r w:rsidR="00DF1EA6" w:rsidRPr="002411BA">
        <w:rPr>
          <w:rFonts w:ascii="仿宋_GB2312" w:eastAsia="仿宋_GB2312" w:hAnsi="宋体" w:hint="eastAsia"/>
          <w:sz w:val="32"/>
          <w:szCs w:val="32"/>
        </w:rPr>
        <w:t>在做好企业经营发展，努力为股东创造良好投资回报的同时，</w:t>
      </w:r>
      <w:r w:rsidR="00DF1EA6">
        <w:rPr>
          <w:rFonts w:ascii="仿宋_GB2312" w:eastAsia="仿宋_GB2312" w:hAnsi="宋体" w:hint="eastAsia"/>
          <w:sz w:val="32"/>
          <w:szCs w:val="32"/>
        </w:rPr>
        <w:t>公司始终坚持力行了“精诚至远，卓越</w:t>
      </w:r>
      <w:r w:rsidR="00DF1EA6" w:rsidRPr="002411BA">
        <w:rPr>
          <w:rFonts w:ascii="仿宋_GB2312" w:eastAsia="仿宋_GB2312" w:hAnsi="宋体" w:hint="eastAsia"/>
          <w:sz w:val="32"/>
          <w:szCs w:val="32"/>
        </w:rPr>
        <w:t>共赢</w:t>
      </w:r>
      <w:r w:rsidR="00DF1EA6">
        <w:rPr>
          <w:rFonts w:ascii="仿宋_GB2312" w:eastAsia="仿宋_GB2312" w:hAnsi="宋体" w:hint="eastAsia"/>
          <w:sz w:val="32"/>
          <w:szCs w:val="32"/>
        </w:rPr>
        <w:t>”的责任</w:t>
      </w:r>
      <w:r w:rsidR="00DF1EA6" w:rsidRPr="002411BA">
        <w:rPr>
          <w:rFonts w:ascii="仿宋_GB2312" w:eastAsia="仿宋_GB2312" w:hAnsi="宋体" w:hint="eastAsia"/>
          <w:sz w:val="32"/>
          <w:szCs w:val="32"/>
        </w:rPr>
        <w:t>理念，</w:t>
      </w:r>
      <w:r w:rsidR="00DF1EA6">
        <w:rPr>
          <w:rFonts w:ascii="仿宋_GB2312" w:eastAsia="仿宋_GB2312" w:hAnsi="宋体" w:hint="eastAsia"/>
          <w:sz w:val="32"/>
          <w:szCs w:val="32"/>
        </w:rPr>
        <w:t>持续建设和完善包含“</w:t>
      </w:r>
      <w:r w:rsidR="00DF1EA6" w:rsidRPr="002411BA">
        <w:rPr>
          <w:rFonts w:ascii="仿宋_GB2312" w:eastAsia="仿宋_GB2312" w:hAnsi="宋体" w:hint="eastAsia"/>
          <w:sz w:val="32"/>
          <w:szCs w:val="32"/>
        </w:rPr>
        <w:t>价值华鑫、品牌华鑫、绿色华鑫、诚信华鑫、爱心华鑫、和谐华鑫</w:t>
      </w:r>
      <w:r w:rsidR="00DF1EA6">
        <w:rPr>
          <w:rFonts w:ascii="仿宋_GB2312" w:eastAsia="仿宋_GB2312" w:hAnsi="宋体" w:hint="eastAsia"/>
          <w:sz w:val="32"/>
          <w:szCs w:val="32"/>
        </w:rPr>
        <w:t>”</w:t>
      </w:r>
      <w:r w:rsidR="00DF1EA6" w:rsidRPr="002411BA">
        <w:rPr>
          <w:rFonts w:ascii="仿宋_GB2312" w:eastAsia="仿宋_GB2312" w:hAnsi="宋体" w:hint="eastAsia"/>
          <w:sz w:val="32"/>
          <w:szCs w:val="32"/>
        </w:rPr>
        <w:t>六个维度</w:t>
      </w:r>
      <w:r w:rsidR="00DF1EA6">
        <w:rPr>
          <w:rFonts w:ascii="仿宋_GB2312" w:eastAsia="仿宋_GB2312" w:hAnsi="宋体" w:hint="eastAsia"/>
          <w:sz w:val="32"/>
          <w:szCs w:val="32"/>
        </w:rPr>
        <w:t>的</w:t>
      </w:r>
      <w:r w:rsidR="00DF1EA6" w:rsidRPr="002411BA">
        <w:rPr>
          <w:rFonts w:ascii="仿宋_GB2312" w:eastAsia="仿宋_GB2312" w:hAnsi="宋体" w:hint="eastAsia"/>
          <w:sz w:val="32"/>
          <w:szCs w:val="32"/>
        </w:rPr>
        <w:t>立体式社会责任体系</w:t>
      </w:r>
      <w:r w:rsidR="00DF1EA6">
        <w:rPr>
          <w:rFonts w:ascii="仿宋_GB2312" w:eastAsia="仿宋_GB2312" w:hAnsi="宋体" w:hint="eastAsia"/>
          <w:sz w:val="32"/>
          <w:szCs w:val="32"/>
        </w:rPr>
        <w:t>，</w:t>
      </w:r>
      <w:r w:rsidR="00F829D7">
        <w:rPr>
          <w:rFonts w:ascii="仿宋_GB2312" w:eastAsia="仿宋_GB2312" w:hAnsi="宋体" w:hint="eastAsia"/>
          <w:sz w:val="32"/>
          <w:szCs w:val="32"/>
        </w:rPr>
        <w:t>从</w:t>
      </w:r>
      <w:r w:rsidR="007C2557">
        <w:rPr>
          <w:rFonts w:ascii="仿宋_GB2312" w:eastAsia="仿宋_GB2312" w:hAnsi="宋体" w:hint="eastAsia"/>
          <w:sz w:val="32"/>
          <w:szCs w:val="32"/>
        </w:rPr>
        <w:t>完善</w:t>
      </w:r>
      <w:r w:rsidR="00F829D7">
        <w:rPr>
          <w:rFonts w:ascii="仿宋_GB2312" w:eastAsia="仿宋_GB2312" w:hAnsi="宋体" w:hint="eastAsia"/>
          <w:sz w:val="32"/>
          <w:szCs w:val="32"/>
        </w:rPr>
        <w:t>自身制度体系、</w:t>
      </w:r>
      <w:r w:rsidR="007C2557">
        <w:rPr>
          <w:rFonts w:ascii="仿宋_GB2312" w:eastAsia="仿宋_GB2312" w:hAnsi="宋体" w:hint="eastAsia"/>
          <w:sz w:val="32"/>
          <w:szCs w:val="32"/>
        </w:rPr>
        <w:t>提升</w:t>
      </w:r>
      <w:r w:rsidR="00F829D7">
        <w:rPr>
          <w:rFonts w:ascii="仿宋_GB2312" w:eastAsia="仿宋_GB2312" w:hAnsi="宋体" w:hint="eastAsia"/>
          <w:sz w:val="32"/>
          <w:szCs w:val="32"/>
        </w:rPr>
        <w:t>专业和服务</w:t>
      </w:r>
      <w:r w:rsidR="007C2557">
        <w:rPr>
          <w:rFonts w:ascii="仿宋_GB2312" w:eastAsia="仿宋_GB2312" w:hAnsi="宋体" w:hint="eastAsia"/>
          <w:sz w:val="32"/>
          <w:szCs w:val="32"/>
        </w:rPr>
        <w:t>水平</w:t>
      </w:r>
      <w:r w:rsidR="00F829D7">
        <w:rPr>
          <w:rFonts w:ascii="仿宋_GB2312" w:eastAsia="仿宋_GB2312" w:hAnsi="宋体" w:hint="eastAsia"/>
          <w:sz w:val="32"/>
          <w:szCs w:val="32"/>
        </w:rPr>
        <w:t>入手，</w:t>
      </w:r>
      <w:r w:rsidR="00F42FD4">
        <w:rPr>
          <w:rFonts w:ascii="仿宋_GB2312" w:eastAsia="仿宋_GB2312" w:hAnsi="宋体" w:hint="eastAsia"/>
          <w:sz w:val="32"/>
          <w:szCs w:val="32"/>
        </w:rPr>
        <w:t>规范经营，依法足额纳税，</w:t>
      </w:r>
      <w:r w:rsidR="007C2557">
        <w:rPr>
          <w:rFonts w:ascii="仿宋_GB2312" w:eastAsia="仿宋_GB2312" w:hAnsi="宋体" w:hint="eastAsia"/>
          <w:sz w:val="32"/>
          <w:szCs w:val="32"/>
        </w:rPr>
        <w:t>积极投身</w:t>
      </w:r>
      <w:r w:rsidR="006473E3">
        <w:rPr>
          <w:rFonts w:ascii="仿宋_GB2312" w:eastAsia="仿宋_GB2312" w:hAnsi="宋体" w:hint="eastAsia"/>
          <w:sz w:val="32"/>
          <w:szCs w:val="32"/>
        </w:rPr>
        <w:t>投资者教育</w:t>
      </w:r>
      <w:r w:rsidR="007C2557">
        <w:rPr>
          <w:rFonts w:ascii="仿宋_GB2312" w:eastAsia="仿宋_GB2312" w:hAnsi="宋体" w:hint="eastAsia"/>
          <w:sz w:val="32"/>
          <w:szCs w:val="32"/>
        </w:rPr>
        <w:t>和社会公益活动，</w:t>
      </w:r>
      <w:r w:rsidR="006473E3">
        <w:rPr>
          <w:rFonts w:ascii="仿宋_GB2312" w:eastAsia="仿宋_GB2312" w:hAnsi="宋体" w:hint="eastAsia"/>
          <w:sz w:val="32"/>
          <w:szCs w:val="32"/>
        </w:rPr>
        <w:t>积极</w:t>
      </w:r>
      <w:r w:rsidR="00060E17">
        <w:rPr>
          <w:rFonts w:ascii="仿宋_GB2312" w:eastAsia="仿宋_GB2312" w:hAnsi="宋体" w:hint="eastAsia"/>
          <w:sz w:val="32"/>
          <w:szCs w:val="32"/>
        </w:rPr>
        <w:t>开展</w:t>
      </w:r>
      <w:r w:rsidR="006473E3">
        <w:rPr>
          <w:rFonts w:ascii="仿宋_GB2312" w:eastAsia="仿宋_GB2312" w:hAnsi="宋体" w:hint="eastAsia"/>
          <w:sz w:val="32"/>
          <w:szCs w:val="32"/>
        </w:rPr>
        <w:t>精准扶贫</w:t>
      </w:r>
      <w:r w:rsidR="00060E17">
        <w:rPr>
          <w:rFonts w:ascii="仿宋_GB2312" w:eastAsia="仿宋_GB2312" w:hAnsi="宋体" w:hint="eastAsia"/>
          <w:sz w:val="32"/>
          <w:szCs w:val="32"/>
        </w:rPr>
        <w:t>工作</w:t>
      </w:r>
      <w:r w:rsidR="006473E3">
        <w:rPr>
          <w:rFonts w:ascii="仿宋_GB2312" w:eastAsia="仿宋_GB2312" w:hAnsi="宋体" w:hint="eastAsia"/>
          <w:sz w:val="32"/>
          <w:szCs w:val="32"/>
        </w:rPr>
        <w:t>，</w:t>
      </w:r>
      <w:r w:rsidR="007C2557">
        <w:rPr>
          <w:rFonts w:ascii="仿宋_GB2312" w:eastAsia="仿宋_GB2312" w:hAnsi="宋体" w:hint="eastAsia"/>
          <w:sz w:val="32"/>
          <w:szCs w:val="32"/>
        </w:rPr>
        <w:t>以人为本，关心员工生活</w:t>
      </w:r>
      <w:r w:rsidR="007D7E9B">
        <w:rPr>
          <w:rFonts w:ascii="仿宋_GB2312" w:eastAsia="仿宋_GB2312" w:hAnsi="宋体" w:hint="eastAsia"/>
          <w:sz w:val="32"/>
          <w:szCs w:val="32"/>
        </w:rPr>
        <w:t>、关注员工成长，</w:t>
      </w:r>
      <w:r w:rsidR="00F829D7">
        <w:rPr>
          <w:rFonts w:ascii="仿宋_GB2312" w:eastAsia="仿宋_GB2312" w:hAnsi="宋体" w:hint="eastAsia"/>
          <w:sz w:val="32"/>
          <w:szCs w:val="32"/>
        </w:rPr>
        <w:t>对客户、对员工、</w:t>
      </w:r>
      <w:r w:rsidR="00F42FD4">
        <w:rPr>
          <w:rFonts w:ascii="仿宋_GB2312" w:eastAsia="仿宋_GB2312" w:hAnsi="宋体" w:hint="eastAsia"/>
          <w:sz w:val="32"/>
          <w:szCs w:val="32"/>
        </w:rPr>
        <w:t>对国家、</w:t>
      </w:r>
      <w:r w:rsidR="00F829D7">
        <w:rPr>
          <w:rFonts w:ascii="仿宋_GB2312" w:eastAsia="仿宋_GB2312" w:hAnsi="宋体" w:hint="eastAsia"/>
          <w:sz w:val="32"/>
          <w:szCs w:val="32"/>
        </w:rPr>
        <w:t>对公益、对环境都</w:t>
      </w:r>
      <w:r w:rsidR="00DF1EA6">
        <w:rPr>
          <w:rFonts w:ascii="仿宋_GB2312" w:eastAsia="仿宋_GB2312" w:hAnsi="宋体" w:hint="eastAsia"/>
          <w:sz w:val="32"/>
          <w:szCs w:val="32"/>
        </w:rPr>
        <w:t>积极</w:t>
      </w:r>
      <w:r w:rsidR="00DF1EA6" w:rsidRPr="002411BA">
        <w:rPr>
          <w:rFonts w:ascii="仿宋_GB2312" w:eastAsia="仿宋_GB2312" w:hAnsi="宋体" w:hint="eastAsia"/>
          <w:sz w:val="32"/>
          <w:szCs w:val="32"/>
        </w:rPr>
        <w:t>履行</w:t>
      </w:r>
      <w:r w:rsidR="00F829D7">
        <w:rPr>
          <w:rFonts w:ascii="仿宋_GB2312" w:eastAsia="仿宋_GB2312" w:hAnsi="宋体" w:hint="eastAsia"/>
          <w:sz w:val="32"/>
          <w:szCs w:val="32"/>
        </w:rPr>
        <w:t>了作为</w:t>
      </w:r>
      <w:r w:rsidR="00DF1EA6" w:rsidRPr="002411BA">
        <w:rPr>
          <w:rFonts w:ascii="仿宋_GB2312" w:eastAsia="仿宋_GB2312" w:hAnsi="宋体" w:hint="eastAsia"/>
          <w:sz w:val="32"/>
          <w:szCs w:val="32"/>
        </w:rPr>
        <w:t>企业公民的社会责任</w:t>
      </w:r>
      <w:r w:rsidR="00DF1EA6">
        <w:rPr>
          <w:rFonts w:ascii="仿宋_GB2312" w:eastAsia="仿宋_GB2312" w:hAnsi="宋体" w:hint="eastAsia"/>
          <w:sz w:val="32"/>
          <w:szCs w:val="32"/>
        </w:rPr>
        <w:t>。</w:t>
      </w:r>
    </w:p>
    <w:p w:rsidR="00DF1EA6" w:rsidRPr="00F829D7" w:rsidRDefault="00DF1EA6" w:rsidP="00F829D7">
      <w:pPr>
        <w:spacing w:line="560" w:lineRule="exact"/>
        <w:ind w:firstLineChars="200" w:firstLine="720"/>
        <w:jc w:val="left"/>
        <w:rPr>
          <w:rFonts w:ascii="仿宋_GB2312" w:eastAsia="仿宋_GB2312"/>
          <w:sz w:val="36"/>
          <w:szCs w:val="36"/>
        </w:rPr>
      </w:pPr>
    </w:p>
    <w:p w:rsidR="00A10B99" w:rsidRDefault="00A10B99" w:rsidP="00EB25F7">
      <w:pPr>
        <w:jc w:val="center"/>
        <w:rPr>
          <w:rFonts w:ascii="仿宋_GB2312" w:eastAsia="仿宋_GB2312"/>
          <w:sz w:val="36"/>
          <w:szCs w:val="36"/>
        </w:rPr>
      </w:pPr>
    </w:p>
    <w:p w:rsidR="00A10B99" w:rsidRDefault="00A10B99" w:rsidP="00EB25F7">
      <w:pPr>
        <w:jc w:val="center"/>
        <w:rPr>
          <w:rFonts w:ascii="仿宋_GB2312" w:eastAsia="仿宋_GB2312"/>
          <w:sz w:val="36"/>
          <w:szCs w:val="36"/>
        </w:rPr>
      </w:pPr>
    </w:p>
    <w:p w:rsidR="00A10B99" w:rsidRDefault="00A10B99" w:rsidP="00EB25F7">
      <w:pPr>
        <w:jc w:val="center"/>
        <w:rPr>
          <w:rFonts w:ascii="仿宋_GB2312" w:eastAsia="仿宋_GB2312"/>
          <w:sz w:val="36"/>
          <w:szCs w:val="36"/>
        </w:rPr>
      </w:pPr>
    </w:p>
    <w:p w:rsidR="00A10B99" w:rsidRDefault="00A10B99" w:rsidP="00EB25F7">
      <w:pPr>
        <w:jc w:val="center"/>
        <w:rPr>
          <w:rFonts w:ascii="仿宋_GB2312" w:eastAsia="仿宋_GB2312"/>
          <w:sz w:val="36"/>
          <w:szCs w:val="36"/>
        </w:rPr>
      </w:pPr>
    </w:p>
    <w:p w:rsidR="00A10B99" w:rsidRDefault="00A10B99" w:rsidP="00EB25F7">
      <w:pPr>
        <w:jc w:val="center"/>
        <w:rPr>
          <w:rFonts w:ascii="仿宋_GB2312" w:eastAsia="仿宋_GB2312"/>
          <w:sz w:val="36"/>
          <w:szCs w:val="36"/>
        </w:rPr>
      </w:pPr>
    </w:p>
    <w:p w:rsidR="00A10B99" w:rsidRDefault="00A10B99" w:rsidP="00EB25F7">
      <w:pPr>
        <w:jc w:val="center"/>
        <w:rPr>
          <w:rFonts w:ascii="仿宋_GB2312" w:eastAsia="仿宋_GB2312"/>
          <w:sz w:val="36"/>
          <w:szCs w:val="36"/>
        </w:rPr>
      </w:pPr>
    </w:p>
    <w:p w:rsidR="00D8389A" w:rsidRPr="00D8389A" w:rsidRDefault="00D8389A" w:rsidP="00EB25F7">
      <w:pPr>
        <w:jc w:val="center"/>
        <w:rPr>
          <w:rFonts w:ascii="仿宋_GB2312" w:eastAsia="仿宋_GB2312"/>
          <w:sz w:val="36"/>
          <w:szCs w:val="36"/>
        </w:rPr>
      </w:pPr>
    </w:p>
    <w:p w:rsidR="00EB25F7" w:rsidRPr="00A85157" w:rsidRDefault="00EB25F7" w:rsidP="00EB25F7">
      <w:pPr>
        <w:spacing w:line="560" w:lineRule="exact"/>
        <w:ind w:firstLineChars="196" w:firstLine="627"/>
        <w:outlineLvl w:val="0"/>
        <w:rPr>
          <w:rFonts w:ascii="黑体" w:eastAsia="黑体" w:hAnsi="宋体"/>
          <w:sz w:val="32"/>
          <w:szCs w:val="32"/>
        </w:rPr>
      </w:pPr>
      <w:bookmarkStart w:id="1" w:name="_Toc446431578"/>
      <w:r w:rsidRPr="00A85157">
        <w:rPr>
          <w:rFonts w:ascii="黑体" w:eastAsia="黑体" w:hAnsi="宋体" w:hint="eastAsia"/>
          <w:sz w:val="32"/>
          <w:szCs w:val="32"/>
        </w:rPr>
        <w:lastRenderedPageBreak/>
        <w:t>一、公司战略与概况</w:t>
      </w:r>
      <w:bookmarkEnd w:id="1"/>
    </w:p>
    <w:p w:rsidR="00EB25F7" w:rsidRPr="002411BA" w:rsidRDefault="00EB25F7" w:rsidP="00EB25F7">
      <w:pPr>
        <w:spacing w:line="560" w:lineRule="exact"/>
        <w:ind w:firstLineChars="200" w:firstLine="640"/>
        <w:rPr>
          <w:rFonts w:ascii="仿宋_GB2312" w:eastAsia="仿宋_GB2312" w:hAnsi="宋体"/>
          <w:sz w:val="32"/>
          <w:szCs w:val="32"/>
        </w:rPr>
      </w:pPr>
    </w:p>
    <w:p w:rsidR="00EB25F7" w:rsidRPr="00A85157" w:rsidRDefault="00EB25F7" w:rsidP="00EB25F7">
      <w:pPr>
        <w:spacing w:line="560" w:lineRule="exact"/>
        <w:ind w:firstLineChars="200" w:firstLine="643"/>
        <w:outlineLvl w:val="1"/>
        <w:rPr>
          <w:rFonts w:ascii="楷体_GB2312" w:eastAsia="楷体_GB2312" w:hAnsi="华文楷体"/>
          <w:b/>
          <w:sz w:val="32"/>
          <w:szCs w:val="32"/>
        </w:rPr>
      </w:pPr>
      <w:bookmarkStart w:id="2" w:name="_Toc446431579"/>
      <w:r w:rsidRPr="00A85157">
        <w:rPr>
          <w:rFonts w:ascii="楷体_GB2312" w:eastAsia="楷体_GB2312" w:hAnsi="华文楷体" w:hint="eastAsia"/>
          <w:b/>
          <w:sz w:val="32"/>
          <w:szCs w:val="32"/>
        </w:rPr>
        <w:t>（一）公司企业文化</w:t>
      </w:r>
      <w:bookmarkEnd w:id="2"/>
    </w:p>
    <w:p w:rsidR="00EB25F7" w:rsidRPr="002411BA" w:rsidRDefault="00EB25F7" w:rsidP="00EB25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中国资本市场和国民经济</w:t>
      </w:r>
      <w:r>
        <w:rPr>
          <w:rFonts w:ascii="仿宋_GB2312" w:eastAsia="仿宋_GB2312" w:hAnsi="宋体" w:hint="eastAsia"/>
          <w:sz w:val="32"/>
          <w:szCs w:val="32"/>
        </w:rPr>
        <w:t>正在加快创新</w:t>
      </w:r>
      <w:r w:rsidRPr="002411BA">
        <w:rPr>
          <w:rFonts w:ascii="仿宋_GB2312" w:eastAsia="仿宋_GB2312" w:hAnsi="宋体" w:hint="eastAsia"/>
          <w:sz w:val="32"/>
          <w:szCs w:val="32"/>
        </w:rPr>
        <w:t>发展</w:t>
      </w:r>
      <w:r>
        <w:rPr>
          <w:rFonts w:ascii="仿宋_GB2312" w:eastAsia="仿宋_GB2312" w:hAnsi="宋体" w:hint="eastAsia"/>
          <w:sz w:val="32"/>
          <w:szCs w:val="32"/>
        </w:rPr>
        <w:t>和</w:t>
      </w:r>
      <w:r w:rsidRPr="002411BA">
        <w:rPr>
          <w:rFonts w:ascii="仿宋_GB2312" w:eastAsia="仿宋_GB2312" w:hAnsi="宋体" w:hint="eastAsia"/>
          <w:sz w:val="32"/>
          <w:szCs w:val="32"/>
        </w:rPr>
        <w:t>国际化</w:t>
      </w:r>
      <w:r>
        <w:rPr>
          <w:rFonts w:ascii="仿宋_GB2312" w:eastAsia="仿宋_GB2312" w:hAnsi="宋体" w:hint="eastAsia"/>
          <w:sz w:val="32"/>
          <w:szCs w:val="32"/>
        </w:rPr>
        <w:t>步伐</w:t>
      </w:r>
      <w:r w:rsidRPr="002411BA">
        <w:rPr>
          <w:rFonts w:ascii="仿宋_GB2312" w:eastAsia="仿宋_GB2312" w:hAnsi="宋体" w:hint="eastAsia"/>
          <w:sz w:val="32"/>
          <w:szCs w:val="32"/>
        </w:rPr>
        <w:t>，</w:t>
      </w:r>
      <w:r>
        <w:rPr>
          <w:rFonts w:ascii="仿宋_GB2312" w:eastAsia="仿宋_GB2312" w:hAnsi="宋体" w:hint="eastAsia"/>
          <w:sz w:val="32"/>
          <w:szCs w:val="32"/>
        </w:rPr>
        <w:t>这</w:t>
      </w:r>
      <w:r w:rsidRPr="002411BA">
        <w:rPr>
          <w:rFonts w:ascii="仿宋_GB2312" w:eastAsia="仿宋_GB2312" w:hAnsi="宋体" w:hint="eastAsia"/>
          <w:sz w:val="32"/>
          <w:szCs w:val="32"/>
        </w:rPr>
        <w:t>对中国期货</w:t>
      </w:r>
      <w:r>
        <w:rPr>
          <w:rFonts w:ascii="仿宋_GB2312" w:eastAsia="仿宋_GB2312" w:hAnsi="宋体" w:hint="eastAsia"/>
          <w:sz w:val="32"/>
          <w:szCs w:val="32"/>
        </w:rPr>
        <w:t>公司</w:t>
      </w:r>
      <w:r w:rsidRPr="002411BA">
        <w:rPr>
          <w:rFonts w:ascii="仿宋_GB2312" w:eastAsia="仿宋_GB2312" w:hAnsi="宋体" w:hint="eastAsia"/>
          <w:sz w:val="32"/>
          <w:szCs w:val="32"/>
        </w:rPr>
        <w:t>的发展及其服务水平和质量</w:t>
      </w:r>
      <w:r>
        <w:rPr>
          <w:rFonts w:ascii="仿宋_GB2312" w:eastAsia="仿宋_GB2312" w:hAnsi="宋体" w:hint="eastAsia"/>
          <w:sz w:val="32"/>
          <w:szCs w:val="32"/>
        </w:rPr>
        <w:t>的升级</w:t>
      </w:r>
      <w:r w:rsidRPr="002411BA">
        <w:rPr>
          <w:rFonts w:ascii="仿宋_GB2312" w:eastAsia="仿宋_GB2312" w:hAnsi="宋体" w:hint="eastAsia"/>
          <w:sz w:val="32"/>
          <w:szCs w:val="32"/>
        </w:rPr>
        <w:t>提出了重大挑战，</w:t>
      </w:r>
      <w:r>
        <w:rPr>
          <w:rFonts w:ascii="仿宋_GB2312" w:eastAsia="仿宋_GB2312" w:hAnsi="宋体" w:hint="eastAsia"/>
          <w:sz w:val="32"/>
          <w:szCs w:val="32"/>
        </w:rPr>
        <w:t>同时</w:t>
      </w:r>
      <w:r w:rsidRPr="002411BA">
        <w:rPr>
          <w:rFonts w:ascii="仿宋_GB2312" w:eastAsia="仿宋_GB2312" w:hAnsi="宋体" w:hint="eastAsia"/>
          <w:sz w:val="32"/>
          <w:szCs w:val="32"/>
        </w:rPr>
        <w:t>创造了</w:t>
      </w:r>
      <w:r>
        <w:rPr>
          <w:rFonts w:ascii="仿宋_GB2312" w:eastAsia="仿宋_GB2312" w:hAnsi="宋体" w:hint="eastAsia"/>
          <w:sz w:val="32"/>
          <w:szCs w:val="32"/>
        </w:rPr>
        <w:t>历史性的</w:t>
      </w:r>
      <w:r w:rsidRPr="002411BA">
        <w:rPr>
          <w:rFonts w:ascii="仿宋_GB2312" w:eastAsia="仿宋_GB2312" w:hAnsi="宋体" w:hint="eastAsia"/>
          <w:sz w:val="32"/>
          <w:szCs w:val="32"/>
        </w:rPr>
        <w:t>机遇。为此，华鑫期货作为</w:t>
      </w:r>
      <w:r>
        <w:rPr>
          <w:rFonts w:ascii="仿宋_GB2312" w:eastAsia="仿宋_GB2312" w:hAnsi="宋体" w:hint="eastAsia"/>
          <w:sz w:val="32"/>
          <w:szCs w:val="32"/>
        </w:rPr>
        <w:t>华鑫证券旗下的</w:t>
      </w:r>
      <w:r w:rsidRPr="002411BA">
        <w:rPr>
          <w:rFonts w:ascii="仿宋_GB2312" w:eastAsia="仿宋_GB2312" w:hAnsi="宋体" w:hint="eastAsia"/>
          <w:sz w:val="32"/>
          <w:szCs w:val="32"/>
        </w:rPr>
        <w:t>券商系期货公司，力求秉承</w:t>
      </w:r>
      <w:r>
        <w:rPr>
          <w:rFonts w:ascii="仿宋_GB2312" w:eastAsia="仿宋_GB2312" w:hAnsi="宋体" w:hint="eastAsia"/>
          <w:sz w:val="32"/>
          <w:szCs w:val="32"/>
        </w:rPr>
        <w:t>并坚持</w:t>
      </w:r>
      <w:r w:rsidRPr="00E407B7">
        <w:rPr>
          <w:rFonts w:ascii="仿宋_GB2312" w:eastAsia="仿宋_GB2312" w:hAnsi="宋体"/>
          <w:sz w:val="32"/>
          <w:szCs w:val="32"/>
        </w:rPr>
        <w:t>“</w:t>
      </w:r>
      <w:r w:rsidRPr="00E407B7">
        <w:rPr>
          <w:rFonts w:ascii="仿宋_GB2312" w:eastAsia="仿宋_GB2312" w:hAnsi="宋体"/>
          <w:sz w:val="32"/>
          <w:szCs w:val="32"/>
        </w:rPr>
        <w:t>精诚致远，卓越共赢</w:t>
      </w:r>
      <w:r w:rsidRPr="00E407B7">
        <w:rPr>
          <w:rFonts w:ascii="仿宋_GB2312" w:eastAsia="仿宋_GB2312" w:hAnsi="宋体"/>
          <w:sz w:val="32"/>
          <w:szCs w:val="32"/>
        </w:rPr>
        <w:t>”</w:t>
      </w:r>
      <w:r>
        <w:rPr>
          <w:rFonts w:ascii="仿宋_GB2312" w:eastAsia="仿宋_GB2312" w:hAnsi="宋体" w:hint="eastAsia"/>
          <w:sz w:val="32"/>
          <w:szCs w:val="32"/>
        </w:rPr>
        <w:t>经营</w:t>
      </w:r>
      <w:r w:rsidRPr="00E407B7">
        <w:rPr>
          <w:rFonts w:ascii="仿宋_GB2312" w:eastAsia="仿宋_GB2312" w:hAnsi="宋体"/>
          <w:sz w:val="32"/>
          <w:szCs w:val="32"/>
        </w:rPr>
        <w:t>理念</w:t>
      </w:r>
      <w:r>
        <w:rPr>
          <w:rFonts w:ascii="仿宋_GB2312" w:eastAsia="仿宋_GB2312" w:hAnsi="宋体" w:hint="eastAsia"/>
          <w:sz w:val="32"/>
          <w:szCs w:val="32"/>
        </w:rPr>
        <w:t>，打造</w:t>
      </w:r>
      <w:r w:rsidRPr="002411BA">
        <w:rPr>
          <w:rFonts w:ascii="仿宋_GB2312" w:eastAsia="仿宋_GB2312" w:hAnsi="宋体" w:hint="eastAsia"/>
          <w:sz w:val="32"/>
          <w:szCs w:val="32"/>
        </w:rPr>
        <w:t>“诚信、规范、专业、创新”的企业文化</w:t>
      </w:r>
      <w:r>
        <w:rPr>
          <w:rFonts w:ascii="仿宋_GB2312" w:eastAsia="仿宋_GB2312" w:hAnsi="宋体" w:hint="eastAsia"/>
          <w:sz w:val="32"/>
          <w:szCs w:val="32"/>
        </w:rPr>
        <w:t>，从而有效熔入行业新一轮大发展浪潮中去，</w:t>
      </w:r>
      <w:r w:rsidRPr="00BA58AE">
        <w:rPr>
          <w:rFonts w:ascii="仿宋_GB2312" w:eastAsia="仿宋_GB2312" w:hAnsi="宋体" w:hint="eastAsia"/>
          <w:sz w:val="32"/>
          <w:szCs w:val="32"/>
        </w:rPr>
        <w:t>确保公司持续获取发展动能，实现公司既定发展战略目标，力争尽早赶上并加入行业发展的第一集团军</w:t>
      </w:r>
      <w:r w:rsidRPr="002411BA">
        <w:rPr>
          <w:rFonts w:ascii="仿宋_GB2312" w:eastAsia="仿宋_GB2312" w:hAnsi="宋体" w:hint="eastAsia"/>
          <w:sz w:val="32"/>
          <w:szCs w:val="32"/>
        </w:rPr>
        <w:t>。</w:t>
      </w:r>
    </w:p>
    <w:p w:rsidR="00EB25F7" w:rsidRDefault="00EB25F7" w:rsidP="00EB25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 价值观：以不断提升客户价值增长为导向，以诚信、规范、专业、创新的精神创造健康财富。</w:t>
      </w:r>
    </w:p>
    <w:p w:rsidR="00EB25F7" w:rsidRPr="002411BA" w:rsidRDefault="00EB25F7" w:rsidP="00EB25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 愿景：</w:t>
      </w:r>
      <w:r w:rsidR="00C445BD">
        <w:rPr>
          <w:rFonts w:ascii="仿宋_GB2312" w:eastAsia="仿宋_GB2312" w:hAnsi="宋体" w:hint="eastAsia"/>
          <w:sz w:val="32"/>
          <w:szCs w:val="32"/>
        </w:rPr>
        <w:t>成为</w:t>
      </w:r>
      <w:r w:rsidR="00C445BD" w:rsidRPr="00C445BD">
        <w:rPr>
          <w:rFonts w:ascii="仿宋_GB2312" w:eastAsia="仿宋_GB2312" w:hAnsi="宋体" w:hint="eastAsia"/>
          <w:sz w:val="32"/>
          <w:szCs w:val="32"/>
        </w:rPr>
        <w:t>行业内风控能力强，服务特色明显，效益良好，资本比较充足，市场普遍认同，员工归属感强，“专业化、技术化、协作化、制度化、市场化”的期货经营机构</w:t>
      </w:r>
      <w:r w:rsidRPr="00DB1750">
        <w:rPr>
          <w:rFonts w:ascii="仿宋_GB2312" w:eastAsia="仿宋_GB2312" w:hAnsi="宋体"/>
          <w:sz w:val="32"/>
          <w:szCs w:val="32"/>
        </w:rPr>
        <w:t>。</w:t>
      </w:r>
    </w:p>
    <w:p w:rsidR="00EB25F7" w:rsidRPr="002411BA" w:rsidRDefault="00EB25F7" w:rsidP="00EB25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 xml:space="preserve">◆ </w:t>
      </w:r>
      <w:bookmarkStart w:id="3" w:name="OLE_LINK1"/>
      <w:r w:rsidRPr="002411BA">
        <w:rPr>
          <w:rFonts w:ascii="仿宋_GB2312" w:eastAsia="仿宋_GB2312" w:hAnsi="宋体" w:hint="eastAsia"/>
          <w:sz w:val="32"/>
          <w:szCs w:val="32"/>
        </w:rPr>
        <w:t>使命：</w:t>
      </w:r>
      <w:r w:rsidRPr="00DB1750">
        <w:rPr>
          <w:rFonts w:ascii="仿宋_GB2312" w:eastAsia="仿宋_GB2312" w:hAnsi="宋体" w:hint="eastAsia"/>
          <w:sz w:val="32"/>
          <w:szCs w:val="32"/>
        </w:rPr>
        <w:t>我们致力于客户利益的最大化，致力于所有者权益的充分实现，致力于与员工共同成长，致力于为社会做出贡献。</w:t>
      </w:r>
      <w:bookmarkEnd w:id="3"/>
    </w:p>
    <w:p w:rsidR="00EB25F7" w:rsidRPr="00A85157" w:rsidRDefault="00EB25F7" w:rsidP="00EB25F7">
      <w:pPr>
        <w:spacing w:line="560" w:lineRule="exact"/>
        <w:ind w:firstLineChars="200" w:firstLine="643"/>
        <w:outlineLvl w:val="1"/>
        <w:rPr>
          <w:rFonts w:ascii="楷体_GB2312" w:eastAsia="楷体_GB2312" w:hAnsi="宋体"/>
          <w:b/>
          <w:sz w:val="32"/>
          <w:szCs w:val="32"/>
        </w:rPr>
      </w:pPr>
      <w:bookmarkStart w:id="4" w:name="_Toc446431580"/>
      <w:r w:rsidRPr="00A85157">
        <w:rPr>
          <w:rFonts w:ascii="楷体_GB2312" w:eastAsia="楷体_GB2312" w:hAnsi="宋体" w:hint="eastAsia"/>
          <w:b/>
          <w:sz w:val="32"/>
          <w:szCs w:val="32"/>
        </w:rPr>
        <w:t>（二）公司概况</w:t>
      </w:r>
      <w:bookmarkEnd w:id="4"/>
    </w:p>
    <w:p w:rsidR="00EB25F7" w:rsidRDefault="00EB25F7" w:rsidP="00EB25F7">
      <w:pPr>
        <w:spacing w:line="560" w:lineRule="exact"/>
        <w:ind w:firstLineChars="200" w:firstLine="640"/>
        <w:rPr>
          <w:rFonts w:ascii="仿宋_GB2312" w:eastAsia="仿宋_GB2312" w:hAnsi="宋体"/>
          <w:sz w:val="32"/>
          <w:szCs w:val="32"/>
        </w:rPr>
      </w:pPr>
      <w:r w:rsidRPr="00DB1750">
        <w:rPr>
          <w:rFonts w:ascii="仿宋_GB2312" w:eastAsia="仿宋_GB2312" w:hAnsi="宋体"/>
          <w:sz w:val="32"/>
          <w:szCs w:val="32"/>
        </w:rPr>
        <w:t>华鑫期货有限公司（以下简称华鑫期货）是由华鑫证券有限责任公司独资控股的国有金融企业，注册资本为</w:t>
      </w:r>
      <w:r>
        <w:rPr>
          <w:rFonts w:ascii="仿宋_GB2312" w:eastAsia="仿宋_GB2312" w:hAnsi="宋体" w:hint="eastAsia"/>
          <w:sz w:val="32"/>
          <w:szCs w:val="32"/>
        </w:rPr>
        <w:t>2</w:t>
      </w:r>
      <w:r w:rsidR="00CC57EE">
        <w:rPr>
          <w:rFonts w:ascii="仿宋_GB2312" w:eastAsia="仿宋_GB2312" w:hAnsi="宋体" w:hint="eastAsia"/>
          <w:sz w:val="32"/>
          <w:szCs w:val="32"/>
        </w:rPr>
        <w:t>.9</w:t>
      </w:r>
      <w:r w:rsidRPr="00DB1750">
        <w:rPr>
          <w:rFonts w:ascii="仿宋_GB2312" w:eastAsia="仿宋_GB2312" w:hAnsi="宋体"/>
          <w:sz w:val="32"/>
          <w:szCs w:val="32"/>
        </w:rPr>
        <w:t>亿元人民币。公司是上海期货交易所、大连商品交易所、郑州商品交易所</w:t>
      </w:r>
      <w:r w:rsidR="00594B39">
        <w:rPr>
          <w:rFonts w:ascii="仿宋_GB2312" w:eastAsia="仿宋_GB2312" w:hAnsi="宋体" w:hint="eastAsia"/>
          <w:sz w:val="32"/>
          <w:szCs w:val="32"/>
        </w:rPr>
        <w:t>、上海国际能源交易中心</w:t>
      </w:r>
      <w:r w:rsidRPr="00DB1750">
        <w:rPr>
          <w:rFonts w:ascii="仿宋_GB2312" w:eastAsia="仿宋_GB2312" w:hAnsi="宋体"/>
          <w:sz w:val="32"/>
          <w:szCs w:val="32"/>
        </w:rPr>
        <w:t>和中国金融期货交易所</w:t>
      </w:r>
      <w:r w:rsidRPr="00DB1750">
        <w:rPr>
          <w:rFonts w:ascii="仿宋_GB2312" w:eastAsia="仿宋_GB2312" w:hAnsi="宋体"/>
          <w:sz w:val="32"/>
          <w:szCs w:val="32"/>
        </w:rPr>
        <w:lastRenderedPageBreak/>
        <w:t>的会员，同时也是中国期货业协会会员单位、上海市期货同业公会的理事单位。</w:t>
      </w:r>
    </w:p>
    <w:p w:rsidR="00C87210" w:rsidRDefault="00EB25F7" w:rsidP="00EB25F7">
      <w:pPr>
        <w:spacing w:line="560" w:lineRule="exact"/>
        <w:ind w:firstLineChars="200" w:firstLine="640"/>
        <w:rPr>
          <w:rFonts w:ascii="仿宋_GB2312" w:eastAsia="仿宋_GB2312" w:hAnsi="宋体"/>
          <w:sz w:val="32"/>
          <w:szCs w:val="32"/>
        </w:rPr>
      </w:pPr>
      <w:r w:rsidRPr="00DB1750">
        <w:rPr>
          <w:rFonts w:ascii="仿宋_GB2312" w:eastAsia="仿宋_GB2312" w:hAnsi="宋体"/>
          <w:sz w:val="32"/>
          <w:szCs w:val="32"/>
        </w:rPr>
        <w:t>华鑫期货设立以来，坚持</w:t>
      </w:r>
      <w:r w:rsidRPr="00DB1750">
        <w:rPr>
          <w:rFonts w:ascii="仿宋_GB2312" w:eastAsia="仿宋_GB2312" w:hAnsi="宋体"/>
          <w:sz w:val="32"/>
          <w:szCs w:val="32"/>
        </w:rPr>
        <w:t>“</w:t>
      </w:r>
      <w:r w:rsidRPr="00DB1750">
        <w:rPr>
          <w:rFonts w:ascii="仿宋_GB2312" w:eastAsia="仿宋_GB2312" w:hAnsi="宋体"/>
          <w:sz w:val="32"/>
          <w:szCs w:val="32"/>
        </w:rPr>
        <w:t>精诚致远，卓越共赢</w:t>
      </w:r>
      <w:r w:rsidRPr="00DB1750">
        <w:rPr>
          <w:rFonts w:ascii="仿宋_GB2312" w:eastAsia="仿宋_GB2312" w:hAnsi="宋体"/>
          <w:sz w:val="32"/>
          <w:szCs w:val="32"/>
        </w:rPr>
        <w:t>”</w:t>
      </w:r>
      <w:r w:rsidRPr="00DB1750">
        <w:rPr>
          <w:rFonts w:ascii="仿宋_GB2312" w:eastAsia="仿宋_GB2312" w:hAnsi="宋体"/>
          <w:sz w:val="32"/>
          <w:szCs w:val="32"/>
        </w:rPr>
        <w:t>的经营理念，严格按照市场化原则和现代金融企业制度的要求规范经营，竭诚为国内外投资机构、实体企业以及广大投资者提供商品期货经纪业务、金融期货经纪业务、</w:t>
      </w:r>
      <w:r w:rsidR="00A37BA8">
        <w:rPr>
          <w:rFonts w:ascii="仿宋_GB2312" w:eastAsia="仿宋_GB2312" w:hAnsi="宋体" w:hint="eastAsia"/>
          <w:sz w:val="32"/>
          <w:szCs w:val="32"/>
        </w:rPr>
        <w:t>商品期货期权业务、</w:t>
      </w:r>
      <w:r>
        <w:rPr>
          <w:rFonts w:ascii="仿宋_GB2312" w:eastAsia="仿宋_GB2312" w:hAnsi="宋体" w:hint="eastAsia"/>
          <w:sz w:val="32"/>
          <w:szCs w:val="32"/>
        </w:rPr>
        <w:t>投资</w:t>
      </w:r>
      <w:r w:rsidRPr="00DB1750">
        <w:rPr>
          <w:rFonts w:ascii="仿宋_GB2312" w:eastAsia="仿宋_GB2312" w:hAnsi="宋体"/>
          <w:sz w:val="32"/>
          <w:szCs w:val="32"/>
        </w:rPr>
        <w:t>咨询</w:t>
      </w:r>
      <w:r w:rsidR="00A37BA8">
        <w:rPr>
          <w:rFonts w:ascii="仿宋_GB2312" w:eastAsia="仿宋_GB2312" w:hAnsi="宋体" w:hint="eastAsia"/>
          <w:sz w:val="32"/>
          <w:szCs w:val="32"/>
        </w:rPr>
        <w:t>、</w:t>
      </w:r>
      <w:r>
        <w:rPr>
          <w:rFonts w:ascii="仿宋_GB2312" w:eastAsia="仿宋_GB2312" w:hAnsi="宋体" w:hint="eastAsia"/>
          <w:sz w:val="32"/>
          <w:szCs w:val="32"/>
        </w:rPr>
        <w:t>资产管理</w:t>
      </w:r>
      <w:r w:rsidR="00913293">
        <w:rPr>
          <w:rFonts w:ascii="仿宋_GB2312" w:eastAsia="仿宋_GB2312" w:hAnsi="宋体"/>
          <w:sz w:val="32"/>
          <w:szCs w:val="32"/>
        </w:rPr>
        <w:t>等专业服务</w:t>
      </w:r>
      <w:r w:rsidR="00C445BD" w:rsidRPr="00913293">
        <w:rPr>
          <w:rFonts w:ascii="仿宋_GB2312" w:eastAsia="仿宋_GB2312" w:hAnsi="宋体" w:hint="eastAsia"/>
          <w:sz w:val="32"/>
          <w:szCs w:val="32"/>
        </w:rPr>
        <w:t>，配合母公司华鑫证券的企业发展战略，达到规范经营、特色鲜明、竞争力强的国内一流期货公司目标</w:t>
      </w:r>
      <w:r w:rsidRPr="00DB1750">
        <w:rPr>
          <w:rFonts w:ascii="仿宋_GB2312" w:eastAsia="仿宋_GB2312" w:hAnsi="宋体"/>
          <w:sz w:val="32"/>
          <w:szCs w:val="32"/>
        </w:rPr>
        <w:t>。</w:t>
      </w:r>
    </w:p>
    <w:p w:rsidR="00A37BA8" w:rsidRDefault="000B7DBE" w:rsidP="00EB25F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近年来，公司充分依托股东、客户、人才、技术</w:t>
      </w:r>
      <w:r w:rsidR="00EB25F7" w:rsidRPr="002C52E7">
        <w:rPr>
          <w:rFonts w:ascii="仿宋_GB2312" w:eastAsia="仿宋_GB2312" w:hAnsi="Times New Roman" w:hint="eastAsia"/>
          <w:sz w:val="32"/>
          <w:szCs w:val="32"/>
        </w:rPr>
        <w:t>等资源优势，</w:t>
      </w:r>
      <w:r>
        <w:rPr>
          <w:rFonts w:ascii="仿宋_GB2312" w:eastAsia="仿宋_GB2312" w:hAnsi="Times New Roman" w:hint="eastAsia"/>
          <w:sz w:val="32"/>
          <w:szCs w:val="32"/>
        </w:rPr>
        <w:t>培育了</w:t>
      </w:r>
      <w:r w:rsidR="00EB25F7" w:rsidRPr="002C52E7">
        <w:rPr>
          <w:rFonts w:ascii="仿宋_GB2312" w:eastAsia="仿宋_GB2312" w:hAnsi="Times New Roman" w:hint="eastAsia"/>
          <w:sz w:val="32"/>
          <w:szCs w:val="32"/>
        </w:rPr>
        <w:t>强大的信息技术服务能力，在产业客户创新增值服务、股指期货业务拓展、投资者教育方面</w:t>
      </w:r>
      <w:r>
        <w:rPr>
          <w:rFonts w:ascii="仿宋_GB2312" w:eastAsia="仿宋_GB2312" w:hAnsi="Times New Roman" w:hint="eastAsia"/>
          <w:sz w:val="32"/>
          <w:szCs w:val="32"/>
        </w:rPr>
        <w:t>也</w:t>
      </w:r>
      <w:r w:rsidR="00EB25F7" w:rsidRPr="002C52E7">
        <w:rPr>
          <w:rFonts w:ascii="仿宋_GB2312" w:eastAsia="仿宋_GB2312" w:hAnsi="Times New Roman" w:hint="eastAsia"/>
          <w:sz w:val="32"/>
          <w:szCs w:val="32"/>
        </w:rPr>
        <w:t>形成了自身特色。其中，持续投入3500多万元在期货行业内率先搭建的上期技术综合交易平台处于全国领先水平，取得了行业信息技术管理三类标准资格；获得了第四届证券期货科学技术奖二等奖，这是证券期货科学技术奖设立以来，首次期货公司获得二等奖及以上奖项殊荣，受到行业内广泛关注。</w:t>
      </w:r>
    </w:p>
    <w:p w:rsidR="00EB25F7" w:rsidRPr="002411BA" w:rsidRDefault="00EB25F7" w:rsidP="00EB25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公司股东华鑫证券有限责任公司（以下简称华鑫证券）是经中国证券监督管理委员会批准于2001年3月在深圳市注册成立的全国性综合类证券经营机构，注册资本</w:t>
      </w:r>
      <w:r w:rsidR="004B1EDC">
        <w:rPr>
          <w:rFonts w:ascii="仿宋_GB2312" w:eastAsia="仿宋_GB2312" w:hAnsi="宋体" w:hint="eastAsia"/>
          <w:sz w:val="32"/>
          <w:szCs w:val="32"/>
        </w:rPr>
        <w:t>36</w:t>
      </w:r>
      <w:r w:rsidRPr="002411BA">
        <w:rPr>
          <w:rFonts w:ascii="仿宋_GB2312" w:eastAsia="仿宋_GB2312" w:hAnsi="宋体" w:hint="eastAsia"/>
          <w:sz w:val="32"/>
          <w:szCs w:val="32"/>
        </w:rPr>
        <w:t>亿元人民币。华鑫证券目前业务经营主要涉及</w:t>
      </w:r>
      <w:r w:rsidR="00796A0F" w:rsidRPr="00796A0F">
        <w:rPr>
          <w:rFonts w:ascii="仿宋_GB2312" w:eastAsia="仿宋_GB2312" w:hAnsi="宋体" w:hint="eastAsia"/>
          <w:sz w:val="32"/>
          <w:szCs w:val="32"/>
        </w:rPr>
        <w:t>证券经纪</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证券投资咨询</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与证券交易、证券投资活动有关的财务顾问</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证券自营</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证券资产管理</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证券承销</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证券投资基金代销</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为期货公司提供中间介绍业务</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融资融券业务</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代销金融产品业</w:t>
      </w:r>
      <w:r w:rsidR="00796A0F" w:rsidRPr="00796A0F">
        <w:rPr>
          <w:rFonts w:ascii="仿宋_GB2312" w:eastAsia="仿宋_GB2312" w:hAnsi="宋体" w:hint="eastAsia"/>
          <w:sz w:val="32"/>
          <w:szCs w:val="32"/>
        </w:rPr>
        <w:lastRenderedPageBreak/>
        <w:t>务</w:t>
      </w:r>
      <w:r w:rsidR="00796A0F">
        <w:rPr>
          <w:rFonts w:ascii="仿宋_GB2312" w:eastAsia="仿宋_GB2312" w:hAnsi="宋体" w:hint="eastAsia"/>
          <w:sz w:val="32"/>
          <w:szCs w:val="32"/>
        </w:rPr>
        <w:t>、</w:t>
      </w:r>
      <w:r w:rsidR="00796A0F" w:rsidRPr="00796A0F">
        <w:rPr>
          <w:rFonts w:ascii="仿宋_GB2312" w:eastAsia="仿宋_GB2312" w:hAnsi="宋体" w:hint="eastAsia"/>
          <w:sz w:val="32"/>
          <w:szCs w:val="32"/>
        </w:rPr>
        <w:t>证券投资基金托管业务</w:t>
      </w:r>
      <w:r w:rsidRPr="002411BA">
        <w:rPr>
          <w:rFonts w:ascii="仿宋_GB2312" w:eastAsia="仿宋_GB2312" w:hAnsi="宋体" w:hint="eastAsia"/>
          <w:sz w:val="32"/>
          <w:szCs w:val="32"/>
        </w:rPr>
        <w:t>等众多领域，并且与国际著名金融财团摩根士丹利</w:t>
      </w:r>
      <w:r w:rsidR="002C0C0E">
        <w:rPr>
          <w:rFonts w:ascii="仿宋_GB2312" w:eastAsia="仿宋_GB2312" w:hAnsi="宋体" w:hint="eastAsia"/>
          <w:sz w:val="32"/>
          <w:szCs w:val="32"/>
        </w:rPr>
        <w:t>合资</w:t>
      </w:r>
      <w:r w:rsidRPr="002411BA">
        <w:rPr>
          <w:rFonts w:ascii="仿宋_GB2312" w:eastAsia="仿宋_GB2312" w:hAnsi="宋体" w:hint="eastAsia"/>
          <w:sz w:val="32"/>
          <w:szCs w:val="32"/>
        </w:rPr>
        <w:t>成立了</w:t>
      </w:r>
      <w:r w:rsidR="002C0C0E" w:rsidRPr="002411BA">
        <w:rPr>
          <w:rFonts w:ascii="仿宋_GB2312" w:eastAsia="仿宋_GB2312" w:hAnsi="宋体" w:hint="eastAsia"/>
          <w:sz w:val="32"/>
          <w:szCs w:val="32"/>
        </w:rPr>
        <w:t>摩根士丹利华鑫</w:t>
      </w:r>
      <w:r w:rsidR="002C0C0E">
        <w:rPr>
          <w:rFonts w:ascii="仿宋_GB2312" w:eastAsia="仿宋_GB2312" w:hAnsi="宋体" w:hint="eastAsia"/>
          <w:sz w:val="32"/>
          <w:szCs w:val="32"/>
        </w:rPr>
        <w:t>证券公司、</w:t>
      </w:r>
      <w:r w:rsidRPr="002411BA">
        <w:rPr>
          <w:rFonts w:ascii="仿宋_GB2312" w:eastAsia="仿宋_GB2312" w:hAnsi="宋体" w:hint="eastAsia"/>
          <w:sz w:val="32"/>
          <w:szCs w:val="32"/>
        </w:rPr>
        <w:t>摩根士丹利华鑫基金公司。</w:t>
      </w:r>
    </w:p>
    <w:p w:rsidR="000C196E" w:rsidRPr="0063199E" w:rsidRDefault="000C196E" w:rsidP="000C196E">
      <w:pPr>
        <w:spacing w:line="560" w:lineRule="exact"/>
        <w:ind w:firstLineChars="200" w:firstLine="643"/>
        <w:outlineLvl w:val="1"/>
        <w:rPr>
          <w:rFonts w:ascii="楷体_GB2312" w:eastAsia="楷体_GB2312" w:hAnsi="仿宋"/>
          <w:b/>
          <w:sz w:val="32"/>
          <w:szCs w:val="32"/>
        </w:rPr>
      </w:pPr>
      <w:r w:rsidRPr="0063199E">
        <w:rPr>
          <w:rFonts w:ascii="楷体_GB2312" w:eastAsia="楷体_GB2312" w:hAnsi="仿宋" w:hint="eastAsia"/>
          <w:b/>
          <w:sz w:val="32"/>
          <w:szCs w:val="32"/>
        </w:rPr>
        <w:t>（三</w:t>
      </w:r>
      <w:r w:rsidR="00CD2854" w:rsidRPr="0063199E">
        <w:rPr>
          <w:rFonts w:ascii="楷体_GB2312" w:eastAsia="楷体_GB2312" w:hAnsi="仿宋" w:hint="eastAsia"/>
          <w:b/>
          <w:sz w:val="32"/>
          <w:szCs w:val="32"/>
        </w:rPr>
        <w:t>）公司</w:t>
      </w:r>
      <w:r w:rsidR="00D655E7" w:rsidRPr="0063199E">
        <w:rPr>
          <w:rFonts w:ascii="楷体_GB2312" w:eastAsia="楷体_GB2312" w:hAnsi="仿宋" w:hint="eastAsia"/>
          <w:b/>
          <w:sz w:val="32"/>
          <w:szCs w:val="32"/>
        </w:rPr>
        <w:t>社会</w:t>
      </w:r>
      <w:r w:rsidR="00CD2854" w:rsidRPr="0063199E">
        <w:rPr>
          <w:rFonts w:ascii="楷体_GB2312" w:eastAsia="楷体_GB2312" w:hAnsi="仿宋" w:hint="eastAsia"/>
          <w:b/>
          <w:sz w:val="32"/>
          <w:szCs w:val="32"/>
        </w:rPr>
        <w:t>责任</w:t>
      </w:r>
      <w:r w:rsidR="00D655E7" w:rsidRPr="0063199E">
        <w:rPr>
          <w:rFonts w:ascii="楷体_GB2312" w:eastAsia="楷体_GB2312" w:hAnsi="仿宋" w:hint="eastAsia"/>
          <w:b/>
          <w:sz w:val="32"/>
          <w:szCs w:val="32"/>
        </w:rPr>
        <w:t>体系</w:t>
      </w:r>
    </w:p>
    <w:p w:rsidR="00EB25F7" w:rsidRDefault="00D655E7" w:rsidP="004B4F5D">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近年来，</w:t>
      </w:r>
      <w:r w:rsidRPr="002411BA">
        <w:rPr>
          <w:rFonts w:ascii="仿宋_GB2312" w:eastAsia="仿宋_GB2312" w:hAnsi="宋体" w:hint="eastAsia"/>
          <w:sz w:val="32"/>
          <w:szCs w:val="32"/>
        </w:rPr>
        <w:t>公司</w:t>
      </w:r>
      <w:r w:rsidR="00D93360">
        <w:rPr>
          <w:rFonts w:ascii="仿宋_GB2312" w:eastAsia="仿宋_GB2312" w:hAnsi="宋体" w:hint="eastAsia"/>
          <w:sz w:val="32"/>
          <w:szCs w:val="32"/>
        </w:rPr>
        <w:t>始终坚持</w:t>
      </w:r>
      <w:r w:rsidRPr="002411BA">
        <w:rPr>
          <w:rFonts w:ascii="仿宋_GB2312" w:eastAsia="仿宋_GB2312" w:hAnsi="宋体" w:hint="eastAsia"/>
          <w:sz w:val="32"/>
          <w:szCs w:val="32"/>
        </w:rPr>
        <w:t>围绕“诚信、规范、专业、创新”的价值观，以企业公民的行为模式为基础，融入期货行业的独特内涵和标准，建立起了包括价值华鑫、品牌华鑫、绿色华鑫、诚信华鑫、爱心华鑫、和谐华鑫六个维度的立体式社会责任体系</w:t>
      </w:r>
      <w:r w:rsidR="005155E8">
        <w:rPr>
          <w:rFonts w:ascii="仿宋_GB2312" w:eastAsia="仿宋_GB2312" w:hAnsi="宋体" w:hint="eastAsia"/>
          <w:sz w:val="32"/>
          <w:szCs w:val="32"/>
        </w:rPr>
        <w:t>，在这一体系框架下</w:t>
      </w:r>
      <w:r w:rsidR="00B008EB">
        <w:rPr>
          <w:rFonts w:ascii="仿宋_GB2312" w:eastAsia="仿宋_GB2312" w:hAnsi="宋体" w:hint="eastAsia"/>
          <w:sz w:val="32"/>
          <w:szCs w:val="32"/>
        </w:rPr>
        <w:t>使公司</w:t>
      </w:r>
      <w:r w:rsidR="005155E8">
        <w:rPr>
          <w:rFonts w:ascii="仿宋_GB2312" w:eastAsia="仿宋_GB2312" w:hAnsi="宋体" w:hint="eastAsia"/>
          <w:sz w:val="32"/>
          <w:szCs w:val="32"/>
        </w:rPr>
        <w:t>社会责任</w:t>
      </w:r>
      <w:r w:rsidR="00B008EB">
        <w:rPr>
          <w:rFonts w:ascii="仿宋_GB2312" w:eastAsia="仿宋_GB2312" w:hAnsi="宋体" w:hint="eastAsia"/>
          <w:sz w:val="32"/>
          <w:szCs w:val="32"/>
        </w:rPr>
        <w:t>的实施制度化、标准化、常态化</w:t>
      </w:r>
      <w:r w:rsidRPr="002411BA">
        <w:rPr>
          <w:rFonts w:ascii="仿宋_GB2312" w:eastAsia="仿宋_GB2312" w:hAnsi="宋体" w:hint="eastAsia"/>
          <w:sz w:val="32"/>
          <w:szCs w:val="32"/>
        </w:rPr>
        <w:t>。</w:t>
      </w:r>
      <w:r>
        <w:rPr>
          <w:rFonts w:ascii="仿宋_GB2312" w:eastAsia="仿宋_GB2312" w:hAnsi="宋体" w:hint="eastAsia"/>
          <w:sz w:val="32"/>
          <w:szCs w:val="32"/>
        </w:rPr>
        <w:t>并且公司</w:t>
      </w:r>
      <w:r w:rsidR="00CD2854">
        <w:rPr>
          <w:rFonts w:ascii="仿宋_GB2312" w:eastAsia="仿宋_GB2312" w:hAnsi="宋体" w:hint="eastAsia"/>
          <w:sz w:val="32"/>
          <w:szCs w:val="32"/>
        </w:rPr>
        <w:t>自</w:t>
      </w:r>
      <w:r>
        <w:rPr>
          <w:rFonts w:ascii="仿宋_GB2312" w:eastAsia="仿宋_GB2312" w:hAnsi="宋体" w:hint="eastAsia"/>
          <w:sz w:val="32"/>
          <w:szCs w:val="32"/>
        </w:rPr>
        <w:t>成立伊始每年的6-7月都会在同业公会的组织下于</w:t>
      </w:r>
      <w:r w:rsidR="00D93360">
        <w:rPr>
          <w:rFonts w:ascii="仿宋_GB2312" w:eastAsia="仿宋_GB2312" w:hAnsi="宋体" w:hint="eastAsia"/>
          <w:sz w:val="32"/>
          <w:szCs w:val="32"/>
        </w:rPr>
        <w:t>证券报</w:t>
      </w:r>
      <w:r>
        <w:rPr>
          <w:rFonts w:ascii="仿宋_GB2312" w:eastAsia="仿宋_GB2312" w:hAnsi="宋体" w:hint="eastAsia"/>
          <w:sz w:val="32"/>
          <w:szCs w:val="32"/>
        </w:rPr>
        <w:t>公开披露当年的社会责任履行情况</w:t>
      </w:r>
      <w:r w:rsidR="00B008EB">
        <w:rPr>
          <w:rFonts w:ascii="仿宋_GB2312" w:eastAsia="仿宋_GB2312" w:hAnsi="宋体" w:hint="eastAsia"/>
          <w:sz w:val="32"/>
          <w:szCs w:val="32"/>
        </w:rPr>
        <w:t>，广泛接受各方的意见和建议，及时调整和改进</w:t>
      </w:r>
      <w:r w:rsidR="00D93360">
        <w:rPr>
          <w:rFonts w:ascii="仿宋_GB2312" w:eastAsia="仿宋_GB2312" w:hAnsi="宋体" w:hint="eastAsia"/>
          <w:sz w:val="32"/>
          <w:szCs w:val="32"/>
        </w:rPr>
        <w:t>。</w:t>
      </w:r>
    </w:p>
    <w:p w:rsidR="00A10B99" w:rsidRDefault="00A10B99" w:rsidP="00A10B99">
      <w:pPr>
        <w:spacing w:line="540" w:lineRule="exact"/>
        <w:ind w:firstLineChars="200" w:firstLine="640"/>
        <w:rPr>
          <w:rFonts w:ascii="仿宋_GB2312" w:eastAsia="仿宋_GB2312" w:hAnsi="宋体"/>
          <w:sz w:val="32"/>
          <w:szCs w:val="32"/>
        </w:rPr>
      </w:pPr>
      <w:r w:rsidRPr="00A10B99">
        <w:rPr>
          <w:rFonts w:ascii="仿宋_GB2312" w:eastAsia="仿宋_GB2312" w:hAnsi="宋体" w:hint="eastAsia"/>
          <w:noProof/>
          <w:sz w:val="32"/>
          <w:szCs w:val="32"/>
        </w:rPr>
        <w:drawing>
          <wp:anchor distT="0" distB="0" distL="114300" distR="114300" simplePos="0" relativeHeight="251661312" behindDoc="0" locked="0" layoutInCell="1" allowOverlap="1">
            <wp:simplePos x="0" y="0"/>
            <wp:positionH relativeFrom="column">
              <wp:posOffset>807262</wp:posOffset>
            </wp:positionH>
            <wp:positionV relativeFrom="paragraph">
              <wp:posOffset>18237</wp:posOffset>
            </wp:positionV>
            <wp:extent cx="3532023" cy="2959557"/>
            <wp:effectExtent l="19050" t="19050" r="11277" b="12243"/>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32023" cy="2959557"/>
                    </a:xfrm>
                    <a:prstGeom prst="rect">
                      <a:avLst/>
                    </a:prstGeom>
                    <a:noFill/>
                    <a:ln w="3175">
                      <a:solidFill>
                        <a:srgbClr val="FF6600"/>
                      </a:solidFill>
                      <a:miter lim="800000"/>
                      <a:headEnd/>
                      <a:tailEnd/>
                    </a:ln>
                  </pic:spPr>
                </pic:pic>
              </a:graphicData>
            </a:graphic>
          </wp:anchor>
        </w:drawing>
      </w: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4B4F5D">
      <w:pPr>
        <w:spacing w:line="540" w:lineRule="exact"/>
        <w:ind w:firstLineChars="200" w:firstLine="640"/>
        <w:rPr>
          <w:rFonts w:ascii="仿宋_GB2312" w:eastAsia="仿宋_GB2312" w:hAnsi="宋体"/>
          <w:sz w:val="32"/>
          <w:szCs w:val="32"/>
        </w:rPr>
      </w:pPr>
    </w:p>
    <w:p w:rsidR="00A10B99" w:rsidRDefault="00A10B99" w:rsidP="00FD4261">
      <w:pPr>
        <w:spacing w:line="560" w:lineRule="exact"/>
        <w:ind w:firstLineChars="200" w:firstLine="640"/>
        <w:outlineLvl w:val="2"/>
        <w:rPr>
          <w:rFonts w:ascii="仿宋_GB2312" w:eastAsia="仿宋_GB2312" w:hAnsi="宋体"/>
          <w:sz w:val="32"/>
          <w:szCs w:val="32"/>
        </w:rPr>
      </w:pPr>
    </w:p>
    <w:p w:rsidR="00A10B99" w:rsidRDefault="00A10B99" w:rsidP="00FD4261">
      <w:pPr>
        <w:spacing w:line="560" w:lineRule="exact"/>
        <w:ind w:firstLineChars="200" w:firstLine="640"/>
        <w:outlineLvl w:val="2"/>
        <w:rPr>
          <w:rFonts w:ascii="仿宋_GB2312" w:eastAsia="仿宋_GB2312" w:hAnsi="宋体"/>
          <w:sz w:val="32"/>
          <w:szCs w:val="32"/>
        </w:rPr>
      </w:pP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价值华鑫</w:t>
      </w:r>
    </w:p>
    <w:p w:rsidR="00FD4261" w:rsidRPr="002411BA" w:rsidRDefault="00FD4261" w:rsidP="00FD4261">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发挥期货工具优势，深入服务实体经济，促进实体经济资产优化配置和风险管理水平提升。完善公司治理结构，创新产品和服务，推进差异化特色经营，提高自己盈利能力和</w:t>
      </w:r>
      <w:r w:rsidRPr="002411BA">
        <w:rPr>
          <w:rFonts w:ascii="仿宋_GB2312" w:eastAsia="仿宋_GB2312" w:hAnsi="宋体" w:hint="eastAsia"/>
          <w:sz w:val="32"/>
          <w:szCs w:val="32"/>
        </w:rPr>
        <w:lastRenderedPageBreak/>
        <w:t>风险控制水平，努力为股东创造最优价值。</w:t>
      </w: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品牌华鑫</w:t>
      </w:r>
    </w:p>
    <w:p w:rsidR="00FD4261" w:rsidRPr="002411BA" w:rsidRDefault="00FD4261" w:rsidP="00FD4261">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将“</w:t>
      </w:r>
      <w:r>
        <w:rPr>
          <w:rFonts w:ascii="仿宋_GB2312" w:eastAsia="仿宋_GB2312" w:hAnsi="宋体" w:hint="eastAsia"/>
          <w:sz w:val="32"/>
          <w:szCs w:val="32"/>
        </w:rPr>
        <w:t>精诚致远，卓越共赢</w:t>
      </w:r>
      <w:r w:rsidRPr="002411BA">
        <w:rPr>
          <w:rFonts w:ascii="仿宋_GB2312" w:eastAsia="仿宋_GB2312" w:hAnsi="宋体" w:hint="eastAsia"/>
          <w:sz w:val="32"/>
          <w:szCs w:val="32"/>
        </w:rPr>
        <w:t>”的</w:t>
      </w:r>
      <w:r>
        <w:rPr>
          <w:rFonts w:ascii="仿宋_GB2312" w:eastAsia="仿宋_GB2312" w:hAnsi="宋体" w:hint="eastAsia"/>
          <w:sz w:val="32"/>
          <w:szCs w:val="32"/>
        </w:rPr>
        <w:t>经营</w:t>
      </w:r>
      <w:r w:rsidRPr="002411BA">
        <w:rPr>
          <w:rFonts w:ascii="仿宋_GB2312" w:eastAsia="仿宋_GB2312" w:hAnsi="宋体" w:hint="eastAsia"/>
          <w:sz w:val="32"/>
          <w:szCs w:val="32"/>
        </w:rPr>
        <w:t>理念贯穿于业务发展之中，关注客户需求，当好客户经营参谋，以创新为动力不断完善服务方式和手段，打造具</w:t>
      </w:r>
      <w:r>
        <w:rPr>
          <w:rFonts w:ascii="仿宋_GB2312" w:eastAsia="仿宋_GB2312" w:hAnsi="宋体" w:hint="eastAsia"/>
          <w:sz w:val="32"/>
          <w:szCs w:val="32"/>
        </w:rPr>
        <w:t>有</w:t>
      </w:r>
      <w:r w:rsidRPr="002411BA">
        <w:rPr>
          <w:rFonts w:ascii="仿宋_GB2312" w:eastAsia="仿宋_GB2312" w:hAnsi="宋体" w:hint="eastAsia"/>
          <w:sz w:val="32"/>
          <w:szCs w:val="32"/>
        </w:rPr>
        <w:t>国际化背景的一流期货服务企业。</w:t>
      </w: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绿色华鑫</w:t>
      </w:r>
    </w:p>
    <w:p w:rsidR="00FD4261" w:rsidRPr="002411BA" w:rsidRDefault="00FD4261" w:rsidP="00FD4261">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宣扬绿色理念，建设和打造高水平信息化技术平台，推行无纸化办公和交易，实施绿色采购，降低能源消耗，减少碳排放，努力实现社会与自然的和谐共存。</w:t>
      </w: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诚信华鑫</w:t>
      </w:r>
    </w:p>
    <w:p w:rsidR="00FD4261" w:rsidRPr="002411BA" w:rsidRDefault="00FD4261" w:rsidP="00FD4261">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坚守诚信理念，推进诚信建设，优化诚信环境，积极履行反洗钱义务，加强内部控制，持续培养全员诚信意识，依法合规经营，切实保障经营安全和客户利益。</w:t>
      </w: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爱心华鑫</w:t>
      </w:r>
    </w:p>
    <w:p w:rsidR="00FD4261" w:rsidRPr="002411BA" w:rsidRDefault="00FD4261" w:rsidP="00FD4261">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以“感恩社会，回报社会”的信念，积极投身公益事业，鼓励员工参与志愿者活动，通过扶贫助困、尊老助老、投资者宣教等多种方式回馈社会。</w:t>
      </w:r>
    </w:p>
    <w:p w:rsidR="00FD4261" w:rsidRPr="002411BA" w:rsidRDefault="00FD4261" w:rsidP="00FD4261">
      <w:pPr>
        <w:spacing w:line="560" w:lineRule="exact"/>
        <w:ind w:firstLineChars="200" w:firstLine="640"/>
        <w:outlineLvl w:val="2"/>
        <w:rPr>
          <w:rFonts w:ascii="仿宋_GB2312" w:eastAsia="仿宋_GB2312"/>
          <w:b/>
          <w:color w:val="000000"/>
          <w:sz w:val="32"/>
          <w:szCs w:val="32"/>
        </w:rPr>
      </w:pPr>
      <w:r w:rsidRPr="002411BA">
        <w:rPr>
          <w:rFonts w:ascii="仿宋_GB2312" w:eastAsia="仿宋_GB2312" w:hAnsi="宋体" w:hint="eastAsia"/>
          <w:sz w:val="32"/>
          <w:szCs w:val="32"/>
        </w:rPr>
        <w:t>◆</w:t>
      </w:r>
      <w:r>
        <w:rPr>
          <w:rFonts w:ascii="仿宋_GB2312" w:eastAsia="仿宋_GB2312" w:hAnsi="宋体" w:hint="eastAsia"/>
          <w:sz w:val="32"/>
          <w:szCs w:val="32"/>
        </w:rPr>
        <w:t xml:space="preserve"> </w:t>
      </w:r>
      <w:r w:rsidRPr="002411BA">
        <w:rPr>
          <w:rFonts w:ascii="仿宋_GB2312" w:eastAsia="仿宋_GB2312" w:hint="eastAsia"/>
          <w:b/>
          <w:color w:val="000000"/>
          <w:sz w:val="32"/>
          <w:szCs w:val="32"/>
        </w:rPr>
        <w:t>和谐华鑫</w:t>
      </w:r>
    </w:p>
    <w:p w:rsidR="004B4F5D" w:rsidRDefault="00FD4261" w:rsidP="00FD4261">
      <w:pPr>
        <w:spacing w:line="54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秉承“人才资本”的理念，努力营造“能者上，庸者汰”的用人环境，全力保障员工权益，建立完善的员工激励机制，为员工提供广阔的职业发展空间，实现员工与企业共同成长。</w:t>
      </w:r>
    </w:p>
    <w:p w:rsidR="00FD4261" w:rsidRDefault="00FD4261" w:rsidP="004B4F5D">
      <w:pPr>
        <w:spacing w:line="540" w:lineRule="exact"/>
        <w:ind w:firstLineChars="200" w:firstLine="720"/>
        <w:rPr>
          <w:rFonts w:ascii="仿宋_GB2312" w:eastAsia="仿宋_GB2312"/>
          <w:sz w:val="36"/>
          <w:szCs w:val="36"/>
        </w:rPr>
      </w:pPr>
    </w:p>
    <w:p w:rsidR="00FD4261" w:rsidRPr="007139F3" w:rsidRDefault="00550AB7" w:rsidP="007139F3">
      <w:pPr>
        <w:spacing w:line="560" w:lineRule="exact"/>
        <w:ind w:firstLineChars="200" w:firstLine="640"/>
        <w:outlineLvl w:val="1"/>
        <w:rPr>
          <w:rFonts w:ascii="黑体" w:eastAsia="黑体" w:hAnsi="宋体"/>
          <w:sz w:val="32"/>
          <w:szCs w:val="32"/>
        </w:rPr>
      </w:pPr>
      <w:r w:rsidRPr="007139F3">
        <w:rPr>
          <w:rFonts w:ascii="黑体" w:eastAsia="黑体" w:hAnsi="宋体" w:hint="eastAsia"/>
          <w:sz w:val="32"/>
          <w:szCs w:val="32"/>
        </w:rPr>
        <w:t>二、价值华鑫</w:t>
      </w:r>
    </w:p>
    <w:p w:rsidR="00586D59" w:rsidRDefault="00586D59" w:rsidP="00550AB7">
      <w:pPr>
        <w:spacing w:line="560" w:lineRule="exact"/>
        <w:ind w:firstLineChars="200" w:firstLine="643"/>
        <w:outlineLvl w:val="1"/>
        <w:rPr>
          <w:rFonts w:ascii="楷体_GB2312" w:eastAsia="楷体_GB2312" w:hAnsi="华文楷体"/>
          <w:b/>
          <w:sz w:val="32"/>
          <w:szCs w:val="32"/>
        </w:rPr>
      </w:pPr>
    </w:p>
    <w:p w:rsidR="005B1C8A" w:rsidRDefault="003020F2" w:rsidP="005B1C8A">
      <w:pPr>
        <w:spacing w:line="560" w:lineRule="exact"/>
        <w:ind w:firstLineChars="200" w:firstLine="640"/>
        <w:outlineLvl w:val="1"/>
        <w:rPr>
          <w:rFonts w:ascii="仿宋_GB2312" w:eastAsia="仿宋_GB2312" w:hAnsi="仿宋"/>
          <w:sz w:val="32"/>
          <w:szCs w:val="32"/>
        </w:rPr>
      </w:pPr>
      <w:r>
        <w:rPr>
          <w:rFonts w:ascii="仿宋_GB2312" w:eastAsia="仿宋_GB2312" w:hAnsi="仿宋"/>
          <w:sz w:val="32"/>
          <w:szCs w:val="32"/>
        </w:rPr>
        <w:lastRenderedPageBreak/>
        <w:t>20</w:t>
      </w:r>
      <w:r w:rsidR="00400B81">
        <w:rPr>
          <w:rFonts w:ascii="仿宋_GB2312" w:eastAsia="仿宋_GB2312" w:hAnsi="仿宋" w:hint="eastAsia"/>
          <w:sz w:val="32"/>
          <w:szCs w:val="32"/>
        </w:rPr>
        <w:t>20</w:t>
      </w:r>
      <w:r w:rsidR="005B1C8A" w:rsidRPr="00A543E9">
        <w:rPr>
          <w:rFonts w:ascii="仿宋_GB2312" w:eastAsia="仿宋_GB2312" w:hAnsi="仿宋" w:hint="eastAsia"/>
          <w:sz w:val="32"/>
          <w:szCs w:val="32"/>
        </w:rPr>
        <w:t>年，</w:t>
      </w:r>
      <w:r w:rsidR="00400B81" w:rsidRPr="00400B81">
        <w:rPr>
          <w:rFonts w:ascii="仿宋_GB2312" w:eastAsia="仿宋_GB2312" w:hAnsi="华文仿宋" w:hint="eastAsia"/>
          <w:sz w:val="32"/>
          <w:szCs w:val="32"/>
        </w:rPr>
        <w:t>新冠疫情席卷全球，</w:t>
      </w:r>
      <w:r w:rsidR="00400B81">
        <w:rPr>
          <w:rFonts w:ascii="仿宋_GB2312" w:eastAsia="仿宋_GB2312" w:hAnsi="华文仿宋" w:hint="eastAsia"/>
          <w:sz w:val="32"/>
          <w:szCs w:val="32"/>
        </w:rPr>
        <w:t>公司</w:t>
      </w:r>
      <w:r w:rsidR="00400B81" w:rsidRPr="00D22365">
        <w:rPr>
          <w:rFonts w:ascii="仿宋_GB2312" w:eastAsia="仿宋_GB2312" w:hAnsi="仿宋" w:hint="eastAsia"/>
          <w:sz w:val="32"/>
          <w:szCs w:val="32"/>
        </w:rPr>
        <w:t>一方面按照股东总体部署，做好了疫情防控工</w:t>
      </w:r>
      <w:r w:rsidR="00400B81">
        <w:rPr>
          <w:rFonts w:ascii="仿宋_GB2312" w:eastAsia="仿宋_GB2312" w:hAnsi="仿宋" w:hint="eastAsia"/>
          <w:sz w:val="32"/>
          <w:szCs w:val="32"/>
        </w:rPr>
        <w:t>作；另一方面，克服不利的大环境影响，根据年度计划拓展了业务规模，实现了盈利</w:t>
      </w:r>
      <w:r w:rsidR="0037088A" w:rsidRPr="00FD3B93">
        <w:rPr>
          <w:rFonts w:ascii="仿宋_GB2312" w:eastAsia="仿宋_GB2312" w:hAnsi="仿宋" w:hint="eastAsia"/>
          <w:sz w:val="32"/>
          <w:szCs w:val="32"/>
        </w:rPr>
        <w:t>。</w:t>
      </w:r>
    </w:p>
    <w:p w:rsidR="00BE31D5" w:rsidRPr="00BE31D5" w:rsidRDefault="00BE31D5" w:rsidP="00BE31D5">
      <w:pPr>
        <w:spacing w:line="560" w:lineRule="exact"/>
        <w:ind w:firstLineChars="200" w:firstLine="643"/>
        <w:outlineLvl w:val="1"/>
        <w:rPr>
          <w:rFonts w:ascii="楷体_GB2312" w:eastAsia="楷体_GB2312" w:hAnsi="华文楷体"/>
          <w:b/>
          <w:sz w:val="32"/>
          <w:szCs w:val="32"/>
        </w:rPr>
      </w:pPr>
      <w:r w:rsidRPr="00BE31D5">
        <w:rPr>
          <w:rFonts w:ascii="楷体_GB2312" w:eastAsia="楷体_GB2312" w:hAnsi="仿宋" w:hint="eastAsia"/>
          <w:b/>
          <w:sz w:val="32"/>
          <w:szCs w:val="32"/>
        </w:rPr>
        <w:t>（一）优化公司治理结构</w:t>
      </w:r>
    </w:p>
    <w:p w:rsidR="00FD4261" w:rsidRDefault="00BE31D5" w:rsidP="00BE31D5">
      <w:pPr>
        <w:spacing w:line="540" w:lineRule="exact"/>
        <w:ind w:firstLineChars="200" w:firstLine="640"/>
        <w:rPr>
          <w:rFonts w:ascii="仿宋_GB2312" w:eastAsia="仿宋_GB2312"/>
          <w:sz w:val="36"/>
          <w:szCs w:val="36"/>
        </w:rPr>
      </w:pPr>
      <w:r w:rsidRPr="002411BA">
        <w:rPr>
          <w:rFonts w:ascii="仿宋_GB2312" w:eastAsia="仿宋_GB2312" w:hint="eastAsia"/>
          <w:sz w:val="32"/>
          <w:szCs w:val="32"/>
        </w:rPr>
        <w:t>公司始终将公司治理作为增强核心竞争力的基本保证，注重通过加强公司治理和改进风险管理来应对经营发展过程中的各类不确定因素与风险的挑战。</w:t>
      </w:r>
      <w:r w:rsidR="007358C2" w:rsidRPr="007358C2">
        <w:rPr>
          <w:rFonts w:ascii="仿宋_GB2312" w:eastAsia="仿宋_GB2312" w:hint="eastAsia"/>
          <w:sz w:val="32"/>
          <w:szCs w:val="32"/>
        </w:rPr>
        <w:t>根据《公司法》、《期货公司监督管理办法》和公司章程的有关规定，公司依法设立了董事会和监事会（我司为独资公司未设立股东会），并建立了由控股股东、董事会、监事会、经理层组成的合理的公司治理结构，明确了“三会”及经理层的职责权限，完善决策程序，形成协调高效、相互制衡的制度安排，并确立了董事、监事、高级管理人员的义务和责任。</w:t>
      </w:r>
      <w:r w:rsidR="004E12B1">
        <w:rPr>
          <w:rFonts w:ascii="仿宋_GB2312" w:eastAsia="仿宋_GB2312" w:hint="eastAsia"/>
          <w:sz w:val="32"/>
          <w:szCs w:val="32"/>
        </w:rPr>
        <w:t>此外</w:t>
      </w:r>
      <w:r w:rsidR="00103F15">
        <w:rPr>
          <w:rFonts w:ascii="仿宋_GB2312" w:eastAsia="仿宋_GB2312" w:hint="eastAsia"/>
          <w:sz w:val="32"/>
          <w:szCs w:val="32"/>
        </w:rPr>
        <w:t>,</w:t>
      </w:r>
      <w:r w:rsidRPr="002411BA">
        <w:rPr>
          <w:rFonts w:ascii="仿宋_GB2312" w:eastAsia="仿宋_GB2312" w:hint="eastAsia"/>
          <w:sz w:val="32"/>
          <w:szCs w:val="32"/>
        </w:rPr>
        <w:t>不断</w:t>
      </w:r>
      <w:r>
        <w:rPr>
          <w:rFonts w:ascii="仿宋_GB2312" w:eastAsia="仿宋_GB2312" w:hint="eastAsia"/>
          <w:sz w:val="32"/>
          <w:szCs w:val="32"/>
        </w:rPr>
        <w:t>改进和优化</w:t>
      </w:r>
      <w:r w:rsidRPr="002411BA">
        <w:rPr>
          <w:rFonts w:ascii="仿宋_GB2312" w:eastAsia="仿宋_GB2312" w:hint="eastAsia"/>
          <w:sz w:val="32"/>
          <w:szCs w:val="32"/>
        </w:rPr>
        <w:t>“决策科学、监督有效、运行稳健”的公司治理机制和合规风险管理体系，提高企业公开和集体决策质量，加强自检和监控力度，</w:t>
      </w:r>
      <w:r>
        <w:rPr>
          <w:rFonts w:ascii="仿宋_GB2312" w:eastAsia="仿宋_GB2312" w:hint="eastAsia"/>
          <w:sz w:val="32"/>
          <w:szCs w:val="32"/>
        </w:rPr>
        <w:t>完善和落实内审和三重一大决策机制，</w:t>
      </w:r>
      <w:r w:rsidRPr="002411BA">
        <w:rPr>
          <w:rFonts w:ascii="仿宋_GB2312" w:eastAsia="仿宋_GB2312" w:hint="eastAsia"/>
          <w:sz w:val="32"/>
          <w:szCs w:val="32"/>
        </w:rPr>
        <w:t>有效保障了公司稳健经营和股东价值长期稳定增长，保护利益相关者的合法权益。</w:t>
      </w:r>
    </w:p>
    <w:p w:rsidR="00EA43C3" w:rsidRDefault="00EA43C3" w:rsidP="00EA43C3">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20</w:t>
      </w:r>
      <w:r w:rsidR="00187368">
        <w:rPr>
          <w:rFonts w:ascii="仿宋_GB2312" w:eastAsia="仿宋_GB2312" w:hAnsi="宋体" w:hint="eastAsia"/>
          <w:sz w:val="32"/>
          <w:szCs w:val="32"/>
        </w:rPr>
        <w:t>20</w:t>
      </w:r>
      <w:r w:rsidRPr="002411BA">
        <w:rPr>
          <w:rFonts w:ascii="仿宋_GB2312" w:eastAsia="仿宋_GB2312" w:hAnsi="宋体" w:hint="eastAsia"/>
          <w:sz w:val="32"/>
          <w:szCs w:val="32"/>
        </w:rPr>
        <w:t>年</w:t>
      </w:r>
      <w:r>
        <w:rPr>
          <w:rFonts w:ascii="仿宋_GB2312" w:eastAsia="仿宋_GB2312" w:hAnsi="宋体" w:hint="eastAsia"/>
          <w:sz w:val="32"/>
          <w:szCs w:val="32"/>
        </w:rPr>
        <w:t>，公司股权结构没有发生变化，股东华鑫证券仍是公司全资控股股东，</w:t>
      </w:r>
      <w:r w:rsidRPr="002411BA">
        <w:rPr>
          <w:rFonts w:ascii="仿宋_GB2312" w:eastAsia="仿宋_GB2312" w:hAnsi="宋体" w:hint="eastAsia"/>
          <w:sz w:val="32"/>
          <w:szCs w:val="32"/>
        </w:rPr>
        <w:t>董事会共有董事</w:t>
      </w:r>
      <w:r>
        <w:rPr>
          <w:rFonts w:ascii="仿宋_GB2312" w:eastAsia="仿宋_GB2312" w:hAnsi="宋体" w:hint="eastAsia"/>
          <w:sz w:val="32"/>
          <w:szCs w:val="32"/>
        </w:rPr>
        <w:t>5</w:t>
      </w:r>
      <w:r w:rsidRPr="002411BA">
        <w:rPr>
          <w:rFonts w:ascii="仿宋_GB2312" w:eastAsia="仿宋_GB2312" w:hAnsi="宋体" w:hint="eastAsia"/>
          <w:sz w:val="32"/>
          <w:szCs w:val="32"/>
        </w:rPr>
        <w:t>名，其中独立董事1名；公司监事会共有监事3名，其中职工代表监事1名。</w:t>
      </w:r>
      <w:r>
        <w:rPr>
          <w:rFonts w:ascii="仿宋_GB2312" w:eastAsia="仿宋_GB2312" w:hAnsi="宋体" w:hint="eastAsia"/>
          <w:sz w:val="32"/>
          <w:szCs w:val="32"/>
        </w:rPr>
        <w:t>董事会按公司章程保持着正常运作。</w:t>
      </w:r>
    </w:p>
    <w:p w:rsidR="00103F15" w:rsidRDefault="004B2F60" w:rsidP="004B2F60">
      <w:pPr>
        <w:spacing w:line="560" w:lineRule="exact"/>
        <w:ind w:firstLineChars="200" w:firstLine="640"/>
        <w:rPr>
          <w:rFonts w:ascii="仿宋_GB2312" w:eastAsia="仿宋_GB2312" w:hAnsi="宋体"/>
          <w:sz w:val="32"/>
          <w:szCs w:val="32"/>
        </w:rPr>
      </w:pPr>
      <w:r w:rsidRPr="004B2F60">
        <w:rPr>
          <w:rFonts w:ascii="仿宋_GB2312" w:eastAsia="仿宋_GB2312" w:hAnsi="宋体" w:hint="eastAsia"/>
          <w:sz w:val="32"/>
          <w:szCs w:val="32"/>
        </w:rPr>
        <w:t>20</w:t>
      </w:r>
      <w:r w:rsidR="00187368">
        <w:rPr>
          <w:rFonts w:ascii="仿宋_GB2312" w:eastAsia="仿宋_GB2312" w:hAnsi="宋体" w:hint="eastAsia"/>
          <w:sz w:val="32"/>
          <w:szCs w:val="32"/>
        </w:rPr>
        <w:t>20</w:t>
      </w:r>
      <w:r w:rsidRPr="004B2F60">
        <w:rPr>
          <w:rFonts w:ascii="仿宋_GB2312" w:eastAsia="仿宋_GB2312" w:hAnsi="宋体" w:hint="eastAsia"/>
          <w:sz w:val="32"/>
          <w:szCs w:val="32"/>
        </w:rPr>
        <w:t>年</w:t>
      </w:r>
      <w:r w:rsidR="00187368" w:rsidRPr="00D22365">
        <w:rPr>
          <w:rFonts w:ascii="仿宋_GB2312" w:eastAsia="仿宋_GB2312" w:hAnsi="宋体" w:hint="eastAsia"/>
          <w:bCs/>
          <w:color w:val="000000"/>
          <w:sz w:val="32"/>
          <w:szCs w:val="32"/>
        </w:rPr>
        <w:t>通过内部整合及外部引进，公司新增四个业务团队。客户权益规模稳步提升，期末客户权益达到18.9亿元，较上年同期显著增长39%</w:t>
      </w:r>
      <w:r w:rsidR="00EF7263">
        <w:rPr>
          <w:rFonts w:ascii="仿宋_GB2312" w:eastAsia="仿宋_GB2312" w:hAnsi="宋体" w:hint="eastAsia"/>
          <w:sz w:val="32"/>
          <w:szCs w:val="32"/>
        </w:rPr>
        <w:t>。</w:t>
      </w:r>
    </w:p>
    <w:p w:rsidR="00FD4261" w:rsidRPr="00EF7263" w:rsidRDefault="00B308A6" w:rsidP="00827AFC">
      <w:pPr>
        <w:spacing w:line="540" w:lineRule="exact"/>
        <w:ind w:firstLineChars="200" w:firstLine="720"/>
        <w:rPr>
          <w:rFonts w:ascii="仿宋_GB2312" w:eastAsia="仿宋_GB2312"/>
          <w:sz w:val="36"/>
          <w:szCs w:val="36"/>
        </w:rPr>
      </w:pPr>
      <w:r>
        <w:rPr>
          <w:rFonts w:ascii="仿宋_GB2312" w:eastAsia="仿宋_GB2312"/>
          <w:noProof/>
          <w:sz w:val="36"/>
          <w:szCs w:val="36"/>
        </w:rPr>
        <w:lastRenderedPageBreak/>
        <w:drawing>
          <wp:anchor distT="0" distB="0" distL="114300" distR="114300" simplePos="0" relativeHeight="251670528" behindDoc="0" locked="0" layoutInCell="1" allowOverlap="1">
            <wp:simplePos x="0" y="0"/>
            <wp:positionH relativeFrom="column">
              <wp:posOffset>9525</wp:posOffset>
            </wp:positionH>
            <wp:positionV relativeFrom="paragraph">
              <wp:posOffset>68580</wp:posOffset>
            </wp:positionV>
            <wp:extent cx="5274945" cy="3591560"/>
            <wp:effectExtent l="19050" t="0" r="1905" b="0"/>
            <wp:wrapNone/>
            <wp:docPr id="6" name="图片 2" descr="组织结构图2021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组织结构图20210325.jpg"/>
                    <pic:cNvPicPr/>
                  </pic:nvPicPr>
                  <pic:blipFill>
                    <a:blip r:embed="rId11" cstate="print"/>
                    <a:stretch>
                      <a:fillRect/>
                    </a:stretch>
                  </pic:blipFill>
                  <pic:spPr>
                    <a:xfrm>
                      <a:off x="0" y="0"/>
                      <a:ext cx="5274945" cy="3591560"/>
                    </a:xfrm>
                    <a:prstGeom prst="rect">
                      <a:avLst/>
                    </a:prstGeom>
                  </pic:spPr>
                </pic:pic>
              </a:graphicData>
            </a:graphic>
          </wp:anchor>
        </w:drawing>
      </w:r>
    </w:p>
    <w:p w:rsidR="00FD4261" w:rsidRDefault="00FD4261"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Default="00827AFC" w:rsidP="004B4F5D">
      <w:pPr>
        <w:spacing w:line="540" w:lineRule="exact"/>
        <w:ind w:firstLineChars="200" w:firstLine="720"/>
        <w:rPr>
          <w:rFonts w:ascii="仿宋_GB2312" w:eastAsia="仿宋_GB2312"/>
          <w:sz w:val="36"/>
          <w:szCs w:val="36"/>
        </w:rPr>
      </w:pPr>
    </w:p>
    <w:p w:rsidR="00827AFC" w:rsidRPr="0063199E" w:rsidRDefault="00453741" w:rsidP="0063199E">
      <w:pPr>
        <w:spacing w:line="560" w:lineRule="exact"/>
        <w:ind w:firstLineChars="200" w:firstLine="643"/>
        <w:outlineLvl w:val="1"/>
        <w:rPr>
          <w:rFonts w:ascii="楷体_GB2312" w:eastAsia="楷体_GB2312" w:hAnsi="仿宋"/>
          <w:b/>
          <w:sz w:val="32"/>
          <w:szCs w:val="32"/>
        </w:rPr>
      </w:pPr>
      <w:r w:rsidRPr="0063199E">
        <w:rPr>
          <w:rFonts w:ascii="楷体_GB2312" w:eastAsia="楷体_GB2312" w:hAnsi="仿宋" w:hint="eastAsia"/>
          <w:b/>
          <w:sz w:val="32"/>
          <w:szCs w:val="32"/>
        </w:rPr>
        <w:t>（二）</w:t>
      </w:r>
      <w:r w:rsidR="002B6678" w:rsidRPr="0063199E">
        <w:rPr>
          <w:rFonts w:ascii="楷体_GB2312" w:eastAsia="楷体_GB2312" w:hAnsi="仿宋" w:hint="eastAsia"/>
          <w:b/>
          <w:sz w:val="32"/>
          <w:szCs w:val="32"/>
        </w:rPr>
        <w:t>完善</w:t>
      </w:r>
      <w:r w:rsidRPr="0063199E">
        <w:rPr>
          <w:rFonts w:ascii="楷体_GB2312" w:eastAsia="楷体_GB2312" w:hAnsi="仿宋" w:hint="eastAsia"/>
          <w:b/>
          <w:sz w:val="32"/>
          <w:szCs w:val="32"/>
        </w:rPr>
        <w:t>合规制度体系</w:t>
      </w:r>
    </w:p>
    <w:p w:rsidR="0063199E" w:rsidRDefault="00453741" w:rsidP="00453741">
      <w:pPr>
        <w:spacing w:line="540" w:lineRule="exact"/>
        <w:ind w:firstLineChars="200" w:firstLine="640"/>
        <w:rPr>
          <w:rFonts w:ascii="仿宋_GB2312" w:eastAsia="仿宋_GB2312" w:hAnsi="宋体"/>
          <w:sz w:val="32"/>
          <w:szCs w:val="32"/>
        </w:rPr>
      </w:pPr>
      <w:r w:rsidRPr="00403479">
        <w:rPr>
          <w:rFonts w:ascii="仿宋_GB2312" w:eastAsia="仿宋_GB2312" w:hAnsi="宋体" w:hint="eastAsia"/>
          <w:sz w:val="32"/>
          <w:szCs w:val="32"/>
        </w:rPr>
        <w:t>公司始终坚持经营发展与合规建设齐头并举的原则，持续推进完善公司合规经营建设，通过对公司各个经营环节的规范化建设，不断地完善，进一步促进了公司合规经营细节管理水平的提升。</w:t>
      </w:r>
    </w:p>
    <w:p w:rsidR="007358C2" w:rsidRDefault="007358C2" w:rsidP="00453741">
      <w:pPr>
        <w:spacing w:line="540" w:lineRule="exact"/>
        <w:ind w:firstLineChars="200" w:firstLine="640"/>
        <w:rPr>
          <w:rFonts w:ascii="仿宋_GB2312" w:eastAsia="仿宋_GB2312" w:hAnsi="宋体"/>
          <w:sz w:val="32"/>
          <w:szCs w:val="32"/>
        </w:rPr>
      </w:pPr>
      <w:r>
        <w:rPr>
          <w:rFonts w:ascii="仿宋_GB2312" w:eastAsia="仿宋_GB2312" w:hAnsi="Calibri" w:cs="Times New Roman" w:hint="eastAsia"/>
          <w:sz w:val="32"/>
          <w:szCs w:val="32"/>
        </w:rPr>
        <w:t>2020</w:t>
      </w:r>
      <w:r w:rsidRPr="00C65441">
        <w:rPr>
          <w:rFonts w:ascii="仿宋_GB2312" w:eastAsia="仿宋_GB2312" w:hAnsi="Calibri" w:cs="Times New Roman" w:hint="eastAsia"/>
          <w:sz w:val="32"/>
          <w:szCs w:val="32"/>
        </w:rPr>
        <w:t>年</w:t>
      </w:r>
      <w:r w:rsidRPr="00C65441">
        <w:rPr>
          <w:rFonts w:ascii="仿宋_GB2312" w:eastAsia="仿宋_GB2312" w:hAnsi="Calibri" w:cs="Times New Roman"/>
          <w:sz w:val="32"/>
          <w:szCs w:val="32"/>
        </w:rPr>
        <w:t>，公司在</w:t>
      </w:r>
      <w:r w:rsidRPr="003A70F4">
        <w:rPr>
          <w:rFonts w:ascii="仿宋_GB2312" w:eastAsia="仿宋_GB2312" w:hAnsi="Calibri" w:cs="Times New Roman" w:hint="eastAsia"/>
          <w:sz w:val="32"/>
          <w:szCs w:val="32"/>
        </w:rPr>
        <w:t>洗钱风险管理、财务管理、合同管理、高管及员工绩效管理、资管业务、客户投诉与回访管理</w:t>
      </w:r>
      <w:r w:rsidRPr="00C65441">
        <w:rPr>
          <w:rFonts w:ascii="仿宋_GB2312" w:eastAsia="仿宋_GB2312" w:hAnsi="Calibri" w:cs="Times New Roman"/>
          <w:sz w:val="32"/>
          <w:szCs w:val="32"/>
        </w:rPr>
        <w:t>等方面建立或修订多项制度</w:t>
      </w:r>
      <w:r w:rsidRPr="00C65441">
        <w:rPr>
          <w:rFonts w:ascii="仿宋_GB2312" w:eastAsia="仿宋_GB2312" w:hAnsi="Calibri" w:cs="Times New Roman" w:hint="eastAsia"/>
          <w:sz w:val="32"/>
          <w:szCs w:val="32"/>
        </w:rPr>
        <w:t>。公司</w:t>
      </w:r>
      <w:r w:rsidRPr="00C65441">
        <w:rPr>
          <w:rFonts w:ascii="仿宋_GB2312" w:eastAsia="仿宋_GB2312" w:hAnsi="Calibri" w:cs="Times New Roman"/>
          <w:sz w:val="32"/>
          <w:szCs w:val="32"/>
        </w:rPr>
        <w:t>各业务条线不断强化基础管理，</w:t>
      </w:r>
      <w:r w:rsidRPr="00C65441">
        <w:rPr>
          <w:rFonts w:ascii="仿宋_GB2312" w:eastAsia="仿宋_GB2312" w:hAnsi="Calibri" w:cs="Times New Roman" w:hint="eastAsia"/>
          <w:sz w:val="32"/>
          <w:szCs w:val="32"/>
        </w:rPr>
        <w:t>使</w:t>
      </w:r>
      <w:r w:rsidRPr="00C65441">
        <w:rPr>
          <w:rFonts w:ascii="仿宋_GB2312" w:eastAsia="仿宋_GB2312" w:hAnsi="Calibri" w:cs="Times New Roman"/>
          <w:sz w:val="32"/>
          <w:szCs w:val="32"/>
        </w:rPr>
        <w:t>各项业务</w:t>
      </w:r>
      <w:r w:rsidRPr="00C65441">
        <w:rPr>
          <w:rFonts w:ascii="仿宋_GB2312" w:eastAsia="仿宋_GB2312" w:hAnsi="Calibri" w:cs="Times New Roman" w:hint="eastAsia"/>
          <w:sz w:val="32"/>
          <w:szCs w:val="32"/>
        </w:rPr>
        <w:t>运转更加</w:t>
      </w:r>
      <w:r w:rsidRPr="00C65441">
        <w:rPr>
          <w:rFonts w:ascii="仿宋_GB2312" w:eastAsia="仿宋_GB2312" w:hAnsi="Calibri" w:cs="Times New Roman"/>
          <w:sz w:val="32"/>
          <w:szCs w:val="32"/>
        </w:rPr>
        <w:t>规范、高效</w:t>
      </w:r>
      <w:r w:rsidRPr="00D22365">
        <w:rPr>
          <w:rFonts w:ascii="仿宋_GB2312" w:eastAsia="仿宋_GB2312" w:hAnsi="宋体" w:hint="eastAsia"/>
          <w:sz w:val="32"/>
          <w:szCs w:val="32"/>
        </w:rPr>
        <w:t>。同时，公司结合</w:t>
      </w:r>
      <w:r>
        <w:rPr>
          <w:rFonts w:ascii="仿宋_GB2312" w:eastAsia="仿宋_GB2312" w:hAnsi="宋体" w:hint="eastAsia"/>
          <w:sz w:val="32"/>
          <w:szCs w:val="32"/>
        </w:rPr>
        <w:t>股东办公系统</w:t>
      </w:r>
      <w:r w:rsidRPr="00D22365">
        <w:rPr>
          <w:rFonts w:ascii="仿宋_GB2312" w:eastAsia="仿宋_GB2312" w:hAnsi="宋体" w:hint="eastAsia"/>
          <w:sz w:val="32"/>
          <w:szCs w:val="32"/>
        </w:rPr>
        <w:t>升级改造项目整体推进要求，对相关流程进行了优化，使流程与制度更加合理匹配，管理制度得到有效落实，确保各项经营管理工作处理更加高效合规。</w:t>
      </w:r>
    </w:p>
    <w:p w:rsidR="00FD4261" w:rsidRPr="00453741" w:rsidRDefault="0063199E" w:rsidP="00453741">
      <w:pPr>
        <w:spacing w:line="540" w:lineRule="exact"/>
        <w:ind w:firstLineChars="200" w:firstLine="640"/>
        <w:rPr>
          <w:rFonts w:ascii="仿宋_GB2312" w:eastAsia="仿宋_GB2312"/>
          <w:sz w:val="36"/>
          <w:szCs w:val="36"/>
        </w:rPr>
      </w:pPr>
      <w:r>
        <w:rPr>
          <w:rFonts w:ascii="仿宋_GB2312" w:eastAsia="仿宋_GB2312" w:hAnsi="宋体" w:hint="eastAsia"/>
          <w:sz w:val="32"/>
          <w:szCs w:val="32"/>
        </w:rPr>
        <w:t>2</w:t>
      </w:r>
      <w:r w:rsidR="008416BC">
        <w:rPr>
          <w:rFonts w:ascii="仿宋_GB2312" w:eastAsia="仿宋_GB2312" w:hAnsi="宋体" w:hint="eastAsia"/>
          <w:sz w:val="32"/>
          <w:szCs w:val="32"/>
        </w:rPr>
        <w:t>0</w:t>
      </w:r>
      <w:r w:rsidR="001D1956">
        <w:rPr>
          <w:rFonts w:ascii="仿宋_GB2312" w:eastAsia="仿宋_GB2312" w:hAnsi="宋体" w:hint="eastAsia"/>
          <w:sz w:val="32"/>
          <w:szCs w:val="32"/>
        </w:rPr>
        <w:t>20</w:t>
      </w:r>
      <w:r>
        <w:rPr>
          <w:rFonts w:ascii="仿宋_GB2312" w:eastAsia="仿宋_GB2312" w:hAnsi="宋体" w:hint="eastAsia"/>
          <w:sz w:val="32"/>
          <w:szCs w:val="32"/>
        </w:rPr>
        <w:t>年</w:t>
      </w:r>
      <w:r w:rsidR="00460D4C" w:rsidRPr="00460D4C">
        <w:rPr>
          <w:rFonts w:ascii="仿宋_GB2312" w:eastAsia="仿宋_GB2312" w:hAnsi="宋体" w:hint="eastAsia"/>
          <w:sz w:val="32"/>
          <w:szCs w:val="32"/>
        </w:rPr>
        <w:t>公司</w:t>
      </w:r>
      <w:r w:rsidR="00460D4C">
        <w:rPr>
          <w:rFonts w:ascii="仿宋_GB2312" w:eastAsia="仿宋_GB2312" w:hAnsi="宋体" w:hint="eastAsia"/>
          <w:sz w:val="32"/>
          <w:szCs w:val="32"/>
        </w:rPr>
        <w:t>继续</w:t>
      </w:r>
      <w:r w:rsidR="00460D4C" w:rsidRPr="00460D4C">
        <w:rPr>
          <w:rFonts w:ascii="仿宋_GB2312" w:eastAsia="仿宋_GB2312" w:hAnsi="宋体" w:hint="eastAsia"/>
          <w:sz w:val="32"/>
          <w:szCs w:val="32"/>
        </w:rPr>
        <w:t>保持合规风控高压态势，通过自查自纠及监管部门、自律组织的检查，优化和加强了内控体系建设。</w:t>
      </w:r>
      <w:r w:rsidR="00460D4C" w:rsidRPr="00460D4C">
        <w:rPr>
          <w:rFonts w:ascii="仿宋_GB2312" w:eastAsia="仿宋_GB2312" w:hAnsi="宋体" w:hint="eastAsia"/>
          <w:sz w:val="32"/>
          <w:szCs w:val="32"/>
        </w:rPr>
        <w:lastRenderedPageBreak/>
        <w:t>公司把合规风控的重要性摆到首位，狠抓基础管理，按照法律法规、监管要求和公司制度，持续梳理各环节的风险隐患，建立和完善相关制度，并根据制度建立有效的工作流程，确保合规的同时兼顾效率，为公司业务和服务的升级转型、</w:t>
      </w:r>
      <w:r w:rsidR="00E43E86">
        <w:rPr>
          <w:rFonts w:ascii="仿宋_GB2312" w:eastAsia="仿宋_GB2312" w:hAnsi="宋体" w:hint="eastAsia"/>
          <w:sz w:val="32"/>
          <w:szCs w:val="32"/>
        </w:rPr>
        <w:t>未来</w:t>
      </w:r>
      <w:r w:rsidR="00460D4C" w:rsidRPr="00460D4C">
        <w:rPr>
          <w:rFonts w:ascii="仿宋_GB2312" w:eastAsia="仿宋_GB2312" w:hAnsi="宋体" w:hint="eastAsia"/>
          <w:sz w:val="32"/>
          <w:szCs w:val="32"/>
        </w:rPr>
        <w:t>风险管理子公司牌照的申请</w:t>
      </w:r>
      <w:r w:rsidR="00460D4C">
        <w:rPr>
          <w:rFonts w:ascii="仿宋_GB2312" w:eastAsia="仿宋_GB2312" w:hAnsi="宋体" w:hint="eastAsia"/>
          <w:sz w:val="32"/>
          <w:szCs w:val="32"/>
        </w:rPr>
        <w:t>奠定扎实的合规基础。同时，公司仍</w:t>
      </w:r>
      <w:r w:rsidR="00460D4C" w:rsidRPr="00460D4C">
        <w:rPr>
          <w:rFonts w:ascii="仿宋_GB2312" w:eastAsia="仿宋_GB2312" w:hAnsi="宋体" w:hint="eastAsia"/>
          <w:sz w:val="32"/>
          <w:szCs w:val="32"/>
        </w:rPr>
        <w:t>不断强化全员合规意识，完善有效的执行监督和问责机制，做好稽核和内审工作的全覆盖，为合规内控工作建立长效机制打下坚实基础，并逐步从合规导向向全面风险管理导向过渡和转型。</w:t>
      </w:r>
    </w:p>
    <w:p w:rsidR="00E25252" w:rsidRPr="0063199E" w:rsidRDefault="00AF76B8" w:rsidP="0063199E">
      <w:pPr>
        <w:spacing w:line="560" w:lineRule="exact"/>
        <w:ind w:firstLineChars="200" w:firstLine="643"/>
        <w:outlineLvl w:val="1"/>
        <w:rPr>
          <w:rFonts w:ascii="楷体_GB2312" w:eastAsia="楷体_GB2312" w:hAnsi="仿宋"/>
          <w:b/>
          <w:sz w:val="32"/>
          <w:szCs w:val="32"/>
        </w:rPr>
      </w:pPr>
      <w:r w:rsidRPr="0063199E">
        <w:rPr>
          <w:rFonts w:ascii="楷体_GB2312" w:eastAsia="楷体_GB2312" w:hAnsi="仿宋" w:hint="eastAsia"/>
          <w:b/>
          <w:sz w:val="32"/>
          <w:szCs w:val="32"/>
        </w:rPr>
        <w:t>（三）</w:t>
      </w:r>
      <w:r w:rsidR="00B16072" w:rsidRPr="00354968">
        <w:rPr>
          <w:rFonts w:ascii="楷体_GB2312" w:eastAsia="楷体_GB2312" w:hAnsi="宋体" w:hint="eastAsia"/>
          <w:b/>
          <w:sz w:val="32"/>
          <w:szCs w:val="32"/>
        </w:rPr>
        <w:t>提升对核心客户的技术支持</w:t>
      </w:r>
    </w:p>
    <w:p w:rsidR="002B6678" w:rsidRDefault="00B16072" w:rsidP="003C6F30">
      <w:pPr>
        <w:spacing w:line="560" w:lineRule="exact"/>
        <w:ind w:firstLineChars="200" w:firstLine="640"/>
        <w:rPr>
          <w:rFonts w:ascii="仿宋_GB2312" w:eastAsia="仿宋_GB2312" w:hAnsi="宋体"/>
          <w:sz w:val="32"/>
          <w:szCs w:val="32"/>
        </w:rPr>
      </w:pPr>
      <w:r w:rsidRPr="00884881">
        <w:rPr>
          <w:rFonts w:ascii="仿宋_GB2312" w:eastAsia="仿宋_GB2312" w:hAnsi="宋体" w:hint="eastAsia"/>
          <w:sz w:val="32"/>
          <w:szCs w:val="32"/>
        </w:rPr>
        <w:t>近年来程序化交易发展迅速，各期货公司均加大了在信息技术建设方面的投入，</w:t>
      </w:r>
      <w:r w:rsidRPr="00DD5E1A">
        <w:rPr>
          <w:rFonts w:ascii="仿宋_GB2312" w:eastAsia="仿宋_GB2312" w:hAnsi="宋体" w:hint="eastAsia"/>
          <w:sz w:val="32"/>
          <w:szCs w:val="32"/>
        </w:rPr>
        <w:t>为达到目前市场上最快柜台交易速度以及能够针对客户特殊需求进行定制化服务的目的，形成公司独有的核心技术优势，</w:t>
      </w:r>
      <w:r>
        <w:rPr>
          <w:rFonts w:ascii="仿宋_GB2312" w:eastAsia="仿宋_GB2312" w:hAnsi="宋体" w:hint="eastAsia"/>
          <w:sz w:val="32"/>
          <w:szCs w:val="32"/>
        </w:rPr>
        <w:t>2019年公司正式启动了</w:t>
      </w:r>
      <w:r w:rsidRPr="00B72290">
        <w:rPr>
          <w:rFonts w:ascii="仿宋_GB2312" w:eastAsia="仿宋_GB2312" w:hAnsi="宋体" w:hint="eastAsia"/>
          <w:sz w:val="32"/>
          <w:szCs w:val="32"/>
        </w:rPr>
        <w:t>与恒生电子合作进行NST柜台系统定制化开发</w:t>
      </w:r>
      <w:r w:rsidR="001D1956">
        <w:rPr>
          <w:rFonts w:ascii="仿宋_GB2312" w:eastAsia="仿宋_GB2312" w:hAnsi="宋体" w:hint="eastAsia"/>
          <w:sz w:val="32"/>
          <w:szCs w:val="32"/>
        </w:rPr>
        <w:t>的项目，</w:t>
      </w:r>
      <w:r w:rsidR="001D1956" w:rsidRPr="00D22365">
        <w:rPr>
          <w:rFonts w:ascii="仿宋_GB2312" w:eastAsia="仿宋_GB2312" w:hAnsi="宋体" w:hint="eastAsia"/>
          <w:sz w:val="32"/>
          <w:szCs w:val="32"/>
        </w:rPr>
        <w:t>目前已成功部署上期所、中金所, 使两交易所的交易通道速度达到业内第一梯队水平</w:t>
      </w:r>
      <w:r w:rsidR="008C6988">
        <w:rPr>
          <w:rFonts w:ascii="仿宋_GB2312" w:eastAsia="仿宋_GB2312" w:hAnsi="宋体" w:hint="eastAsia"/>
          <w:sz w:val="32"/>
          <w:szCs w:val="32"/>
        </w:rPr>
        <w:t>。</w:t>
      </w:r>
    </w:p>
    <w:p w:rsidR="00F814ED" w:rsidRDefault="00F814ED" w:rsidP="00864BBD">
      <w:pPr>
        <w:spacing w:line="560" w:lineRule="exact"/>
        <w:ind w:firstLineChars="200" w:firstLine="643"/>
        <w:outlineLvl w:val="1"/>
        <w:rPr>
          <w:rFonts w:ascii="楷体_GB2312" w:eastAsia="楷体_GB2312" w:hAnsi="华文楷体"/>
          <w:b/>
          <w:sz w:val="32"/>
          <w:szCs w:val="32"/>
        </w:rPr>
      </w:pPr>
    </w:p>
    <w:p w:rsidR="00864BBD" w:rsidRDefault="00864BBD" w:rsidP="00864BBD">
      <w:pPr>
        <w:spacing w:line="560" w:lineRule="exact"/>
        <w:ind w:firstLineChars="200" w:firstLine="643"/>
        <w:outlineLvl w:val="1"/>
        <w:rPr>
          <w:rFonts w:ascii="楷体_GB2312" w:eastAsia="楷体_GB2312" w:hAnsi="华文楷体"/>
          <w:b/>
          <w:sz w:val="32"/>
          <w:szCs w:val="32"/>
        </w:rPr>
      </w:pPr>
      <w:r>
        <w:rPr>
          <w:rFonts w:ascii="楷体_GB2312" w:eastAsia="楷体_GB2312" w:hAnsi="华文楷体" w:hint="eastAsia"/>
          <w:b/>
          <w:sz w:val="32"/>
          <w:szCs w:val="32"/>
        </w:rPr>
        <w:t>三</w:t>
      </w:r>
      <w:r w:rsidRPr="00550AB7">
        <w:rPr>
          <w:rFonts w:ascii="楷体_GB2312" w:eastAsia="楷体_GB2312" w:hAnsi="华文楷体" w:hint="eastAsia"/>
          <w:b/>
          <w:sz w:val="32"/>
          <w:szCs w:val="32"/>
        </w:rPr>
        <w:t>、</w:t>
      </w:r>
      <w:r>
        <w:rPr>
          <w:rFonts w:ascii="楷体_GB2312" w:eastAsia="楷体_GB2312" w:hAnsi="华文楷体" w:hint="eastAsia"/>
          <w:b/>
          <w:sz w:val="32"/>
          <w:szCs w:val="32"/>
        </w:rPr>
        <w:t>品牌</w:t>
      </w:r>
      <w:r w:rsidRPr="00550AB7">
        <w:rPr>
          <w:rFonts w:ascii="楷体_GB2312" w:eastAsia="楷体_GB2312" w:hAnsi="华文楷体" w:hint="eastAsia"/>
          <w:b/>
          <w:sz w:val="32"/>
          <w:szCs w:val="32"/>
        </w:rPr>
        <w:t>华鑫</w:t>
      </w:r>
    </w:p>
    <w:p w:rsidR="00B5509D" w:rsidRDefault="00B5509D" w:rsidP="00864BBD">
      <w:pPr>
        <w:spacing w:line="560" w:lineRule="exact"/>
        <w:ind w:firstLineChars="200" w:firstLine="643"/>
        <w:outlineLvl w:val="1"/>
        <w:rPr>
          <w:rFonts w:ascii="楷体_GB2312" w:eastAsia="楷体_GB2312" w:hAnsi="华文楷体"/>
          <w:b/>
          <w:sz w:val="32"/>
          <w:szCs w:val="32"/>
        </w:rPr>
      </w:pPr>
    </w:p>
    <w:p w:rsidR="0069788F" w:rsidRDefault="00757847" w:rsidP="0069788F">
      <w:pPr>
        <w:spacing w:line="560" w:lineRule="exact"/>
        <w:ind w:firstLineChars="200" w:firstLine="640"/>
        <w:rPr>
          <w:rFonts w:ascii="仿宋_GB2312" w:eastAsia="仿宋_GB2312" w:hAnsi="Times New Roman"/>
          <w:sz w:val="32"/>
          <w:szCs w:val="32"/>
        </w:rPr>
      </w:pPr>
      <w:r w:rsidRPr="0059743E">
        <w:rPr>
          <w:rFonts w:ascii="仿宋_GB2312" w:eastAsia="仿宋_GB2312" w:hAnsi="Times New Roman" w:hint="eastAsia"/>
          <w:sz w:val="32"/>
          <w:szCs w:val="32"/>
        </w:rPr>
        <w:t>努力打造华鑫品牌，是公司落实差异化发展战略，实现特色经营的主要举措，也是公司提升市场影响力，吸引客户的重要手段。</w:t>
      </w:r>
      <w:r w:rsidR="00DA0CED">
        <w:rPr>
          <w:rFonts w:ascii="仿宋_GB2312" w:eastAsia="仿宋_GB2312" w:hAnsi="Times New Roman" w:hint="eastAsia"/>
          <w:sz w:val="32"/>
          <w:szCs w:val="32"/>
        </w:rPr>
        <w:t>为此，公司20</w:t>
      </w:r>
      <w:r w:rsidR="00874D1F">
        <w:rPr>
          <w:rFonts w:ascii="仿宋_GB2312" w:eastAsia="仿宋_GB2312" w:hAnsi="Times New Roman" w:hint="eastAsia"/>
          <w:sz w:val="32"/>
          <w:szCs w:val="32"/>
        </w:rPr>
        <w:t>20</w:t>
      </w:r>
      <w:r w:rsidR="00DA0CED">
        <w:rPr>
          <w:rFonts w:ascii="仿宋_GB2312" w:eastAsia="仿宋_GB2312" w:hAnsi="Times New Roman" w:hint="eastAsia"/>
          <w:sz w:val="32"/>
          <w:szCs w:val="32"/>
        </w:rPr>
        <w:t>年着重落实了以下几方面措施：</w:t>
      </w:r>
    </w:p>
    <w:p w:rsidR="0069788F" w:rsidRPr="0063199E" w:rsidRDefault="0069788F" w:rsidP="0063199E">
      <w:pPr>
        <w:spacing w:line="560" w:lineRule="exact"/>
        <w:ind w:firstLineChars="200" w:firstLine="643"/>
        <w:outlineLvl w:val="1"/>
        <w:rPr>
          <w:rFonts w:ascii="楷体_GB2312" w:eastAsia="楷体_GB2312" w:hAnsi="仿宋"/>
          <w:b/>
          <w:sz w:val="32"/>
          <w:szCs w:val="32"/>
        </w:rPr>
      </w:pPr>
      <w:r w:rsidRPr="0063199E">
        <w:rPr>
          <w:rFonts w:ascii="楷体_GB2312" w:eastAsia="楷体_GB2312" w:hAnsi="仿宋" w:hint="eastAsia"/>
          <w:b/>
          <w:sz w:val="32"/>
          <w:szCs w:val="32"/>
        </w:rPr>
        <w:t>（一）</w:t>
      </w:r>
      <w:r w:rsidR="002F4EA7" w:rsidRPr="0063199E">
        <w:rPr>
          <w:rFonts w:ascii="楷体_GB2312" w:eastAsia="楷体_GB2312" w:hAnsi="仿宋" w:hint="eastAsia"/>
          <w:b/>
          <w:sz w:val="32"/>
          <w:szCs w:val="32"/>
        </w:rPr>
        <w:t>加强</w:t>
      </w:r>
      <w:r w:rsidRPr="0063199E">
        <w:rPr>
          <w:rFonts w:ascii="楷体_GB2312" w:eastAsia="楷体_GB2312" w:hAnsi="仿宋" w:hint="eastAsia"/>
          <w:b/>
          <w:sz w:val="32"/>
          <w:szCs w:val="32"/>
        </w:rPr>
        <w:t>公司互联网金融建设</w:t>
      </w:r>
    </w:p>
    <w:p w:rsidR="0069788F" w:rsidRPr="00007315" w:rsidRDefault="0069788F" w:rsidP="0069788F">
      <w:pPr>
        <w:spacing w:line="560" w:lineRule="exact"/>
        <w:ind w:firstLineChars="200" w:firstLine="640"/>
        <w:rPr>
          <w:rFonts w:ascii="仿宋_GB2312" w:eastAsia="仿宋_GB2312" w:hAnsi="宋体"/>
          <w:sz w:val="32"/>
          <w:szCs w:val="32"/>
        </w:rPr>
      </w:pPr>
      <w:r w:rsidRPr="00007315">
        <w:rPr>
          <w:rFonts w:ascii="仿宋_GB2312" w:eastAsia="仿宋_GB2312" w:hAnsi="宋体" w:hint="eastAsia"/>
          <w:sz w:val="32"/>
          <w:szCs w:val="32"/>
        </w:rPr>
        <w:lastRenderedPageBreak/>
        <w:t>互联网金融时代，期货公司与互联网的相互融合正在进行。公司</w:t>
      </w:r>
      <w:r w:rsidR="00C21774">
        <w:rPr>
          <w:rFonts w:ascii="仿宋_GB2312" w:eastAsia="仿宋_GB2312" w:hAnsi="宋体" w:hint="eastAsia"/>
          <w:sz w:val="32"/>
          <w:szCs w:val="32"/>
        </w:rPr>
        <w:t>广泛运用</w:t>
      </w:r>
      <w:r w:rsidR="00C21774" w:rsidRPr="00284373">
        <w:rPr>
          <w:rFonts w:ascii="仿宋_GB2312" w:eastAsia="仿宋_GB2312" w:hAnsi="宋体" w:hint="eastAsia"/>
          <w:sz w:val="32"/>
          <w:szCs w:val="32"/>
        </w:rPr>
        <w:t>微信公众号、微博、博客、定向邮件等新媒体及时发布</w:t>
      </w:r>
      <w:r w:rsidR="00284373">
        <w:rPr>
          <w:rFonts w:ascii="仿宋_GB2312" w:eastAsia="仿宋_GB2312" w:hAnsi="宋体" w:hint="eastAsia"/>
          <w:sz w:val="32"/>
          <w:szCs w:val="32"/>
        </w:rPr>
        <w:t>期货资讯、</w:t>
      </w:r>
      <w:r w:rsidR="00C21774" w:rsidRPr="00284373">
        <w:rPr>
          <w:rFonts w:ascii="仿宋_GB2312" w:eastAsia="仿宋_GB2312" w:hAnsi="宋体" w:hint="eastAsia"/>
          <w:sz w:val="32"/>
          <w:szCs w:val="32"/>
        </w:rPr>
        <w:t>投研</w:t>
      </w:r>
      <w:r w:rsidR="00284373">
        <w:rPr>
          <w:rFonts w:ascii="仿宋_GB2312" w:eastAsia="仿宋_GB2312" w:hAnsi="宋体" w:hint="eastAsia"/>
          <w:sz w:val="32"/>
          <w:szCs w:val="32"/>
        </w:rPr>
        <w:t>及资管产品信息，大大增强了时效性和实用性</w:t>
      </w:r>
      <w:r w:rsidRPr="00007315">
        <w:rPr>
          <w:rFonts w:ascii="仿宋_GB2312" w:eastAsia="仿宋_GB2312" w:hAnsi="宋体" w:hint="eastAsia"/>
          <w:sz w:val="32"/>
          <w:szCs w:val="32"/>
        </w:rPr>
        <w:t>。</w:t>
      </w:r>
      <w:r w:rsidR="00284373">
        <w:rPr>
          <w:rFonts w:ascii="仿宋_GB2312" w:eastAsia="仿宋_GB2312" w:hAnsi="宋体" w:hint="eastAsia"/>
          <w:sz w:val="32"/>
          <w:szCs w:val="32"/>
        </w:rPr>
        <w:t>公司的</w:t>
      </w:r>
      <w:r w:rsidR="00284373" w:rsidRPr="00284373">
        <w:rPr>
          <w:rFonts w:ascii="仿宋_GB2312" w:eastAsia="仿宋_GB2312" w:hAnsi="宋体" w:hint="eastAsia"/>
          <w:sz w:val="32"/>
          <w:szCs w:val="32"/>
        </w:rPr>
        <w:t>期货互联网云平台顺利上线后，互联网开户为业务部门及客户带来了更多的便利性，</w:t>
      </w:r>
      <w:r w:rsidR="00E621A2">
        <w:rPr>
          <w:rFonts w:ascii="仿宋_GB2312" w:eastAsia="仿宋_GB2312" w:hAnsi="宋体" w:hint="eastAsia"/>
          <w:sz w:val="32"/>
          <w:szCs w:val="32"/>
        </w:rPr>
        <w:t>20</w:t>
      </w:r>
      <w:r w:rsidR="00227ED1">
        <w:rPr>
          <w:rFonts w:ascii="仿宋_GB2312" w:eastAsia="仿宋_GB2312" w:hAnsi="宋体" w:hint="eastAsia"/>
          <w:sz w:val="32"/>
          <w:szCs w:val="32"/>
        </w:rPr>
        <w:t>20</w:t>
      </w:r>
      <w:r w:rsidR="00E621A2">
        <w:rPr>
          <w:rFonts w:ascii="仿宋_GB2312" w:eastAsia="仿宋_GB2312" w:hAnsi="宋体" w:hint="eastAsia"/>
          <w:sz w:val="32"/>
          <w:szCs w:val="32"/>
        </w:rPr>
        <w:t>年</w:t>
      </w:r>
      <w:r w:rsidR="00227ED1">
        <w:rPr>
          <w:rFonts w:ascii="仿宋_GB2312" w:eastAsia="仿宋_GB2312" w:hAnsi="宋体" w:hint="eastAsia"/>
          <w:sz w:val="32"/>
          <w:szCs w:val="32"/>
        </w:rPr>
        <w:t>公司</w:t>
      </w:r>
      <w:r w:rsidR="00227ED1" w:rsidRPr="00227ED1">
        <w:rPr>
          <w:rFonts w:ascii="仿宋_GB2312" w:eastAsia="仿宋_GB2312" w:hAnsi="宋体" w:hint="eastAsia"/>
          <w:sz w:val="32"/>
          <w:szCs w:val="32"/>
        </w:rPr>
        <w:t>成为第四批上线云五期的期货公司之一，标志着客户可以通过互联网方式办理开户以外的证件更新、资料变更、补做适当性等业务，即为客户提供了更便利快捷的业务办理渠道，又能节省公司分支机构及业务部门的人力及成本。</w:t>
      </w:r>
      <w:r w:rsidR="003E154B" w:rsidRPr="003C3304">
        <w:rPr>
          <w:rFonts w:ascii="仿宋_GB2312" w:eastAsia="仿宋_GB2312" w:hAnsi="宋体" w:hint="eastAsia"/>
          <w:sz w:val="32"/>
          <w:szCs w:val="32"/>
        </w:rPr>
        <w:t>公司</w:t>
      </w:r>
      <w:r w:rsidR="00E621A2" w:rsidRPr="00E621A2">
        <w:rPr>
          <w:rFonts w:ascii="仿宋_GB2312" w:eastAsia="仿宋_GB2312" w:hAnsi="宋体" w:hint="eastAsia"/>
          <w:sz w:val="32"/>
          <w:szCs w:val="32"/>
        </w:rPr>
        <w:t>对手机APP客户端的界面和功能</w:t>
      </w:r>
      <w:r w:rsidR="00227ED1">
        <w:rPr>
          <w:rFonts w:ascii="仿宋_GB2312" w:eastAsia="仿宋_GB2312" w:hAnsi="宋体" w:hint="eastAsia"/>
          <w:sz w:val="32"/>
          <w:szCs w:val="32"/>
        </w:rPr>
        <w:t>持续</w:t>
      </w:r>
      <w:r w:rsidR="00E621A2" w:rsidRPr="00E621A2">
        <w:rPr>
          <w:rFonts w:ascii="仿宋_GB2312" w:eastAsia="仿宋_GB2312" w:hAnsi="宋体" w:hint="eastAsia"/>
          <w:sz w:val="32"/>
          <w:szCs w:val="32"/>
        </w:rPr>
        <w:t>进行</w:t>
      </w:r>
      <w:r w:rsidR="00E621A2">
        <w:rPr>
          <w:rFonts w:ascii="仿宋_GB2312" w:eastAsia="仿宋_GB2312" w:hAnsi="宋体" w:hint="eastAsia"/>
          <w:sz w:val="32"/>
          <w:szCs w:val="32"/>
        </w:rPr>
        <w:t>了</w:t>
      </w:r>
      <w:r w:rsidR="00E621A2" w:rsidRPr="00E621A2">
        <w:rPr>
          <w:rFonts w:ascii="仿宋_GB2312" w:eastAsia="仿宋_GB2312" w:hAnsi="宋体" w:hint="eastAsia"/>
          <w:sz w:val="32"/>
          <w:szCs w:val="32"/>
        </w:rPr>
        <w:t>改善和优化</w:t>
      </w:r>
      <w:r w:rsidR="00227ED1">
        <w:rPr>
          <w:rFonts w:ascii="仿宋_GB2312" w:eastAsia="仿宋_GB2312" w:hAnsi="宋体" w:hint="eastAsia"/>
          <w:sz w:val="32"/>
          <w:szCs w:val="32"/>
        </w:rPr>
        <w:t>，</w:t>
      </w:r>
      <w:r w:rsidR="00E621A2">
        <w:rPr>
          <w:rFonts w:ascii="仿宋_GB2312" w:eastAsia="仿宋_GB2312" w:hAnsi="宋体" w:hint="eastAsia"/>
          <w:sz w:val="32"/>
          <w:szCs w:val="32"/>
        </w:rPr>
        <w:t>并</w:t>
      </w:r>
      <w:r w:rsidR="00E621A2" w:rsidRPr="00E621A2">
        <w:rPr>
          <w:rFonts w:ascii="仿宋_GB2312" w:eastAsia="仿宋_GB2312" w:hAnsi="宋体" w:hint="eastAsia"/>
          <w:sz w:val="32"/>
          <w:szCs w:val="32"/>
        </w:rPr>
        <w:t>提升</w:t>
      </w:r>
      <w:r w:rsidR="00E621A2">
        <w:rPr>
          <w:rFonts w:ascii="仿宋_GB2312" w:eastAsia="仿宋_GB2312" w:hAnsi="宋体" w:hint="eastAsia"/>
          <w:sz w:val="32"/>
          <w:szCs w:val="32"/>
        </w:rPr>
        <w:t>了</w:t>
      </w:r>
      <w:r w:rsidR="00E621A2" w:rsidRPr="00E621A2">
        <w:rPr>
          <w:rFonts w:ascii="仿宋_GB2312" w:eastAsia="仿宋_GB2312" w:hAnsi="宋体" w:hint="eastAsia"/>
          <w:sz w:val="32"/>
          <w:szCs w:val="32"/>
        </w:rPr>
        <w:t>APP自身的功能和性能</w:t>
      </w:r>
      <w:r w:rsidR="003E154B" w:rsidRPr="003C3304">
        <w:rPr>
          <w:rFonts w:ascii="仿宋_GB2312" w:eastAsia="仿宋_GB2312" w:hAnsi="宋体" w:hint="eastAsia"/>
          <w:sz w:val="32"/>
          <w:szCs w:val="32"/>
        </w:rPr>
        <w:t>，对提高经纪业务效率、提升客户体验、推动投资咨询服务以及资产管理业务等实现转型发展均有现实意义。</w:t>
      </w:r>
    </w:p>
    <w:p w:rsidR="001716F8" w:rsidRPr="00131EC3" w:rsidRDefault="001716F8" w:rsidP="001716F8">
      <w:pPr>
        <w:spacing w:line="540" w:lineRule="exact"/>
        <w:ind w:firstLineChars="200" w:firstLine="643"/>
        <w:rPr>
          <w:rFonts w:ascii="楷体_GB2312" w:eastAsia="楷体_GB2312" w:hAnsi="仿宋"/>
          <w:b/>
          <w:sz w:val="32"/>
          <w:szCs w:val="32"/>
        </w:rPr>
      </w:pPr>
      <w:r w:rsidRPr="00131EC3">
        <w:rPr>
          <w:rFonts w:ascii="楷体_GB2312" w:eastAsia="楷体_GB2312" w:hAnsi="仿宋" w:hint="eastAsia"/>
          <w:b/>
          <w:sz w:val="32"/>
          <w:szCs w:val="32"/>
        </w:rPr>
        <w:t>（二）</w:t>
      </w:r>
      <w:r w:rsidR="00194101" w:rsidRPr="00131EC3">
        <w:rPr>
          <w:rFonts w:ascii="楷体_GB2312" w:eastAsia="楷体_GB2312" w:hAnsi="仿宋" w:hint="eastAsia"/>
          <w:b/>
          <w:sz w:val="32"/>
          <w:szCs w:val="32"/>
        </w:rPr>
        <w:t>提升</w:t>
      </w:r>
      <w:r w:rsidRPr="00131EC3">
        <w:rPr>
          <w:rFonts w:ascii="楷体_GB2312" w:eastAsia="楷体_GB2312" w:hAnsi="仿宋" w:hint="eastAsia"/>
          <w:b/>
          <w:sz w:val="32"/>
          <w:szCs w:val="32"/>
        </w:rPr>
        <w:t>公司</w:t>
      </w:r>
      <w:r w:rsidR="00B54AB0" w:rsidRPr="00131EC3">
        <w:rPr>
          <w:rFonts w:ascii="楷体_GB2312" w:eastAsia="楷体_GB2312" w:hAnsi="仿宋" w:hint="eastAsia"/>
          <w:b/>
          <w:sz w:val="32"/>
          <w:szCs w:val="32"/>
        </w:rPr>
        <w:t>服务实体</w:t>
      </w:r>
      <w:r w:rsidR="00570C5E" w:rsidRPr="00131EC3">
        <w:rPr>
          <w:rFonts w:ascii="楷体_GB2312" w:eastAsia="楷体_GB2312" w:hAnsi="仿宋" w:hint="eastAsia"/>
          <w:b/>
          <w:sz w:val="32"/>
          <w:szCs w:val="32"/>
        </w:rPr>
        <w:t>经济</w:t>
      </w:r>
      <w:r w:rsidR="00B54AB0" w:rsidRPr="00131EC3">
        <w:rPr>
          <w:rFonts w:ascii="楷体_GB2312" w:eastAsia="楷体_GB2312" w:hAnsi="仿宋" w:hint="eastAsia"/>
          <w:b/>
          <w:sz w:val="32"/>
          <w:szCs w:val="32"/>
        </w:rPr>
        <w:t>能力</w:t>
      </w:r>
    </w:p>
    <w:p w:rsidR="001070EE" w:rsidRPr="001716F8" w:rsidRDefault="001716F8" w:rsidP="001716F8">
      <w:pPr>
        <w:spacing w:line="540" w:lineRule="exact"/>
        <w:ind w:firstLineChars="200" w:firstLine="640"/>
        <w:rPr>
          <w:rFonts w:ascii="仿宋_GB2312" w:eastAsia="仿宋_GB2312"/>
          <w:sz w:val="36"/>
          <w:szCs w:val="36"/>
        </w:rPr>
      </w:pPr>
      <w:r>
        <w:rPr>
          <w:rFonts w:ascii="仿宋_GB2312" w:eastAsia="仿宋_GB2312" w:hAnsi="Times New Roman" w:hint="eastAsia"/>
          <w:sz w:val="32"/>
          <w:szCs w:val="32"/>
        </w:rPr>
        <w:t>供给侧改革是国家稳增长、调结构的主要措施之一，外部环境的变化使期货公司进一步加强服务实体的能力</w:t>
      </w:r>
      <w:r w:rsidRPr="00D65560">
        <w:rPr>
          <w:rFonts w:ascii="仿宋_GB2312" w:eastAsia="仿宋_GB2312" w:hAnsi="Times New Roman" w:hint="eastAsia"/>
          <w:sz w:val="32"/>
          <w:szCs w:val="32"/>
        </w:rPr>
        <w:t>成为市场的必然要求以及公司业务发展方向的必然选择。</w:t>
      </w:r>
      <w:r w:rsidRPr="00D65560">
        <w:rPr>
          <w:rFonts w:ascii="仿宋_GB2312" w:eastAsia="仿宋_GB2312" w:hAnsi="Times New Roman"/>
          <w:sz w:val="32"/>
          <w:szCs w:val="32"/>
        </w:rPr>
        <w:t>20</w:t>
      </w:r>
      <w:r w:rsidR="0011290E">
        <w:rPr>
          <w:rFonts w:ascii="仿宋_GB2312" w:eastAsia="仿宋_GB2312" w:hAnsi="Times New Roman" w:hint="eastAsia"/>
          <w:sz w:val="32"/>
          <w:szCs w:val="32"/>
        </w:rPr>
        <w:t>20</w:t>
      </w:r>
      <w:r w:rsidRPr="00D65560">
        <w:rPr>
          <w:rFonts w:ascii="仿宋_GB2312" w:eastAsia="仿宋_GB2312" w:hAnsi="Times New Roman" w:hint="eastAsia"/>
          <w:sz w:val="32"/>
          <w:szCs w:val="32"/>
        </w:rPr>
        <w:t>年，公司根据</w:t>
      </w:r>
      <w:r>
        <w:rPr>
          <w:rFonts w:ascii="仿宋_GB2312" w:eastAsia="仿宋_GB2312" w:hAnsi="Times New Roman" w:hint="eastAsia"/>
          <w:sz w:val="32"/>
          <w:szCs w:val="32"/>
        </w:rPr>
        <w:t>国家及监管层的要求，</w:t>
      </w:r>
      <w:r w:rsidRPr="00D65560">
        <w:rPr>
          <w:rFonts w:ascii="仿宋_GB2312" w:eastAsia="仿宋_GB2312" w:hAnsi="Times New Roman" w:hint="eastAsia"/>
          <w:sz w:val="32"/>
          <w:szCs w:val="32"/>
        </w:rPr>
        <w:t>以及产业客户的有效需求，在重点领域、优势领域</w:t>
      </w:r>
      <w:r>
        <w:rPr>
          <w:rFonts w:ascii="仿宋_GB2312" w:eastAsia="仿宋_GB2312" w:hAnsi="Times New Roman" w:hint="eastAsia"/>
          <w:sz w:val="32"/>
          <w:szCs w:val="32"/>
        </w:rPr>
        <w:t>进一步</w:t>
      </w:r>
      <w:r w:rsidRPr="00D65560">
        <w:rPr>
          <w:rFonts w:ascii="仿宋_GB2312" w:eastAsia="仿宋_GB2312" w:hAnsi="Times New Roman" w:hint="eastAsia"/>
          <w:sz w:val="32"/>
          <w:szCs w:val="32"/>
        </w:rPr>
        <w:t>深化</w:t>
      </w:r>
      <w:r>
        <w:rPr>
          <w:rFonts w:ascii="仿宋_GB2312" w:eastAsia="仿宋_GB2312" w:hAnsi="Times New Roman" w:hint="eastAsia"/>
          <w:sz w:val="32"/>
          <w:szCs w:val="32"/>
        </w:rPr>
        <w:t>了</w:t>
      </w:r>
      <w:r w:rsidRPr="00D65560">
        <w:rPr>
          <w:rFonts w:ascii="仿宋_GB2312" w:eastAsia="仿宋_GB2312" w:hAnsi="Times New Roman" w:hint="eastAsia"/>
          <w:sz w:val="32"/>
          <w:szCs w:val="32"/>
        </w:rPr>
        <w:t>产业链研究，通过基差交易、套保套利、仓单质押等工具以及配套的风险评估、风险管控、投资者教育、后续专业培训等措施不断规范、优化和完善服务</w:t>
      </w:r>
      <w:r>
        <w:rPr>
          <w:rFonts w:ascii="仿宋_GB2312" w:eastAsia="仿宋_GB2312" w:hAnsi="Times New Roman" w:hint="eastAsia"/>
          <w:sz w:val="32"/>
          <w:szCs w:val="32"/>
        </w:rPr>
        <w:t>实体经济的操作流程</w:t>
      </w:r>
      <w:r w:rsidRPr="00D65560">
        <w:rPr>
          <w:rFonts w:ascii="仿宋_GB2312" w:eastAsia="仿宋_GB2312" w:hAnsi="Times New Roman" w:hint="eastAsia"/>
          <w:sz w:val="32"/>
          <w:szCs w:val="32"/>
        </w:rPr>
        <w:t>。</w:t>
      </w:r>
      <w:r w:rsidR="00261B72" w:rsidRPr="00261B72">
        <w:rPr>
          <w:rFonts w:ascii="仿宋_GB2312" w:eastAsia="仿宋_GB2312" w:hAnsi="Times New Roman" w:hint="eastAsia"/>
          <w:sz w:val="32"/>
          <w:szCs w:val="32"/>
        </w:rPr>
        <w:t>公司</w:t>
      </w:r>
      <w:r w:rsidR="00AE421C">
        <w:rPr>
          <w:rFonts w:ascii="仿宋_GB2312" w:eastAsia="仿宋_GB2312" w:hAnsi="华文仿宋" w:hint="eastAsia"/>
          <w:sz w:val="32"/>
          <w:szCs w:val="32"/>
        </w:rPr>
        <w:t>通过增设</w:t>
      </w:r>
      <w:r w:rsidR="0011290E">
        <w:rPr>
          <w:rFonts w:ascii="仿宋_GB2312" w:eastAsia="仿宋_GB2312" w:hAnsi="华文仿宋" w:hint="eastAsia"/>
          <w:sz w:val="32"/>
          <w:szCs w:val="32"/>
        </w:rPr>
        <w:t>的</w:t>
      </w:r>
      <w:r w:rsidR="00AE421C">
        <w:rPr>
          <w:rFonts w:ascii="仿宋_GB2312" w:eastAsia="仿宋_GB2312" w:hAnsi="华文仿宋" w:hint="eastAsia"/>
          <w:sz w:val="32"/>
          <w:szCs w:val="32"/>
        </w:rPr>
        <w:t>农产品事业部、工业品事业部等业务部门</w:t>
      </w:r>
      <w:r w:rsidR="00AE421C" w:rsidRPr="00E329F2">
        <w:rPr>
          <w:rFonts w:ascii="仿宋_GB2312" w:eastAsia="仿宋_GB2312" w:hAnsi="华文仿宋"/>
          <w:sz w:val="32"/>
          <w:szCs w:val="32"/>
        </w:rPr>
        <w:t>，</w:t>
      </w:r>
      <w:r w:rsidR="00AE421C">
        <w:rPr>
          <w:rFonts w:ascii="仿宋_GB2312" w:eastAsia="仿宋_GB2312" w:hAnsi="华文仿宋" w:hint="eastAsia"/>
          <w:sz w:val="32"/>
          <w:szCs w:val="32"/>
        </w:rPr>
        <w:t>对接产业客户，</w:t>
      </w:r>
      <w:r w:rsidR="0011290E">
        <w:rPr>
          <w:rFonts w:ascii="仿宋_GB2312" w:eastAsia="仿宋_GB2312" w:hAnsi="华文仿宋" w:hint="eastAsia"/>
          <w:sz w:val="32"/>
          <w:szCs w:val="32"/>
        </w:rPr>
        <w:t>广泛开展</w:t>
      </w:r>
      <w:r w:rsidR="00AE421C">
        <w:rPr>
          <w:rFonts w:ascii="仿宋_GB2312" w:eastAsia="仿宋_GB2312" w:hAnsi="华文仿宋" w:hint="eastAsia"/>
          <w:sz w:val="32"/>
          <w:szCs w:val="32"/>
        </w:rPr>
        <w:t>套期保值、交割</w:t>
      </w:r>
      <w:r w:rsidR="0011290E">
        <w:rPr>
          <w:rFonts w:ascii="仿宋_GB2312" w:eastAsia="仿宋_GB2312" w:hAnsi="华文仿宋" w:hint="eastAsia"/>
          <w:sz w:val="32"/>
          <w:szCs w:val="32"/>
        </w:rPr>
        <w:t>及仓单</w:t>
      </w:r>
      <w:r w:rsidR="00AE421C" w:rsidRPr="00FD39AD">
        <w:rPr>
          <w:rFonts w:ascii="仿宋_GB2312" w:eastAsia="仿宋_GB2312" w:hAnsi="华文仿宋" w:hint="eastAsia"/>
          <w:sz w:val="32"/>
          <w:szCs w:val="32"/>
        </w:rPr>
        <w:t>业务</w:t>
      </w:r>
      <w:r w:rsidR="00C13B82">
        <w:rPr>
          <w:rFonts w:ascii="仿宋_GB2312" w:eastAsia="仿宋_GB2312" w:hAnsi="华文仿宋" w:hint="eastAsia"/>
          <w:sz w:val="32"/>
          <w:szCs w:val="32"/>
        </w:rPr>
        <w:t>，成为传统经纪业务的有益补充</w:t>
      </w:r>
      <w:r w:rsidR="00494467">
        <w:rPr>
          <w:rFonts w:ascii="仿宋_GB2312" w:eastAsia="仿宋_GB2312" w:hAnsi="Times New Roman" w:hint="eastAsia"/>
          <w:sz w:val="32"/>
          <w:szCs w:val="32"/>
        </w:rPr>
        <w:t>。</w:t>
      </w:r>
    </w:p>
    <w:p w:rsidR="002E58FA" w:rsidRPr="00131EC3" w:rsidRDefault="002E58FA" w:rsidP="002E58FA">
      <w:pPr>
        <w:spacing w:line="540" w:lineRule="exact"/>
        <w:ind w:firstLineChars="200" w:firstLine="643"/>
        <w:rPr>
          <w:rFonts w:ascii="楷体_GB2312" w:eastAsia="楷体_GB2312" w:hAnsi="仿宋"/>
          <w:b/>
          <w:sz w:val="32"/>
          <w:szCs w:val="32"/>
        </w:rPr>
      </w:pPr>
      <w:r w:rsidRPr="00131EC3">
        <w:rPr>
          <w:rFonts w:ascii="楷体_GB2312" w:eastAsia="楷体_GB2312" w:hAnsi="仿宋" w:hint="eastAsia"/>
          <w:b/>
          <w:sz w:val="32"/>
          <w:szCs w:val="32"/>
        </w:rPr>
        <w:t>（三）</w:t>
      </w:r>
      <w:r w:rsidR="002F4EA7" w:rsidRPr="00131EC3">
        <w:rPr>
          <w:rFonts w:ascii="楷体_GB2312" w:eastAsia="楷体_GB2312" w:hAnsi="仿宋" w:hint="eastAsia"/>
          <w:b/>
          <w:sz w:val="32"/>
          <w:szCs w:val="32"/>
        </w:rPr>
        <w:t>强化</w:t>
      </w:r>
      <w:r w:rsidR="00E647FD" w:rsidRPr="00131EC3">
        <w:rPr>
          <w:rFonts w:ascii="楷体_GB2312" w:eastAsia="楷体_GB2312" w:hAnsi="仿宋" w:hint="eastAsia"/>
          <w:b/>
          <w:sz w:val="32"/>
          <w:szCs w:val="32"/>
        </w:rPr>
        <w:t>公司</w:t>
      </w:r>
      <w:r w:rsidR="00570C5E" w:rsidRPr="00131EC3">
        <w:rPr>
          <w:rFonts w:ascii="楷体_GB2312" w:eastAsia="楷体_GB2312" w:hAnsi="仿宋" w:hint="eastAsia"/>
          <w:b/>
          <w:sz w:val="32"/>
          <w:szCs w:val="32"/>
        </w:rPr>
        <w:t>专业</w:t>
      </w:r>
      <w:r w:rsidR="006E31F7" w:rsidRPr="00131EC3">
        <w:rPr>
          <w:rFonts w:ascii="楷体_GB2312" w:eastAsia="楷体_GB2312" w:hAnsi="仿宋" w:hint="eastAsia"/>
          <w:b/>
          <w:sz w:val="32"/>
          <w:szCs w:val="32"/>
        </w:rPr>
        <w:t>研发服务能力</w:t>
      </w:r>
    </w:p>
    <w:p w:rsidR="00FD4261" w:rsidRPr="002E58FA" w:rsidRDefault="00F236BD" w:rsidP="002D47DD">
      <w:pPr>
        <w:spacing w:line="540" w:lineRule="exact"/>
        <w:ind w:firstLineChars="200" w:firstLine="640"/>
        <w:rPr>
          <w:rFonts w:ascii="仿宋_GB2312" w:eastAsia="仿宋_GB2312" w:hAnsi="Times New Roman"/>
          <w:sz w:val="32"/>
          <w:szCs w:val="32"/>
        </w:rPr>
      </w:pPr>
      <w:r w:rsidRPr="00D22365">
        <w:rPr>
          <w:rFonts w:ascii="仿宋_GB2312" w:eastAsia="仿宋_GB2312" w:hAnsi="宋体" w:hint="eastAsia"/>
          <w:sz w:val="32"/>
          <w:szCs w:val="32"/>
        </w:rPr>
        <w:lastRenderedPageBreak/>
        <w:t>受股东坚持走金融科技发展道路带来的启发，公司从2019年开始了从产业研究到量化研究的尝试和转型，目前已经初步建立起量化团队的框架，可以通过开源平台</w:t>
      </w:r>
      <w:proofErr w:type="spellStart"/>
      <w:r w:rsidRPr="00D22365">
        <w:rPr>
          <w:rFonts w:ascii="仿宋_GB2312" w:eastAsia="仿宋_GB2312" w:hAnsi="宋体" w:hint="eastAsia"/>
          <w:sz w:val="32"/>
          <w:szCs w:val="32"/>
        </w:rPr>
        <w:t>vnpy</w:t>
      </w:r>
      <w:proofErr w:type="spellEnd"/>
      <w:r w:rsidRPr="00D22365">
        <w:rPr>
          <w:rFonts w:ascii="仿宋_GB2312" w:eastAsia="仿宋_GB2312" w:hAnsi="宋体" w:hint="eastAsia"/>
          <w:sz w:val="32"/>
          <w:szCs w:val="32"/>
        </w:rPr>
        <w:t>搭建仿真和生产环境、为客户量化交易提供编码实现、协助客户完成回测及模型和策略的优化、部分机器学习模型的实现及回测。通过增值服务提高了客户粘性。</w:t>
      </w:r>
      <w:r>
        <w:rPr>
          <w:rFonts w:ascii="仿宋_GB2312" w:eastAsia="仿宋_GB2312" w:hAnsi="宋体" w:hint="eastAsia"/>
          <w:sz w:val="32"/>
          <w:szCs w:val="32"/>
        </w:rPr>
        <w:t>2020年</w:t>
      </w:r>
      <w:r w:rsidRPr="00D22365">
        <w:rPr>
          <w:rFonts w:ascii="仿宋_GB2312" w:eastAsia="仿宋_GB2312" w:hAnsi="宋体" w:hint="eastAsia"/>
          <w:sz w:val="32"/>
          <w:szCs w:val="32"/>
        </w:rPr>
        <w:t>，华鑫量化微信公众平台正式启动，通过成果展示尝试为公司引流有程序化需求的专业投资者</w:t>
      </w:r>
      <w:r w:rsidR="006E31F7" w:rsidRPr="002E58FA">
        <w:rPr>
          <w:rFonts w:ascii="仿宋_GB2312" w:eastAsia="仿宋_GB2312" w:hAnsi="Times New Roman" w:hint="eastAsia"/>
          <w:sz w:val="32"/>
          <w:szCs w:val="32"/>
        </w:rPr>
        <w:t>。</w:t>
      </w:r>
    </w:p>
    <w:p w:rsidR="00E647FD" w:rsidRPr="00131EC3" w:rsidRDefault="00E647FD" w:rsidP="00E647FD">
      <w:pPr>
        <w:spacing w:line="540" w:lineRule="exact"/>
        <w:ind w:firstLineChars="200" w:firstLine="643"/>
        <w:rPr>
          <w:rFonts w:ascii="楷体_GB2312" w:eastAsia="楷体_GB2312" w:hAnsi="仿宋"/>
          <w:b/>
          <w:sz w:val="32"/>
          <w:szCs w:val="32"/>
        </w:rPr>
      </w:pPr>
      <w:r w:rsidRPr="00131EC3">
        <w:rPr>
          <w:rFonts w:ascii="楷体_GB2312" w:eastAsia="楷体_GB2312" w:hAnsi="仿宋" w:hint="eastAsia"/>
          <w:b/>
          <w:sz w:val="32"/>
          <w:szCs w:val="32"/>
        </w:rPr>
        <w:t>（四）</w:t>
      </w:r>
      <w:r w:rsidR="00A422D2" w:rsidRPr="00131EC3">
        <w:rPr>
          <w:rFonts w:ascii="楷体_GB2312" w:eastAsia="楷体_GB2312" w:hAnsi="仿宋" w:hint="eastAsia"/>
          <w:b/>
          <w:sz w:val="32"/>
          <w:szCs w:val="32"/>
        </w:rPr>
        <w:t>规范</w:t>
      </w:r>
      <w:r w:rsidRPr="00131EC3">
        <w:rPr>
          <w:rFonts w:ascii="楷体_GB2312" w:eastAsia="楷体_GB2312" w:hAnsi="仿宋" w:hint="eastAsia"/>
          <w:b/>
          <w:sz w:val="32"/>
          <w:szCs w:val="32"/>
        </w:rPr>
        <w:t>公司客户服务</w:t>
      </w:r>
      <w:r w:rsidR="009E2E05" w:rsidRPr="00131EC3">
        <w:rPr>
          <w:rFonts w:ascii="楷体_GB2312" w:eastAsia="楷体_GB2312" w:hAnsi="仿宋" w:hint="eastAsia"/>
          <w:b/>
          <w:sz w:val="32"/>
          <w:szCs w:val="32"/>
        </w:rPr>
        <w:t>流程</w:t>
      </w:r>
      <w:r w:rsidR="00A422D2" w:rsidRPr="00131EC3">
        <w:rPr>
          <w:rFonts w:ascii="楷体_GB2312" w:eastAsia="楷体_GB2312" w:hAnsi="仿宋" w:hint="eastAsia"/>
          <w:b/>
          <w:sz w:val="32"/>
          <w:szCs w:val="32"/>
        </w:rPr>
        <w:t>操作</w:t>
      </w:r>
    </w:p>
    <w:p w:rsidR="00A422D2" w:rsidRPr="00A422D2" w:rsidRDefault="00A422D2" w:rsidP="00A422D2">
      <w:pPr>
        <w:tabs>
          <w:tab w:val="num" w:pos="720"/>
        </w:tabs>
        <w:spacing w:line="520" w:lineRule="exact"/>
        <w:ind w:rightChars="12" w:right="25" w:firstLineChars="200" w:firstLine="640"/>
        <w:rPr>
          <w:rFonts w:ascii="仿宋_GB2312" w:eastAsia="仿宋_GB2312" w:hAnsi="Times New Roman"/>
          <w:sz w:val="32"/>
          <w:szCs w:val="32"/>
        </w:rPr>
      </w:pPr>
      <w:r>
        <w:rPr>
          <w:rFonts w:ascii="仿宋_GB2312" w:eastAsia="仿宋_GB2312" w:hAnsi="Times New Roman" w:hint="eastAsia"/>
          <w:sz w:val="32"/>
          <w:szCs w:val="32"/>
        </w:rPr>
        <w:t>公司</w:t>
      </w:r>
      <w:r w:rsidR="00BA4527">
        <w:rPr>
          <w:rFonts w:ascii="仿宋_GB2312" w:eastAsia="仿宋_GB2312" w:hAnsi="Times New Roman" w:hint="eastAsia"/>
          <w:sz w:val="32"/>
          <w:szCs w:val="32"/>
        </w:rPr>
        <w:t>认真履行投资者适当性管理制度，坚持</w:t>
      </w:r>
      <w:r w:rsidR="00BA4527" w:rsidRPr="00BA4527">
        <w:rPr>
          <w:rFonts w:ascii="仿宋_GB2312" w:eastAsia="仿宋_GB2312" w:hAnsi="Times New Roman" w:hint="eastAsia"/>
          <w:sz w:val="32"/>
          <w:szCs w:val="32"/>
        </w:rPr>
        <w:t>向投资者充分揭示</w:t>
      </w:r>
      <w:r w:rsidR="00BA4527">
        <w:rPr>
          <w:rFonts w:ascii="仿宋_GB2312" w:eastAsia="仿宋_GB2312" w:hAnsi="Times New Roman" w:hint="eastAsia"/>
          <w:sz w:val="32"/>
          <w:szCs w:val="32"/>
        </w:rPr>
        <w:t>相关</w:t>
      </w:r>
      <w:r w:rsidR="00BA4527" w:rsidRPr="00BA4527">
        <w:rPr>
          <w:rFonts w:ascii="仿宋_GB2312" w:eastAsia="仿宋_GB2312" w:hAnsi="Times New Roman" w:hint="eastAsia"/>
          <w:sz w:val="32"/>
          <w:szCs w:val="32"/>
        </w:rPr>
        <w:t>产品</w:t>
      </w:r>
      <w:r w:rsidR="00BA4527">
        <w:rPr>
          <w:rFonts w:ascii="仿宋_GB2312" w:eastAsia="仿宋_GB2312" w:hAnsi="Times New Roman" w:hint="eastAsia"/>
          <w:sz w:val="32"/>
          <w:szCs w:val="32"/>
        </w:rPr>
        <w:t>及服务</w:t>
      </w:r>
      <w:r w:rsidR="00BA4527" w:rsidRPr="00BA4527">
        <w:rPr>
          <w:rFonts w:ascii="仿宋_GB2312" w:eastAsia="仿宋_GB2312" w:hAnsi="Times New Roman" w:hint="eastAsia"/>
          <w:sz w:val="32"/>
          <w:szCs w:val="32"/>
        </w:rPr>
        <w:t>的风险，避免将产品</w:t>
      </w:r>
      <w:r w:rsidR="00BA4527">
        <w:rPr>
          <w:rFonts w:ascii="仿宋_GB2312" w:eastAsia="仿宋_GB2312" w:hAnsi="Times New Roman" w:hint="eastAsia"/>
          <w:sz w:val="32"/>
          <w:szCs w:val="32"/>
        </w:rPr>
        <w:t>及服务</w:t>
      </w:r>
      <w:r w:rsidR="00BA4527" w:rsidRPr="00BA4527">
        <w:rPr>
          <w:rFonts w:ascii="仿宋_GB2312" w:eastAsia="仿宋_GB2312" w:hAnsi="Times New Roman" w:hint="eastAsia"/>
          <w:sz w:val="32"/>
          <w:szCs w:val="32"/>
        </w:rPr>
        <w:t>提供给风险并不匹配的投资群体，导致投资者由于误解而给自身财产权益带来风险。</w:t>
      </w:r>
      <w:r w:rsidR="00BA4527">
        <w:rPr>
          <w:rFonts w:ascii="仿宋_GB2312" w:eastAsia="仿宋_GB2312" w:hAnsi="Times New Roman" w:hint="eastAsia"/>
          <w:sz w:val="32"/>
          <w:szCs w:val="32"/>
        </w:rPr>
        <w:t>公司</w:t>
      </w:r>
      <w:r w:rsidRPr="00A422D2">
        <w:rPr>
          <w:rFonts w:ascii="仿宋_GB2312" w:eastAsia="仿宋_GB2312" w:hAnsi="Times New Roman" w:hint="eastAsia"/>
          <w:sz w:val="32"/>
          <w:szCs w:val="32"/>
        </w:rPr>
        <w:t>加强了各业务线投诉管理，规范了客户</w:t>
      </w:r>
      <w:r w:rsidR="00C7624C">
        <w:rPr>
          <w:rFonts w:ascii="仿宋_GB2312" w:eastAsia="仿宋_GB2312" w:hAnsi="Times New Roman" w:hint="eastAsia"/>
          <w:sz w:val="32"/>
          <w:szCs w:val="32"/>
        </w:rPr>
        <w:t>业务</w:t>
      </w:r>
      <w:r w:rsidR="00E44E44">
        <w:rPr>
          <w:rFonts w:ascii="仿宋_GB2312" w:eastAsia="仿宋_GB2312" w:hAnsi="Times New Roman" w:hint="eastAsia"/>
          <w:sz w:val="32"/>
          <w:szCs w:val="32"/>
        </w:rPr>
        <w:t>服务流程，</w:t>
      </w:r>
      <w:r w:rsidR="00E44E44" w:rsidRPr="00A422D2">
        <w:rPr>
          <w:rFonts w:ascii="仿宋_GB2312" w:eastAsia="仿宋_GB2312" w:hAnsi="Times New Roman" w:hint="eastAsia"/>
          <w:sz w:val="32"/>
          <w:szCs w:val="32"/>
        </w:rPr>
        <w:t>促进了</w:t>
      </w:r>
      <w:r w:rsidR="00E44E44">
        <w:rPr>
          <w:rFonts w:ascii="仿宋_GB2312" w:eastAsia="仿宋_GB2312" w:hAnsi="Times New Roman" w:hint="eastAsia"/>
          <w:sz w:val="32"/>
          <w:szCs w:val="32"/>
        </w:rPr>
        <w:t>客户</w:t>
      </w:r>
      <w:r w:rsidR="00C7624C">
        <w:rPr>
          <w:rFonts w:ascii="仿宋_GB2312" w:eastAsia="仿宋_GB2312" w:hAnsi="Times New Roman" w:hint="eastAsia"/>
          <w:sz w:val="32"/>
          <w:szCs w:val="32"/>
        </w:rPr>
        <w:t>沟通</w:t>
      </w:r>
      <w:r w:rsidR="00E44E44">
        <w:rPr>
          <w:rFonts w:ascii="仿宋_GB2312" w:eastAsia="仿宋_GB2312" w:hAnsi="Times New Roman" w:hint="eastAsia"/>
          <w:sz w:val="32"/>
          <w:szCs w:val="32"/>
        </w:rPr>
        <w:t>服务水平提升</w:t>
      </w:r>
      <w:r w:rsidRPr="00A422D2">
        <w:rPr>
          <w:rFonts w:ascii="仿宋_GB2312" w:eastAsia="仿宋_GB2312" w:hAnsi="Times New Roman" w:hint="eastAsia"/>
          <w:sz w:val="32"/>
          <w:szCs w:val="32"/>
        </w:rPr>
        <w:t>。</w:t>
      </w:r>
      <w:r w:rsidR="00E44E44">
        <w:rPr>
          <w:rFonts w:ascii="仿宋_GB2312" w:eastAsia="仿宋_GB2312" w:hAnsi="Times New Roman" w:hint="eastAsia"/>
          <w:sz w:val="32"/>
          <w:szCs w:val="32"/>
        </w:rPr>
        <w:t>对于</w:t>
      </w:r>
      <w:r w:rsidRPr="00A422D2">
        <w:rPr>
          <w:rFonts w:ascii="仿宋_GB2312" w:eastAsia="仿宋_GB2312" w:hAnsi="Times New Roman" w:hint="eastAsia"/>
          <w:sz w:val="32"/>
          <w:szCs w:val="32"/>
        </w:rPr>
        <w:t>客户投诉问题，</w:t>
      </w:r>
      <w:r w:rsidR="00E44E44">
        <w:rPr>
          <w:rFonts w:ascii="仿宋_GB2312" w:eastAsia="仿宋_GB2312" w:hAnsi="Times New Roman" w:hint="eastAsia"/>
          <w:sz w:val="32"/>
          <w:szCs w:val="32"/>
        </w:rPr>
        <w:t>公司始终保持</w:t>
      </w:r>
      <w:r w:rsidRPr="00A422D2">
        <w:rPr>
          <w:rFonts w:ascii="仿宋_GB2312" w:eastAsia="仿宋_GB2312" w:hAnsi="Times New Roman" w:hint="eastAsia"/>
          <w:sz w:val="32"/>
          <w:szCs w:val="32"/>
        </w:rPr>
        <w:t>热情接待、公平对待、及时处理。对于客户开户、手续费调增、席位切换、密码重置等</w:t>
      </w:r>
      <w:r w:rsidR="00E44E44">
        <w:rPr>
          <w:rFonts w:ascii="仿宋_GB2312" w:eastAsia="仿宋_GB2312" w:hAnsi="Times New Roman" w:hint="eastAsia"/>
          <w:sz w:val="32"/>
          <w:szCs w:val="32"/>
        </w:rPr>
        <w:t>服务</w:t>
      </w:r>
      <w:r w:rsidRPr="00A422D2">
        <w:rPr>
          <w:rFonts w:ascii="仿宋_GB2312" w:eastAsia="仿宋_GB2312" w:hAnsi="Times New Roman" w:hint="eastAsia"/>
          <w:sz w:val="32"/>
          <w:szCs w:val="32"/>
        </w:rPr>
        <w:t>，公司</w:t>
      </w:r>
      <w:r w:rsidR="00E44E44">
        <w:rPr>
          <w:rFonts w:ascii="仿宋_GB2312" w:eastAsia="仿宋_GB2312" w:hAnsi="Times New Roman" w:hint="eastAsia"/>
          <w:sz w:val="32"/>
          <w:szCs w:val="32"/>
        </w:rPr>
        <w:t>按照</w:t>
      </w:r>
      <w:r w:rsidR="006515CE">
        <w:rPr>
          <w:rFonts w:ascii="仿宋_GB2312" w:eastAsia="仿宋_GB2312" w:hAnsi="Times New Roman" w:hint="eastAsia"/>
          <w:sz w:val="32"/>
          <w:szCs w:val="32"/>
        </w:rPr>
        <w:t>相关</w:t>
      </w:r>
      <w:r w:rsidRPr="00A422D2">
        <w:rPr>
          <w:rFonts w:ascii="仿宋_GB2312" w:eastAsia="仿宋_GB2312" w:hAnsi="Times New Roman" w:hint="eastAsia"/>
          <w:sz w:val="32"/>
          <w:szCs w:val="32"/>
        </w:rPr>
        <w:t>业务流程及回访话术，及时完成客户回访并高效完成相关业务</w:t>
      </w:r>
      <w:r w:rsidR="00C7624C">
        <w:rPr>
          <w:rFonts w:ascii="仿宋_GB2312" w:eastAsia="仿宋_GB2312" w:hAnsi="Times New Roman" w:hint="eastAsia"/>
          <w:sz w:val="32"/>
          <w:szCs w:val="32"/>
        </w:rPr>
        <w:t>。此外，公司也</w:t>
      </w:r>
      <w:r w:rsidRPr="00A422D2">
        <w:rPr>
          <w:rFonts w:ascii="仿宋_GB2312" w:eastAsia="仿宋_GB2312" w:hAnsi="Times New Roman" w:hint="eastAsia"/>
          <w:sz w:val="32"/>
          <w:szCs w:val="32"/>
        </w:rPr>
        <w:t>妥善</w:t>
      </w:r>
      <w:r w:rsidR="00C7624C">
        <w:rPr>
          <w:rFonts w:ascii="仿宋_GB2312" w:eastAsia="仿宋_GB2312" w:hAnsi="Times New Roman" w:hint="eastAsia"/>
          <w:sz w:val="32"/>
          <w:szCs w:val="32"/>
        </w:rPr>
        <w:t>做好</w:t>
      </w:r>
      <w:r w:rsidR="009D6293">
        <w:rPr>
          <w:rFonts w:ascii="仿宋_GB2312" w:eastAsia="仿宋_GB2312" w:hAnsi="Times New Roman" w:hint="eastAsia"/>
          <w:sz w:val="32"/>
          <w:szCs w:val="32"/>
        </w:rPr>
        <w:t>了</w:t>
      </w:r>
      <w:r w:rsidRPr="00A422D2">
        <w:rPr>
          <w:rFonts w:ascii="仿宋_GB2312" w:eastAsia="仿宋_GB2312" w:hAnsi="Times New Roman" w:hint="eastAsia"/>
          <w:sz w:val="32"/>
          <w:szCs w:val="32"/>
        </w:rPr>
        <w:t>客户的来访接待、问题答疑、业务咨询办理等</w:t>
      </w:r>
      <w:r w:rsidR="009D6293">
        <w:rPr>
          <w:rFonts w:ascii="仿宋_GB2312" w:eastAsia="仿宋_GB2312" w:hAnsi="Times New Roman" w:hint="eastAsia"/>
          <w:sz w:val="32"/>
          <w:szCs w:val="32"/>
        </w:rPr>
        <w:t>服务</w:t>
      </w:r>
      <w:r w:rsidRPr="00A422D2">
        <w:rPr>
          <w:rFonts w:ascii="仿宋_GB2312" w:eastAsia="仿宋_GB2312" w:hAnsi="Times New Roman" w:hint="eastAsia"/>
          <w:sz w:val="32"/>
          <w:szCs w:val="32"/>
        </w:rPr>
        <w:t>。</w:t>
      </w:r>
    </w:p>
    <w:p w:rsidR="007A20BB" w:rsidRPr="007A20BB" w:rsidRDefault="007A20BB" w:rsidP="00440B32">
      <w:pPr>
        <w:spacing w:line="560" w:lineRule="exact"/>
        <w:ind w:firstLineChars="200" w:firstLine="640"/>
        <w:rPr>
          <w:rFonts w:ascii="仿宋_GB2312" w:eastAsia="仿宋_GB2312"/>
          <w:sz w:val="32"/>
          <w:szCs w:val="32"/>
        </w:rPr>
      </w:pPr>
      <w:r w:rsidRPr="005A76AD">
        <w:rPr>
          <w:rFonts w:ascii="仿宋_GB2312" w:eastAsia="仿宋_GB2312" w:hAnsi="宋体" w:hint="eastAsia"/>
          <w:sz w:val="32"/>
          <w:szCs w:val="32"/>
        </w:rPr>
        <w:t>正是上述举措的有效落实，</w:t>
      </w:r>
      <w:r>
        <w:rPr>
          <w:rFonts w:ascii="仿宋_GB2312" w:eastAsia="仿宋_GB2312" w:hAnsi="宋体" w:hint="eastAsia"/>
          <w:sz w:val="32"/>
          <w:szCs w:val="32"/>
        </w:rPr>
        <w:t>20</w:t>
      </w:r>
      <w:r w:rsidR="003D70F7">
        <w:rPr>
          <w:rFonts w:ascii="仿宋_GB2312" w:eastAsia="仿宋_GB2312" w:hAnsi="宋体" w:hint="eastAsia"/>
          <w:sz w:val="32"/>
          <w:szCs w:val="32"/>
        </w:rPr>
        <w:t>20</w:t>
      </w:r>
      <w:r>
        <w:rPr>
          <w:rFonts w:ascii="仿宋_GB2312" w:eastAsia="仿宋_GB2312" w:hAnsi="宋体" w:hint="eastAsia"/>
          <w:sz w:val="32"/>
          <w:szCs w:val="32"/>
        </w:rPr>
        <w:t>年</w:t>
      </w:r>
      <w:r w:rsidRPr="00CE5E52">
        <w:rPr>
          <w:rFonts w:ascii="仿宋_GB2312" w:eastAsia="仿宋_GB2312" w:hAnsi="宋体" w:hint="eastAsia"/>
          <w:sz w:val="32"/>
          <w:szCs w:val="32"/>
        </w:rPr>
        <w:t>公司</w:t>
      </w:r>
      <w:r w:rsidR="007D6502">
        <w:rPr>
          <w:rFonts w:ascii="仿宋_GB2312" w:eastAsia="仿宋_GB2312" w:hint="eastAsia"/>
          <w:sz w:val="32"/>
          <w:szCs w:val="32"/>
        </w:rPr>
        <w:t>在部分品种上的知名度和市场影响力继续保持优势</w:t>
      </w:r>
      <w:r w:rsidRPr="007A20BB">
        <w:rPr>
          <w:rFonts w:ascii="仿宋_GB2312" w:eastAsia="仿宋_GB2312" w:hint="eastAsia"/>
          <w:sz w:val="32"/>
          <w:szCs w:val="32"/>
        </w:rPr>
        <w:t>。</w:t>
      </w:r>
      <w:r w:rsidR="00440B32">
        <w:rPr>
          <w:rFonts w:ascii="仿宋_GB2312" w:eastAsia="仿宋_GB2312" w:hAnsi="Times New Roman" w:hint="eastAsia"/>
          <w:sz w:val="32"/>
          <w:szCs w:val="32"/>
        </w:rPr>
        <w:t>公司</w:t>
      </w:r>
      <w:r w:rsidR="007D6502">
        <w:rPr>
          <w:rFonts w:ascii="仿宋_GB2312" w:eastAsia="仿宋_GB2312" w:hAnsi="Times New Roman" w:hint="eastAsia"/>
          <w:sz w:val="32"/>
          <w:szCs w:val="32"/>
        </w:rPr>
        <w:t>荣获</w:t>
      </w:r>
      <w:r w:rsidR="00440B32">
        <w:rPr>
          <w:rFonts w:ascii="仿宋_GB2312" w:eastAsia="仿宋_GB2312" w:hAnsi="Times New Roman" w:hint="eastAsia"/>
          <w:sz w:val="32"/>
          <w:szCs w:val="32"/>
        </w:rPr>
        <w:t>和讯网</w:t>
      </w:r>
      <w:r w:rsidR="007D6502">
        <w:rPr>
          <w:rFonts w:ascii="仿宋_GB2312" w:eastAsia="仿宋_GB2312" w:hAnsi="Times New Roman" w:hint="eastAsia"/>
          <w:sz w:val="32"/>
          <w:szCs w:val="32"/>
        </w:rPr>
        <w:t>十</w:t>
      </w:r>
      <w:r w:rsidR="003D70F7">
        <w:rPr>
          <w:rFonts w:ascii="仿宋_GB2312" w:eastAsia="仿宋_GB2312" w:hAnsi="Times New Roman" w:hint="eastAsia"/>
          <w:sz w:val="32"/>
          <w:szCs w:val="32"/>
        </w:rPr>
        <w:t>八</w:t>
      </w:r>
      <w:r w:rsidR="007D6502">
        <w:rPr>
          <w:rFonts w:ascii="仿宋_GB2312" w:eastAsia="仿宋_GB2312" w:hAnsi="Times New Roman" w:hint="eastAsia"/>
          <w:sz w:val="32"/>
          <w:szCs w:val="32"/>
        </w:rPr>
        <w:t>届</w:t>
      </w:r>
      <w:r w:rsidR="00440B32">
        <w:rPr>
          <w:rFonts w:ascii="仿宋_GB2312" w:eastAsia="仿宋_GB2312" w:hAnsi="Times New Roman" w:hint="eastAsia"/>
          <w:sz w:val="32"/>
          <w:szCs w:val="32"/>
        </w:rPr>
        <w:t>财经风云榜</w:t>
      </w:r>
      <w:r w:rsidR="00976BEE">
        <w:rPr>
          <w:rFonts w:ascii="仿宋_GB2312" w:eastAsia="仿宋_GB2312" w:hAnsi="Times New Roman" w:hint="eastAsia"/>
          <w:sz w:val="32"/>
          <w:szCs w:val="32"/>
        </w:rPr>
        <w:t>“</w:t>
      </w:r>
      <w:r w:rsidR="00976BEE" w:rsidRPr="00976BEE">
        <w:rPr>
          <w:rFonts w:ascii="仿宋_GB2312" w:eastAsia="仿宋_GB2312" w:hAnsi="Times New Roman" w:hint="eastAsia"/>
          <w:sz w:val="32"/>
          <w:szCs w:val="32"/>
        </w:rPr>
        <w:t>年度成长性期货公司</w:t>
      </w:r>
      <w:r w:rsidR="00976BEE">
        <w:rPr>
          <w:rFonts w:ascii="仿宋_GB2312" w:eastAsia="仿宋_GB2312" w:hAnsi="Times New Roman" w:hint="eastAsia"/>
          <w:sz w:val="32"/>
          <w:szCs w:val="32"/>
        </w:rPr>
        <w:t>”</w:t>
      </w:r>
      <w:r w:rsidR="00440B32" w:rsidRPr="0075115A">
        <w:rPr>
          <w:rFonts w:ascii="仿宋_GB2312" w:eastAsia="仿宋_GB2312" w:hAnsi="Times New Roman" w:hint="eastAsia"/>
          <w:sz w:val="32"/>
          <w:szCs w:val="32"/>
        </w:rPr>
        <w:t>称号</w:t>
      </w:r>
      <w:r>
        <w:rPr>
          <w:rFonts w:ascii="仿宋_GB2312" w:eastAsia="仿宋_GB2312" w:hint="eastAsia"/>
          <w:sz w:val="32"/>
          <w:szCs w:val="32"/>
        </w:rPr>
        <w:t>。</w:t>
      </w:r>
    </w:p>
    <w:p w:rsidR="00F814ED" w:rsidRPr="007A20BB" w:rsidRDefault="00F814ED" w:rsidP="00A62ABD">
      <w:pPr>
        <w:spacing w:line="560" w:lineRule="exact"/>
        <w:ind w:firstLineChars="200" w:firstLine="643"/>
        <w:outlineLvl w:val="1"/>
        <w:rPr>
          <w:rFonts w:ascii="楷体_GB2312" w:eastAsia="楷体_GB2312" w:hAnsi="华文楷体"/>
          <w:b/>
          <w:sz w:val="32"/>
          <w:szCs w:val="32"/>
        </w:rPr>
      </w:pPr>
    </w:p>
    <w:p w:rsidR="00A62ABD" w:rsidRDefault="00A62ABD" w:rsidP="00A62ABD">
      <w:pPr>
        <w:spacing w:line="560" w:lineRule="exact"/>
        <w:ind w:firstLineChars="200" w:firstLine="643"/>
        <w:outlineLvl w:val="1"/>
        <w:rPr>
          <w:rFonts w:ascii="楷体_GB2312" w:eastAsia="楷体_GB2312" w:hAnsi="华文楷体"/>
          <w:b/>
          <w:sz w:val="32"/>
          <w:szCs w:val="32"/>
        </w:rPr>
      </w:pPr>
      <w:r>
        <w:rPr>
          <w:rFonts w:ascii="楷体_GB2312" w:eastAsia="楷体_GB2312" w:hAnsi="华文楷体" w:hint="eastAsia"/>
          <w:b/>
          <w:sz w:val="32"/>
          <w:szCs w:val="32"/>
        </w:rPr>
        <w:t>四</w:t>
      </w:r>
      <w:r w:rsidRPr="00550AB7">
        <w:rPr>
          <w:rFonts w:ascii="楷体_GB2312" w:eastAsia="楷体_GB2312" w:hAnsi="华文楷体" w:hint="eastAsia"/>
          <w:b/>
          <w:sz w:val="32"/>
          <w:szCs w:val="32"/>
        </w:rPr>
        <w:t>、</w:t>
      </w:r>
      <w:r>
        <w:rPr>
          <w:rFonts w:ascii="楷体_GB2312" w:eastAsia="楷体_GB2312" w:hAnsi="华文楷体" w:hint="eastAsia"/>
          <w:b/>
          <w:sz w:val="32"/>
          <w:szCs w:val="32"/>
        </w:rPr>
        <w:t>绿色</w:t>
      </w:r>
      <w:r w:rsidRPr="00550AB7">
        <w:rPr>
          <w:rFonts w:ascii="楷体_GB2312" w:eastAsia="楷体_GB2312" w:hAnsi="华文楷体" w:hint="eastAsia"/>
          <w:b/>
          <w:sz w:val="32"/>
          <w:szCs w:val="32"/>
        </w:rPr>
        <w:t>华鑫</w:t>
      </w:r>
    </w:p>
    <w:p w:rsidR="00B5509D" w:rsidRDefault="00B5509D" w:rsidP="00A62ABD">
      <w:pPr>
        <w:spacing w:line="560" w:lineRule="exact"/>
        <w:ind w:firstLineChars="200" w:firstLine="643"/>
        <w:outlineLvl w:val="1"/>
        <w:rPr>
          <w:rFonts w:ascii="楷体_GB2312" w:eastAsia="楷体_GB2312" w:hAnsi="华文楷体"/>
          <w:b/>
          <w:sz w:val="32"/>
          <w:szCs w:val="32"/>
        </w:rPr>
      </w:pPr>
    </w:p>
    <w:p w:rsidR="00335414" w:rsidRPr="002411BA" w:rsidRDefault="00335414" w:rsidP="00335414">
      <w:pPr>
        <w:spacing w:line="560" w:lineRule="exact"/>
        <w:ind w:firstLineChars="200" w:firstLine="640"/>
        <w:rPr>
          <w:rFonts w:ascii="仿宋_GB2312" w:eastAsia="仿宋_GB2312" w:hAnsi="宋体" w:cs="Times New Roman"/>
          <w:sz w:val="32"/>
          <w:szCs w:val="32"/>
        </w:rPr>
      </w:pPr>
      <w:r w:rsidRPr="002411BA">
        <w:rPr>
          <w:rFonts w:ascii="仿宋_GB2312" w:eastAsia="仿宋_GB2312" w:hAnsi="宋体" w:cs="Times New Roman" w:hint="eastAsia"/>
          <w:sz w:val="32"/>
          <w:szCs w:val="32"/>
        </w:rPr>
        <w:lastRenderedPageBreak/>
        <w:t>“低碳、节能、降耗、高效”是企业公民对国家、对社会、对人类的应承担的最基本责任。20</w:t>
      </w:r>
      <w:r w:rsidR="00EC10EC">
        <w:rPr>
          <w:rFonts w:ascii="仿宋_GB2312" w:eastAsia="仿宋_GB2312" w:hAnsi="宋体" w:cs="Times New Roman" w:hint="eastAsia"/>
          <w:sz w:val="32"/>
          <w:szCs w:val="32"/>
        </w:rPr>
        <w:t>20</w:t>
      </w:r>
      <w:r w:rsidRPr="002411BA">
        <w:rPr>
          <w:rFonts w:ascii="仿宋_GB2312" w:eastAsia="仿宋_GB2312" w:hAnsi="宋体" w:cs="Times New Roman" w:hint="eastAsia"/>
          <w:sz w:val="32"/>
          <w:szCs w:val="32"/>
        </w:rPr>
        <w:t>年，公司继续坚持推行绿色经营，在企业与社会共同健康和谐发展的实践道路上努力前行。</w:t>
      </w:r>
    </w:p>
    <w:p w:rsidR="00335414" w:rsidRPr="00480906" w:rsidRDefault="00335414" w:rsidP="00335414">
      <w:pPr>
        <w:spacing w:line="560" w:lineRule="exact"/>
        <w:ind w:firstLineChars="200" w:firstLine="643"/>
        <w:outlineLvl w:val="1"/>
        <w:rPr>
          <w:rFonts w:ascii="楷体_GB2312" w:eastAsia="楷体_GB2312" w:hAnsi="华文楷体" w:cs="Times New Roman"/>
          <w:b/>
          <w:sz w:val="32"/>
          <w:szCs w:val="32"/>
        </w:rPr>
      </w:pPr>
      <w:bookmarkStart w:id="5" w:name="_Toc446431590"/>
      <w:r w:rsidRPr="00480906">
        <w:rPr>
          <w:rFonts w:ascii="楷体_GB2312" w:eastAsia="楷体_GB2312" w:hAnsi="华文楷体" w:cs="Times New Roman" w:hint="eastAsia"/>
          <w:b/>
          <w:sz w:val="32"/>
          <w:szCs w:val="32"/>
        </w:rPr>
        <w:t>（一）</w:t>
      </w:r>
      <w:r w:rsidR="0067148A">
        <w:rPr>
          <w:rFonts w:ascii="楷体_GB2312" w:eastAsia="楷体_GB2312" w:hAnsi="华文楷体" w:cs="Times New Roman" w:hint="eastAsia"/>
          <w:b/>
          <w:sz w:val="32"/>
          <w:szCs w:val="32"/>
        </w:rPr>
        <w:t>提升IT建设水平践行</w:t>
      </w:r>
      <w:r w:rsidRPr="00480906">
        <w:rPr>
          <w:rFonts w:ascii="楷体_GB2312" w:eastAsia="楷体_GB2312" w:hAnsi="华文楷体" w:cs="Times New Roman" w:hint="eastAsia"/>
          <w:b/>
          <w:sz w:val="32"/>
          <w:szCs w:val="32"/>
        </w:rPr>
        <w:t>绿色交易</w:t>
      </w:r>
      <w:bookmarkEnd w:id="5"/>
    </w:p>
    <w:p w:rsidR="00D85F83" w:rsidRPr="00BD24E3" w:rsidRDefault="00335414" w:rsidP="00D85F83">
      <w:pPr>
        <w:spacing w:line="560" w:lineRule="exact"/>
        <w:ind w:firstLineChars="200" w:firstLine="640"/>
        <w:rPr>
          <w:rFonts w:ascii="仿宋_GB2312" w:eastAsia="仿宋_GB2312" w:hAnsi="Calibri" w:cs="Times New Roman"/>
          <w:sz w:val="32"/>
          <w:szCs w:val="32"/>
        </w:rPr>
      </w:pPr>
      <w:r w:rsidRPr="00F1611B">
        <w:rPr>
          <w:rFonts w:ascii="仿宋_GB2312" w:eastAsia="仿宋_GB2312" w:hAnsi="Calibri" w:cs="Times New Roman" w:hint="eastAsia"/>
          <w:sz w:val="32"/>
          <w:szCs w:val="32"/>
        </w:rPr>
        <w:t>20</w:t>
      </w:r>
      <w:r w:rsidR="00EC10EC">
        <w:rPr>
          <w:rFonts w:ascii="仿宋_GB2312" w:eastAsia="仿宋_GB2312" w:hAnsi="Calibri" w:cs="Times New Roman" w:hint="eastAsia"/>
          <w:sz w:val="32"/>
          <w:szCs w:val="32"/>
        </w:rPr>
        <w:t>20</w:t>
      </w:r>
      <w:r w:rsidRPr="00F1611B">
        <w:rPr>
          <w:rFonts w:ascii="仿宋_GB2312" w:eastAsia="仿宋_GB2312" w:hAnsi="Calibri" w:cs="Times New Roman" w:hint="eastAsia"/>
          <w:sz w:val="32"/>
          <w:szCs w:val="32"/>
        </w:rPr>
        <w:t>年，公司</w:t>
      </w:r>
      <w:r w:rsidR="00DB2450">
        <w:rPr>
          <w:rFonts w:ascii="仿宋_GB2312" w:eastAsia="仿宋_GB2312" w:hAnsi="宋体" w:cs="Times New Roman" w:hint="eastAsia"/>
          <w:sz w:val="32"/>
          <w:szCs w:val="32"/>
        </w:rPr>
        <w:t>通过</w:t>
      </w:r>
      <w:r w:rsidR="00EC10EC" w:rsidRPr="00EC10EC">
        <w:rPr>
          <w:rFonts w:ascii="仿宋_GB2312" w:eastAsia="仿宋_GB2312" w:hAnsi="宋体" w:cs="Times New Roman" w:hint="eastAsia"/>
          <w:sz w:val="32"/>
          <w:szCs w:val="32"/>
        </w:rPr>
        <w:t>信息技术手段</w:t>
      </w:r>
      <w:r w:rsidR="00DB2450">
        <w:rPr>
          <w:rFonts w:ascii="仿宋_GB2312" w:eastAsia="仿宋_GB2312" w:hAnsi="宋体" w:cs="Times New Roman" w:hint="eastAsia"/>
          <w:sz w:val="32"/>
          <w:szCs w:val="32"/>
        </w:rPr>
        <w:t>积极践行了无纸化办公，</w:t>
      </w:r>
      <w:r w:rsidR="00A14214" w:rsidRPr="00B860AF">
        <w:rPr>
          <w:rFonts w:ascii="仿宋_GB2312" w:eastAsia="仿宋_GB2312" w:hAnsi="宋体" w:cs="Times New Roman" w:hint="eastAsia"/>
          <w:sz w:val="32"/>
          <w:szCs w:val="32"/>
        </w:rPr>
        <w:t>有</w:t>
      </w:r>
      <w:r w:rsidR="00A14214" w:rsidRPr="00A14214">
        <w:rPr>
          <w:rFonts w:ascii="仿宋_GB2312" w:eastAsia="仿宋_GB2312" w:hAnsi="Calibri" w:cs="Times New Roman" w:hint="eastAsia"/>
          <w:sz w:val="32"/>
          <w:szCs w:val="32"/>
        </w:rPr>
        <w:t>效提升</w:t>
      </w:r>
      <w:r w:rsidR="00A14214">
        <w:rPr>
          <w:rFonts w:ascii="仿宋_GB2312" w:eastAsia="仿宋_GB2312" w:hAnsi="Calibri" w:cs="Times New Roman" w:hint="eastAsia"/>
          <w:sz w:val="32"/>
          <w:szCs w:val="32"/>
        </w:rPr>
        <w:t>了</w:t>
      </w:r>
      <w:r w:rsidR="00A14214" w:rsidRPr="00A14214">
        <w:rPr>
          <w:rFonts w:ascii="仿宋_GB2312" w:eastAsia="仿宋_GB2312" w:hAnsi="Calibri" w:cs="Times New Roman" w:hint="eastAsia"/>
          <w:sz w:val="32"/>
          <w:szCs w:val="32"/>
        </w:rPr>
        <w:t>运营效率，降低了管理成本和碳排放。</w:t>
      </w:r>
      <w:r w:rsidR="00A14214">
        <w:rPr>
          <w:rFonts w:ascii="仿宋_GB2312" w:eastAsia="仿宋_GB2312" w:hAnsi="Calibri" w:cs="Times New Roman" w:hint="eastAsia"/>
          <w:sz w:val="32"/>
          <w:szCs w:val="32"/>
        </w:rPr>
        <w:t>同时，公司</w:t>
      </w:r>
      <w:r w:rsidR="00DB2450" w:rsidRPr="00DB2450">
        <w:rPr>
          <w:rFonts w:ascii="仿宋_GB2312" w:eastAsia="仿宋_GB2312" w:hAnsi="宋体" w:cs="Times New Roman" w:hint="eastAsia"/>
          <w:sz w:val="32"/>
          <w:szCs w:val="32"/>
        </w:rPr>
        <w:t>严格按照《期货公司信息技术管理指引》（三类）有关要求，积极落实各项技术保障工作，确保公司交易结算系统运行安全，保障公司门户网站系统、网络通信系统、行情系统的平稳运行</w:t>
      </w:r>
      <w:r w:rsidR="00A14214" w:rsidRPr="00DB2450">
        <w:rPr>
          <w:rFonts w:ascii="仿宋_GB2312" w:eastAsia="仿宋_GB2312" w:hAnsi="宋体" w:cs="Times New Roman" w:hint="eastAsia"/>
          <w:sz w:val="32"/>
          <w:szCs w:val="32"/>
        </w:rPr>
        <w:t>。</w:t>
      </w:r>
      <w:r w:rsidR="00D85F83" w:rsidRPr="00BD24E3">
        <w:rPr>
          <w:rFonts w:ascii="仿宋_GB2312" w:eastAsia="仿宋_GB2312" w:hAnsi="Calibri" w:cs="Times New Roman" w:hint="eastAsia"/>
          <w:sz w:val="32"/>
          <w:szCs w:val="32"/>
        </w:rPr>
        <w:t>20</w:t>
      </w:r>
      <w:r w:rsidR="00450804">
        <w:rPr>
          <w:rFonts w:ascii="仿宋_GB2312" w:eastAsia="仿宋_GB2312" w:hAnsi="Calibri" w:cs="Times New Roman" w:hint="eastAsia"/>
          <w:sz w:val="32"/>
          <w:szCs w:val="32"/>
        </w:rPr>
        <w:t>20</w:t>
      </w:r>
      <w:r w:rsidR="00D85F83" w:rsidRPr="00BD24E3">
        <w:rPr>
          <w:rFonts w:ascii="仿宋_GB2312" w:eastAsia="仿宋_GB2312" w:hAnsi="Calibri" w:cs="Times New Roman" w:hint="eastAsia"/>
          <w:sz w:val="32"/>
          <w:szCs w:val="32"/>
        </w:rPr>
        <w:t>年度公司信息技术系统的建设和维护符合监管部门和公司制度的规定，</w:t>
      </w:r>
      <w:r w:rsidR="00A24F09" w:rsidRPr="00A24F09">
        <w:rPr>
          <w:rFonts w:ascii="仿宋_GB2312" w:eastAsia="仿宋_GB2312" w:hAnsi="Calibri" w:cs="Times New Roman" w:hint="eastAsia"/>
          <w:sz w:val="32"/>
          <w:szCs w:val="32"/>
        </w:rPr>
        <w:t>未发生负有责任、对投资者合法权益造成重大影响的技术事故</w:t>
      </w:r>
      <w:r w:rsidR="00D85F83" w:rsidRPr="00BD24E3">
        <w:rPr>
          <w:rFonts w:ascii="仿宋_GB2312" w:eastAsia="仿宋_GB2312" w:hAnsi="Calibri" w:cs="Times New Roman" w:hint="eastAsia"/>
          <w:sz w:val="32"/>
          <w:szCs w:val="32"/>
        </w:rPr>
        <w:t>。</w:t>
      </w:r>
      <w:r w:rsidR="00380B3F" w:rsidRPr="00380B3F">
        <w:rPr>
          <w:rFonts w:ascii="仿宋_GB2312" w:eastAsia="仿宋_GB2312" w:hAnsi="Calibri" w:cs="Times New Roman" w:hint="eastAsia"/>
          <w:sz w:val="32"/>
          <w:szCs w:val="32"/>
        </w:rPr>
        <w:t>公司按照监管要求定期向监管部门及行业自律组织报送信息系统运行情况</w:t>
      </w:r>
      <w:r w:rsidR="00D85F83" w:rsidRPr="00BD24E3">
        <w:rPr>
          <w:rFonts w:ascii="仿宋_GB2312" w:eastAsia="仿宋_GB2312" w:hAnsi="Calibri" w:cs="Times New Roman" w:hint="eastAsia"/>
          <w:sz w:val="32"/>
          <w:szCs w:val="32"/>
        </w:rPr>
        <w:t>。</w:t>
      </w:r>
    </w:p>
    <w:p w:rsidR="00335414" w:rsidRPr="00480906" w:rsidRDefault="00335414" w:rsidP="00335414">
      <w:pPr>
        <w:spacing w:line="560" w:lineRule="exact"/>
        <w:ind w:firstLineChars="200" w:firstLine="643"/>
        <w:outlineLvl w:val="1"/>
        <w:rPr>
          <w:rFonts w:ascii="楷体_GB2312" w:eastAsia="楷体_GB2312" w:hAnsi="华文楷体" w:cs="Times New Roman"/>
          <w:b/>
          <w:sz w:val="32"/>
          <w:szCs w:val="32"/>
        </w:rPr>
      </w:pPr>
      <w:bookmarkStart w:id="6" w:name="_Toc446431591"/>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二</w:t>
      </w:r>
      <w:r w:rsidRPr="00480906">
        <w:rPr>
          <w:rFonts w:ascii="楷体_GB2312" w:eastAsia="楷体_GB2312" w:hAnsi="华文楷体" w:cs="Times New Roman" w:hint="eastAsia"/>
          <w:b/>
          <w:sz w:val="32"/>
          <w:szCs w:val="32"/>
        </w:rPr>
        <w:t>）</w:t>
      </w:r>
      <w:r w:rsidR="0067148A">
        <w:rPr>
          <w:rFonts w:ascii="楷体_GB2312" w:eastAsia="楷体_GB2312" w:hAnsi="华文楷体" w:cs="Times New Roman" w:hint="eastAsia"/>
          <w:b/>
          <w:sz w:val="32"/>
          <w:szCs w:val="32"/>
        </w:rPr>
        <w:t>严格支出管理助力</w:t>
      </w:r>
      <w:r w:rsidRPr="00480906">
        <w:rPr>
          <w:rFonts w:ascii="楷体_GB2312" w:eastAsia="楷体_GB2312" w:hAnsi="华文楷体" w:cs="Times New Roman" w:hint="eastAsia"/>
          <w:b/>
          <w:sz w:val="32"/>
          <w:szCs w:val="32"/>
        </w:rPr>
        <w:t>低碳发展</w:t>
      </w:r>
      <w:bookmarkEnd w:id="6"/>
    </w:p>
    <w:p w:rsidR="00335414" w:rsidRPr="0042605F" w:rsidRDefault="00335414" w:rsidP="00FF12E5">
      <w:pPr>
        <w:spacing w:line="560" w:lineRule="exact"/>
        <w:ind w:firstLineChars="200" w:firstLine="640"/>
        <w:rPr>
          <w:rFonts w:ascii="仿宋_GB2312" w:eastAsia="仿宋_GB2312" w:hAnsi="Calibri" w:cs="Times New Roman"/>
          <w:sz w:val="32"/>
          <w:szCs w:val="32"/>
        </w:rPr>
      </w:pPr>
      <w:r w:rsidRPr="002411BA">
        <w:rPr>
          <w:rFonts w:ascii="仿宋_GB2312" w:eastAsia="仿宋_GB2312" w:hAnsi="Calibri" w:cs="Times New Roman" w:hint="eastAsia"/>
          <w:sz w:val="32"/>
          <w:szCs w:val="32"/>
        </w:rPr>
        <w:t>公司</w:t>
      </w:r>
      <w:r>
        <w:rPr>
          <w:rFonts w:ascii="仿宋_GB2312" w:eastAsia="仿宋_GB2312" w:hAnsi="Calibri" w:cs="Times New Roman" w:hint="eastAsia"/>
          <w:sz w:val="32"/>
          <w:szCs w:val="32"/>
        </w:rPr>
        <w:t>继续</w:t>
      </w:r>
      <w:r w:rsidRPr="002411BA">
        <w:rPr>
          <w:rFonts w:ascii="仿宋_GB2312" w:eastAsia="仿宋_GB2312" w:hAnsi="Calibri" w:cs="Times New Roman" w:hint="eastAsia"/>
          <w:sz w:val="32"/>
          <w:szCs w:val="32"/>
        </w:rPr>
        <w:t>“坚持社会责任从降本节约开始”的理念，</w:t>
      </w:r>
      <w:r w:rsidR="00B56395" w:rsidRPr="00A3128B">
        <w:rPr>
          <w:rFonts w:ascii="仿宋_GB2312" w:eastAsia="仿宋_GB2312" w:hAnsi="华文仿宋" w:hint="eastAsia"/>
          <w:sz w:val="32"/>
          <w:szCs w:val="32"/>
        </w:rPr>
        <w:t>按照中央八项规定的要求，认真贯彻立行节约原则</w:t>
      </w:r>
      <w:r w:rsidR="00B56395">
        <w:rPr>
          <w:rFonts w:ascii="仿宋_GB2312" w:eastAsia="仿宋_GB2312" w:hAnsi="华文仿宋" w:hint="eastAsia"/>
          <w:sz w:val="32"/>
          <w:szCs w:val="32"/>
        </w:rPr>
        <w:t>，</w:t>
      </w:r>
      <w:r>
        <w:rPr>
          <w:rFonts w:ascii="仿宋_GB2312" w:eastAsia="仿宋_GB2312" w:hAnsi="Calibri" w:cs="Times New Roman" w:hint="eastAsia"/>
          <w:sz w:val="32"/>
          <w:szCs w:val="32"/>
        </w:rPr>
        <w:t>不断加强</w:t>
      </w:r>
      <w:r w:rsidRPr="002411BA">
        <w:rPr>
          <w:rFonts w:ascii="仿宋_GB2312" w:eastAsia="仿宋_GB2312" w:hAnsi="Calibri" w:cs="Times New Roman" w:hint="eastAsia"/>
          <w:sz w:val="32"/>
          <w:szCs w:val="32"/>
        </w:rPr>
        <w:t>全面预算管理</w:t>
      </w:r>
      <w:r>
        <w:rPr>
          <w:rFonts w:ascii="仿宋_GB2312" w:eastAsia="仿宋_GB2312" w:hAnsi="Calibri" w:cs="Times New Roman" w:hint="eastAsia"/>
          <w:sz w:val="32"/>
          <w:szCs w:val="32"/>
        </w:rPr>
        <w:t>水平</w:t>
      </w:r>
      <w:r w:rsidRPr="002411BA">
        <w:rPr>
          <w:rFonts w:ascii="仿宋_GB2312" w:eastAsia="仿宋_GB2312" w:hAnsi="Calibri" w:cs="Times New Roman" w:hint="eastAsia"/>
          <w:sz w:val="32"/>
          <w:szCs w:val="32"/>
        </w:rPr>
        <w:t>，</w:t>
      </w:r>
      <w:r>
        <w:rPr>
          <w:rFonts w:ascii="仿宋_GB2312" w:eastAsia="仿宋_GB2312" w:hAnsi="Calibri" w:cs="Times New Roman" w:hint="eastAsia"/>
          <w:sz w:val="32"/>
          <w:szCs w:val="32"/>
        </w:rPr>
        <w:t>培养节俭文化氛围</w:t>
      </w:r>
      <w:r w:rsidRPr="002411BA">
        <w:rPr>
          <w:rFonts w:ascii="仿宋_GB2312" w:eastAsia="仿宋_GB2312" w:hAnsi="Calibri" w:cs="Times New Roman" w:hint="eastAsia"/>
          <w:sz w:val="32"/>
          <w:szCs w:val="32"/>
        </w:rPr>
        <w:t>，控制公司各种费用的</w:t>
      </w:r>
      <w:r>
        <w:rPr>
          <w:rFonts w:ascii="仿宋_GB2312" w:eastAsia="仿宋_GB2312" w:hAnsi="Calibri" w:cs="Times New Roman" w:hint="eastAsia"/>
          <w:sz w:val="32"/>
          <w:szCs w:val="32"/>
        </w:rPr>
        <w:t>科学合理</w:t>
      </w:r>
      <w:r w:rsidRPr="002411BA">
        <w:rPr>
          <w:rFonts w:ascii="仿宋_GB2312" w:eastAsia="仿宋_GB2312" w:hAnsi="Calibri" w:cs="Times New Roman" w:hint="eastAsia"/>
          <w:sz w:val="32"/>
          <w:szCs w:val="32"/>
        </w:rPr>
        <w:t>支出</w:t>
      </w:r>
      <w:r>
        <w:rPr>
          <w:rFonts w:ascii="仿宋_GB2312" w:eastAsia="仿宋_GB2312" w:hAnsi="Calibri" w:cs="Times New Roman" w:hint="eastAsia"/>
          <w:sz w:val="32"/>
          <w:szCs w:val="32"/>
        </w:rPr>
        <w:t>。为此，</w:t>
      </w:r>
      <w:r w:rsidRPr="0042605F">
        <w:rPr>
          <w:rFonts w:ascii="仿宋_GB2312" w:eastAsia="仿宋_GB2312" w:hAnsi="Calibri" w:cs="Times New Roman" w:hint="eastAsia"/>
          <w:sz w:val="32"/>
          <w:szCs w:val="32"/>
        </w:rPr>
        <w:t>20</w:t>
      </w:r>
      <w:r w:rsidR="00D10CF2">
        <w:rPr>
          <w:rFonts w:ascii="仿宋_GB2312" w:eastAsia="仿宋_GB2312" w:hAnsi="Calibri" w:cs="Times New Roman" w:hint="eastAsia"/>
          <w:sz w:val="32"/>
          <w:szCs w:val="32"/>
        </w:rPr>
        <w:t>20</w:t>
      </w:r>
      <w:r w:rsidRPr="0042605F">
        <w:rPr>
          <w:rFonts w:ascii="仿宋_GB2312" w:eastAsia="仿宋_GB2312" w:hAnsi="Calibri" w:cs="Times New Roman" w:hint="eastAsia"/>
          <w:sz w:val="32"/>
          <w:szCs w:val="32"/>
        </w:rPr>
        <w:t>年，公司</w:t>
      </w:r>
      <w:r>
        <w:rPr>
          <w:rFonts w:ascii="仿宋_GB2312" w:eastAsia="仿宋_GB2312" w:hAnsi="Calibri" w:cs="Times New Roman" w:hint="eastAsia"/>
          <w:sz w:val="32"/>
          <w:szCs w:val="32"/>
        </w:rPr>
        <w:t>在继续坚持落实好</w:t>
      </w:r>
      <w:r w:rsidRPr="0042605F">
        <w:rPr>
          <w:rFonts w:ascii="仿宋_GB2312" w:eastAsia="仿宋_GB2312" w:hAnsi="Calibri" w:cs="Times New Roman" w:hint="eastAsia"/>
          <w:sz w:val="32"/>
          <w:szCs w:val="32"/>
        </w:rPr>
        <w:t>预算</w:t>
      </w:r>
      <w:r w:rsidR="00E50C9C">
        <w:rPr>
          <w:rFonts w:ascii="仿宋_GB2312" w:eastAsia="仿宋_GB2312" w:hAnsi="Calibri" w:cs="Times New Roman" w:hint="eastAsia"/>
          <w:sz w:val="32"/>
          <w:szCs w:val="32"/>
        </w:rPr>
        <w:t>管理</w:t>
      </w:r>
      <w:r w:rsidRPr="0042605F">
        <w:rPr>
          <w:rFonts w:ascii="仿宋_GB2312" w:eastAsia="仿宋_GB2312" w:hAnsi="Calibri" w:cs="Times New Roman" w:hint="eastAsia"/>
          <w:sz w:val="32"/>
          <w:szCs w:val="32"/>
        </w:rPr>
        <w:t>与</w:t>
      </w:r>
      <w:r w:rsidR="00E50C9C">
        <w:rPr>
          <w:rFonts w:ascii="仿宋_GB2312" w:eastAsia="仿宋_GB2312" w:hAnsi="Calibri" w:cs="Times New Roman" w:hint="eastAsia"/>
          <w:sz w:val="32"/>
          <w:szCs w:val="32"/>
        </w:rPr>
        <w:t>审批管理</w:t>
      </w:r>
      <w:r>
        <w:rPr>
          <w:rFonts w:ascii="仿宋_GB2312" w:eastAsia="仿宋_GB2312" w:hAnsi="Calibri" w:cs="Times New Roman" w:hint="eastAsia"/>
          <w:sz w:val="32"/>
          <w:szCs w:val="32"/>
        </w:rPr>
        <w:t>的基础上</w:t>
      </w:r>
      <w:r w:rsidRPr="0042605F">
        <w:rPr>
          <w:rFonts w:ascii="仿宋_GB2312" w:eastAsia="仿宋_GB2312" w:hAnsi="Calibri" w:cs="Times New Roman" w:hint="eastAsia"/>
          <w:sz w:val="32"/>
          <w:szCs w:val="32"/>
        </w:rPr>
        <w:t>，</w:t>
      </w:r>
      <w:r>
        <w:rPr>
          <w:rFonts w:ascii="仿宋_GB2312" w:eastAsia="仿宋_GB2312" w:hAnsi="Calibri" w:cs="Times New Roman" w:hint="eastAsia"/>
          <w:sz w:val="32"/>
          <w:szCs w:val="32"/>
        </w:rPr>
        <w:t>进一步</w:t>
      </w:r>
      <w:r w:rsidRPr="0042605F">
        <w:rPr>
          <w:rFonts w:ascii="仿宋_GB2312" w:eastAsia="仿宋_GB2312" w:hAnsi="Calibri" w:cs="Times New Roman" w:hint="eastAsia"/>
          <w:sz w:val="32"/>
          <w:szCs w:val="32"/>
        </w:rPr>
        <w:t>依法完善和规范了相关费用管理制度和流程，努力落实大宗项目必须招标比价采购原则，</w:t>
      </w:r>
      <w:r w:rsidRPr="0083589E">
        <w:rPr>
          <w:rFonts w:ascii="仿宋_GB2312" w:eastAsia="仿宋_GB2312" w:hAnsi="Times New Roman" w:cs="Times New Roman" w:hint="eastAsia"/>
          <w:sz w:val="32"/>
          <w:szCs w:val="32"/>
        </w:rPr>
        <w:t>日常费用支出严格坚持在预算框架内审批管理，</w:t>
      </w:r>
      <w:r w:rsidR="00B56395">
        <w:rPr>
          <w:rFonts w:ascii="仿宋_GB2312" w:eastAsia="仿宋_GB2312" w:hAnsi="Times New Roman" w:cs="Times New Roman" w:hint="eastAsia"/>
          <w:sz w:val="32"/>
          <w:szCs w:val="32"/>
        </w:rPr>
        <w:t>有效确保按需</w:t>
      </w:r>
      <w:r w:rsidRPr="0083589E">
        <w:rPr>
          <w:rFonts w:ascii="仿宋_GB2312" w:eastAsia="仿宋_GB2312" w:hAnsi="Times New Roman" w:cs="Times New Roman" w:hint="eastAsia"/>
          <w:sz w:val="32"/>
          <w:szCs w:val="32"/>
        </w:rPr>
        <w:t>合理支出</w:t>
      </w:r>
      <w:r w:rsidR="00B56395">
        <w:rPr>
          <w:rFonts w:ascii="仿宋_GB2312" w:eastAsia="仿宋_GB2312" w:hAnsi="Times New Roman" w:cs="Times New Roman" w:hint="eastAsia"/>
          <w:sz w:val="32"/>
          <w:szCs w:val="32"/>
        </w:rPr>
        <w:t>，</w:t>
      </w:r>
      <w:r w:rsidR="00B56395" w:rsidRPr="00A3128B">
        <w:rPr>
          <w:rFonts w:ascii="仿宋_GB2312" w:eastAsia="仿宋_GB2312" w:hAnsi="华文仿宋" w:hint="eastAsia"/>
          <w:sz w:val="32"/>
          <w:szCs w:val="32"/>
        </w:rPr>
        <w:t>坚持人员优胜劣汰、合理进出</w:t>
      </w:r>
      <w:r>
        <w:rPr>
          <w:rFonts w:ascii="仿宋_GB2312" w:eastAsia="仿宋_GB2312" w:hAnsi="Times New Roman" w:cs="Times New Roman" w:hint="eastAsia"/>
          <w:sz w:val="32"/>
          <w:szCs w:val="32"/>
        </w:rPr>
        <w:t>。特别是</w:t>
      </w:r>
      <w:r w:rsidRPr="0083589E">
        <w:rPr>
          <w:rFonts w:ascii="仿宋_GB2312" w:eastAsia="仿宋_GB2312" w:hAnsi="Times New Roman" w:cs="Times New Roman" w:hint="eastAsia"/>
          <w:sz w:val="32"/>
          <w:szCs w:val="32"/>
        </w:rPr>
        <w:t>公司</w:t>
      </w:r>
      <w:r w:rsidR="00FF12E5">
        <w:rPr>
          <w:rFonts w:ascii="仿宋_GB2312" w:eastAsia="仿宋_GB2312" w:hAnsi="Times New Roman" w:cs="Times New Roman" w:hint="eastAsia"/>
          <w:sz w:val="32"/>
          <w:szCs w:val="32"/>
        </w:rPr>
        <w:t>对</w:t>
      </w:r>
      <w:r w:rsidRPr="0083589E">
        <w:rPr>
          <w:rFonts w:ascii="仿宋_GB2312" w:eastAsia="仿宋_GB2312" w:hAnsi="Times New Roman" w:cs="Times New Roman" w:hint="eastAsia"/>
          <w:sz w:val="32"/>
          <w:szCs w:val="32"/>
        </w:rPr>
        <w:t>业务费用支出管理进一步加强和规范</w:t>
      </w:r>
      <w:r>
        <w:rPr>
          <w:rFonts w:ascii="仿宋_GB2312" w:eastAsia="仿宋_GB2312" w:hAnsi="Times New Roman" w:cs="Times New Roman" w:hint="eastAsia"/>
          <w:sz w:val="32"/>
          <w:szCs w:val="32"/>
        </w:rPr>
        <w:t>，</w:t>
      </w:r>
      <w:r w:rsidR="00FF12E5">
        <w:rPr>
          <w:rFonts w:ascii="仿宋_GB2312" w:eastAsia="仿宋_GB2312" w:hAnsi="Times New Roman" w:cs="Times New Roman" w:hint="eastAsia"/>
          <w:sz w:val="32"/>
          <w:szCs w:val="32"/>
        </w:rPr>
        <w:t>并</w:t>
      </w:r>
      <w:r w:rsidR="00FF12E5" w:rsidRPr="00A3128B">
        <w:rPr>
          <w:rFonts w:ascii="仿宋_GB2312" w:eastAsia="仿宋_GB2312" w:hAnsi="华文仿宋" w:hint="eastAsia"/>
          <w:sz w:val="32"/>
          <w:szCs w:val="32"/>
        </w:rPr>
        <w:t>坚持</w:t>
      </w:r>
      <w:r w:rsidR="00FF12E5">
        <w:rPr>
          <w:rFonts w:ascii="仿宋_GB2312" w:eastAsia="仿宋_GB2312" w:hAnsi="华文仿宋" w:hint="eastAsia"/>
          <w:sz w:val="32"/>
          <w:szCs w:val="32"/>
        </w:rPr>
        <w:t>在</w:t>
      </w:r>
      <w:r w:rsidR="00FF12E5" w:rsidRPr="00A3128B">
        <w:rPr>
          <w:rFonts w:ascii="仿宋_GB2312" w:eastAsia="仿宋_GB2312" w:hAnsi="华文仿宋" w:hint="eastAsia"/>
          <w:sz w:val="32"/>
          <w:szCs w:val="32"/>
        </w:rPr>
        <w:t>满足</w:t>
      </w:r>
      <w:r w:rsidR="00FF12E5" w:rsidRPr="00A3128B">
        <w:rPr>
          <w:rFonts w:ascii="仿宋_GB2312" w:eastAsia="仿宋_GB2312" w:hAnsi="华文仿宋" w:hint="eastAsia"/>
          <w:sz w:val="32"/>
          <w:szCs w:val="32"/>
        </w:rPr>
        <w:lastRenderedPageBreak/>
        <w:t>核心业务必要需求和信息技术安全基本要求的前提下，认真研究和制定最优投入方案，有计划有重点地控制信息技术投入和创新业务投入，有效、合理地降低</w:t>
      </w:r>
      <w:r w:rsidR="00FF12E5">
        <w:rPr>
          <w:rFonts w:ascii="仿宋_GB2312" w:eastAsia="仿宋_GB2312" w:hAnsi="华文仿宋" w:hint="eastAsia"/>
          <w:sz w:val="32"/>
          <w:szCs w:val="32"/>
        </w:rPr>
        <w:t>了</w:t>
      </w:r>
      <w:r w:rsidR="00FF12E5" w:rsidRPr="00A3128B">
        <w:rPr>
          <w:rFonts w:ascii="仿宋_GB2312" w:eastAsia="仿宋_GB2312" w:hAnsi="华文仿宋" w:hint="eastAsia"/>
          <w:sz w:val="32"/>
          <w:szCs w:val="32"/>
        </w:rPr>
        <w:t>各项成本支出</w:t>
      </w:r>
      <w:r w:rsidR="00FF12E5">
        <w:rPr>
          <w:rFonts w:ascii="仿宋_GB2312" w:eastAsia="仿宋_GB2312" w:hAnsi="华文仿宋" w:hint="eastAsia"/>
          <w:sz w:val="32"/>
          <w:szCs w:val="32"/>
        </w:rPr>
        <w:t>，</w:t>
      </w:r>
      <w:r w:rsidRPr="0042605F">
        <w:rPr>
          <w:rFonts w:ascii="仿宋_GB2312" w:eastAsia="仿宋_GB2312" w:hAnsi="Calibri" w:cs="Times New Roman" w:hint="eastAsia"/>
          <w:sz w:val="32"/>
          <w:szCs w:val="32"/>
        </w:rPr>
        <w:t>较好地控制了公司的</w:t>
      </w:r>
      <w:r w:rsidR="00FF12E5">
        <w:rPr>
          <w:rFonts w:ascii="仿宋_GB2312" w:eastAsia="仿宋_GB2312" w:hAnsi="Calibri" w:cs="Times New Roman" w:hint="eastAsia"/>
          <w:sz w:val="32"/>
          <w:szCs w:val="32"/>
        </w:rPr>
        <w:t>整体</w:t>
      </w:r>
      <w:r w:rsidRPr="0042605F">
        <w:rPr>
          <w:rFonts w:ascii="仿宋_GB2312" w:eastAsia="仿宋_GB2312" w:hAnsi="Calibri" w:cs="Times New Roman" w:hint="eastAsia"/>
          <w:sz w:val="32"/>
          <w:szCs w:val="32"/>
        </w:rPr>
        <w:t>运营成本，实现了公司低碳经营发展。</w:t>
      </w:r>
    </w:p>
    <w:p w:rsidR="00FD4261" w:rsidRPr="00335414" w:rsidRDefault="00FD4261" w:rsidP="00A422D2">
      <w:pPr>
        <w:spacing w:line="540" w:lineRule="exact"/>
        <w:ind w:firstLineChars="200" w:firstLine="720"/>
        <w:rPr>
          <w:rFonts w:ascii="仿宋_GB2312" w:eastAsia="仿宋_GB2312"/>
          <w:sz w:val="36"/>
          <w:szCs w:val="36"/>
        </w:rPr>
      </w:pPr>
    </w:p>
    <w:p w:rsidR="00F814ED" w:rsidRDefault="00F814ED" w:rsidP="00F814ED">
      <w:pPr>
        <w:spacing w:line="560" w:lineRule="exact"/>
        <w:ind w:firstLineChars="200" w:firstLine="643"/>
        <w:outlineLvl w:val="1"/>
        <w:rPr>
          <w:rFonts w:ascii="楷体_GB2312" w:eastAsia="楷体_GB2312" w:hAnsi="华文楷体"/>
          <w:b/>
          <w:sz w:val="32"/>
          <w:szCs w:val="32"/>
        </w:rPr>
      </w:pPr>
      <w:r>
        <w:rPr>
          <w:rFonts w:ascii="楷体_GB2312" w:eastAsia="楷体_GB2312" w:hAnsi="华文楷体" w:hint="eastAsia"/>
          <w:b/>
          <w:sz w:val="32"/>
          <w:szCs w:val="32"/>
        </w:rPr>
        <w:t>五</w:t>
      </w:r>
      <w:r w:rsidRPr="00550AB7">
        <w:rPr>
          <w:rFonts w:ascii="楷体_GB2312" w:eastAsia="楷体_GB2312" w:hAnsi="华文楷体" w:hint="eastAsia"/>
          <w:b/>
          <w:sz w:val="32"/>
          <w:szCs w:val="32"/>
        </w:rPr>
        <w:t>、</w:t>
      </w:r>
      <w:r>
        <w:rPr>
          <w:rFonts w:ascii="楷体_GB2312" w:eastAsia="楷体_GB2312" w:hAnsi="华文楷体" w:hint="eastAsia"/>
          <w:b/>
          <w:sz w:val="32"/>
          <w:szCs w:val="32"/>
        </w:rPr>
        <w:t>诚信</w:t>
      </w:r>
      <w:r w:rsidRPr="00550AB7">
        <w:rPr>
          <w:rFonts w:ascii="楷体_GB2312" w:eastAsia="楷体_GB2312" w:hAnsi="华文楷体" w:hint="eastAsia"/>
          <w:b/>
          <w:sz w:val="32"/>
          <w:szCs w:val="32"/>
        </w:rPr>
        <w:t>华鑫</w:t>
      </w:r>
    </w:p>
    <w:p w:rsidR="00B5509D" w:rsidRDefault="00B5509D" w:rsidP="00F814ED">
      <w:pPr>
        <w:spacing w:line="560" w:lineRule="exact"/>
        <w:ind w:firstLineChars="200" w:firstLine="643"/>
        <w:outlineLvl w:val="1"/>
        <w:rPr>
          <w:rFonts w:ascii="楷体_GB2312" w:eastAsia="楷体_GB2312" w:hAnsi="华文楷体"/>
          <w:b/>
          <w:sz w:val="32"/>
          <w:szCs w:val="32"/>
        </w:rPr>
      </w:pPr>
    </w:p>
    <w:p w:rsidR="0008650E" w:rsidRPr="0008650E" w:rsidRDefault="007A20BB" w:rsidP="0008650E">
      <w:pPr>
        <w:spacing w:line="560" w:lineRule="exact"/>
        <w:ind w:firstLineChars="200" w:firstLine="640"/>
        <w:rPr>
          <w:rFonts w:ascii="仿宋_GB2312" w:eastAsia="仿宋_GB2312"/>
          <w:sz w:val="32"/>
          <w:szCs w:val="32"/>
        </w:rPr>
      </w:pPr>
      <w:r w:rsidRPr="002411BA">
        <w:rPr>
          <w:rFonts w:ascii="仿宋_GB2312" w:eastAsia="仿宋_GB2312" w:hint="eastAsia"/>
          <w:sz w:val="32"/>
          <w:szCs w:val="32"/>
        </w:rPr>
        <w:t>作为高风险的期货行业，诚信经营</w:t>
      </w:r>
      <w:r>
        <w:rPr>
          <w:rFonts w:ascii="仿宋_GB2312" w:eastAsia="仿宋_GB2312" w:hint="eastAsia"/>
          <w:sz w:val="32"/>
          <w:szCs w:val="32"/>
        </w:rPr>
        <w:t>始终</w:t>
      </w:r>
      <w:r w:rsidRPr="002411BA">
        <w:rPr>
          <w:rFonts w:ascii="仿宋_GB2312" w:eastAsia="仿宋_GB2312" w:hint="eastAsia"/>
          <w:sz w:val="32"/>
          <w:szCs w:val="32"/>
        </w:rPr>
        <w:t>是期货公司健康、可持续发展的保证，也是期货公司应尽的最重要的社会责任之一。公司</w:t>
      </w:r>
      <w:r w:rsidRPr="00AB1090">
        <w:rPr>
          <w:rFonts w:ascii="仿宋_GB2312" w:eastAsia="仿宋_GB2312" w:hAnsi="华文仿宋" w:hint="eastAsia"/>
          <w:sz w:val="32"/>
          <w:szCs w:val="32"/>
        </w:rPr>
        <w:t>为进一步推进公司诚信建设，优化公司诚信环境，根据中期协《期货业诚信建设实施指导意见》</w:t>
      </w:r>
      <w:r w:rsidR="00F06CA7">
        <w:rPr>
          <w:rFonts w:ascii="仿宋_GB2312" w:eastAsia="仿宋_GB2312" w:hAnsi="华文仿宋" w:hint="eastAsia"/>
          <w:sz w:val="32"/>
          <w:szCs w:val="32"/>
        </w:rPr>
        <w:t>及</w:t>
      </w:r>
      <w:r w:rsidR="00F06CA7">
        <w:rPr>
          <w:rFonts w:ascii="仿宋_GB2312" w:eastAsia="仿宋_GB2312" w:hAnsi="仿宋" w:hint="eastAsia"/>
          <w:sz w:val="32"/>
          <w:szCs w:val="32"/>
        </w:rPr>
        <w:t>证监会</w:t>
      </w:r>
      <w:r w:rsidR="00F06CA7" w:rsidRPr="00474D76">
        <w:rPr>
          <w:rFonts w:ascii="仿宋_GB2312" w:eastAsia="仿宋_GB2312" w:hAnsi="仿宋" w:hint="eastAsia"/>
          <w:sz w:val="32"/>
          <w:szCs w:val="32"/>
        </w:rPr>
        <w:t>《证券期货市场诚信监督管理办法（</w:t>
      </w:r>
      <w:r w:rsidR="00391DC6" w:rsidRPr="00391DC6">
        <w:rPr>
          <w:rFonts w:ascii="仿宋_GB2312" w:eastAsia="仿宋_GB2312" w:hAnsi="仿宋" w:hint="eastAsia"/>
          <w:sz w:val="32"/>
          <w:szCs w:val="32"/>
        </w:rPr>
        <w:t>证监会令第139号</w:t>
      </w:r>
      <w:r w:rsidR="00F06CA7" w:rsidRPr="00474D76">
        <w:rPr>
          <w:rFonts w:ascii="仿宋_GB2312" w:eastAsia="仿宋_GB2312" w:hAnsi="仿宋" w:hint="eastAsia"/>
          <w:sz w:val="32"/>
          <w:szCs w:val="32"/>
        </w:rPr>
        <w:t>）》</w:t>
      </w:r>
      <w:r>
        <w:rPr>
          <w:rFonts w:ascii="仿宋_GB2312" w:eastAsia="仿宋_GB2312" w:hAnsi="华文仿宋" w:hint="eastAsia"/>
          <w:sz w:val="32"/>
          <w:szCs w:val="32"/>
        </w:rPr>
        <w:t>的精神和工作要求，结合公司经营实际，</w:t>
      </w:r>
      <w:r w:rsidRPr="002411BA">
        <w:rPr>
          <w:rFonts w:ascii="仿宋_GB2312" w:eastAsia="仿宋_GB2312" w:hint="eastAsia"/>
          <w:sz w:val="32"/>
          <w:szCs w:val="32"/>
        </w:rPr>
        <w:t>努力推进公司诚信建设，取得了较好的效果。</w:t>
      </w:r>
    </w:p>
    <w:p w:rsidR="00A955B6" w:rsidRPr="00BD24E3" w:rsidRDefault="007A20BB" w:rsidP="00A955B6">
      <w:pPr>
        <w:spacing w:line="560" w:lineRule="exact"/>
        <w:ind w:firstLineChars="200" w:firstLine="640"/>
        <w:rPr>
          <w:rFonts w:ascii="仿宋_GB2312" w:eastAsia="仿宋_GB2312" w:hAnsi="Calibri" w:cs="Times New Roman"/>
          <w:sz w:val="32"/>
          <w:szCs w:val="32"/>
        </w:rPr>
      </w:pPr>
      <w:r w:rsidRPr="002411BA">
        <w:rPr>
          <w:rFonts w:ascii="仿宋_GB2312" w:eastAsia="仿宋_GB2312" w:hint="eastAsia"/>
          <w:sz w:val="32"/>
          <w:szCs w:val="32"/>
        </w:rPr>
        <w:t>依法经营，合规治企是公司诚信建设的基础。</w:t>
      </w:r>
      <w:r w:rsidRPr="00D327A6">
        <w:rPr>
          <w:rFonts w:ascii="仿宋_GB2312" w:eastAsia="仿宋_GB2312" w:hint="eastAsia"/>
          <w:sz w:val="32"/>
          <w:szCs w:val="32"/>
        </w:rPr>
        <w:t>在做好业务拓展工作的同时，为了进一步杜绝各类违法违规行为发生，规避可能存在的合规风险，提高公司期货经纪业务内控机制设计和执行的合规性、有效性</w:t>
      </w:r>
      <w:r w:rsidR="00A955B6">
        <w:rPr>
          <w:rFonts w:ascii="仿宋_GB2312" w:eastAsia="仿宋_GB2312" w:hint="eastAsia"/>
          <w:sz w:val="32"/>
          <w:szCs w:val="32"/>
        </w:rPr>
        <w:t>，</w:t>
      </w:r>
      <w:r w:rsidR="00A955B6" w:rsidRPr="00BD24E3">
        <w:rPr>
          <w:rFonts w:ascii="仿宋_GB2312" w:eastAsia="仿宋_GB2312" w:hAnsi="Calibri" w:cs="Times New Roman" w:hint="eastAsia"/>
          <w:sz w:val="32"/>
          <w:szCs w:val="32"/>
        </w:rPr>
        <w:t>公司持续建立</w:t>
      </w:r>
      <w:r w:rsidR="00A955B6" w:rsidRPr="00BD24E3">
        <w:rPr>
          <w:rFonts w:ascii="仿宋_GB2312" w:eastAsia="仿宋_GB2312" w:hAnsi="Calibri" w:cs="Times New Roman"/>
          <w:sz w:val="32"/>
          <w:szCs w:val="32"/>
        </w:rPr>
        <w:t>并完善各项业务</w:t>
      </w:r>
      <w:r w:rsidR="00A955B6" w:rsidRPr="00BD24E3">
        <w:rPr>
          <w:rFonts w:ascii="仿宋_GB2312" w:eastAsia="仿宋_GB2312" w:hAnsi="Calibri" w:cs="Times New Roman" w:hint="eastAsia"/>
          <w:sz w:val="32"/>
          <w:szCs w:val="32"/>
        </w:rPr>
        <w:t>管理规则和风险管理制度</w:t>
      </w:r>
      <w:r w:rsidR="00A955B6" w:rsidRPr="00BD24E3">
        <w:rPr>
          <w:rFonts w:ascii="Calibri" w:eastAsia="宋体" w:hAnsi="Calibri" w:cs="Times New Roman" w:hint="eastAsia"/>
        </w:rPr>
        <w:t>。</w:t>
      </w:r>
      <w:r w:rsidR="00A955B6" w:rsidRPr="00BD24E3">
        <w:rPr>
          <w:rFonts w:ascii="仿宋_GB2312" w:eastAsia="仿宋_GB2312" w:hAnsi="Calibri" w:cs="Times New Roman" w:hint="eastAsia"/>
          <w:sz w:val="32"/>
          <w:szCs w:val="32"/>
        </w:rPr>
        <w:t>2</w:t>
      </w:r>
      <w:r w:rsidR="00A955B6" w:rsidRPr="00BD24E3">
        <w:rPr>
          <w:rFonts w:ascii="仿宋_GB2312" w:eastAsia="仿宋_GB2312" w:hAnsi="Calibri" w:cs="Times New Roman"/>
          <w:sz w:val="32"/>
          <w:szCs w:val="32"/>
        </w:rPr>
        <w:t>0</w:t>
      </w:r>
      <w:r w:rsidR="00514391">
        <w:rPr>
          <w:rFonts w:ascii="仿宋_GB2312" w:eastAsia="仿宋_GB2312" w:hAnsi="Calibri" w:cs="Times New Roman" w:hint="eastAsia"/>
          <w:sz w:val="32"/>
          <w:szCs w:val="32"/>
        </w:rPr>
        <w:t>20</w:t>
      </w:r>
      <w:r w:rsidR="00A955B6" w:rsidRPr="00BD24E3">
        <w:rPr>
          <w:rFonts w:ascii="仿宋_GB2312" w:eastAsia="仿宋_GB2312" w:hAnsi="Calibri" w:cs="Times New Roman" w:hint="eastAsia"/>
          <w:sz w:val="32"/>
          <w:szCs w:val="32"/>
        </w:rPr>
        <w:t>年</w:t>
      </w:r>
      <w:r w:rsidR="00A955B6" w:rsidRPr="00BD24E3">
        <w:rPr>
          <w:rFonts w:ascii="仿宋_GB2312" w:eastAsia="仿宋_GB2312" w:hAnsi="Calibri" w:cs="Times New Roman"/>
          <w:sz w:val="32"/>
          <w:szCs w:val="32"/>
        </w:rPr>
        <w:t>度，公司在</w:t>
      </w:r>
      <w:r w:rsidR="00A955B6" w:rsidRPr="00BD24E3">
        <w:rPr>
          <w:rFonts w:ascii="仿宋_GB2312" w:eastAsia="仿宋_GB2312" w:hAnsi="Calibri" w:cs="Times New Roman" w:hint="eastAsia"/>
          <w:sz w:val="32"/>
          <w:szCs w:val="32"/>
        </w:rPr>
        <w:t>反洗钱、自有资金投资、资管业务</w:t>
      </w:r>
      <w:r w:rsidR="00514391">
        <w:rPr>
          <w:rFonts w:ascii="仿宋_GB2312" w:eastAsia="仿宋_GB2312" w:hAnsi="Calibri" w:cs="Times New Roman" w:hint="eastAsia"/>
          <w:sz w:val="32"/>
          <w:szCs w:val="32"/>
        </w:rPr>
        <w:t>管理</w:t>
      </w:r>
      <w:r w:rsidR="00A955B6" w:rsidRPr="00BD24E3">
        <w:rPr>
          <w:rFonts w:ascii="仿宋_GB2312" w:eastAsia="仿宋_GB2312" w:hAnsi="Calibri" w:cs="Times New Roman" w:hint="eastAsia"/>
          <w:sz w:val="32"/>
          <w:szCs w:val="32"/>
        </w:rPr>
        <w:t>、</w:t>
      </w:r>
      <w:r w:rsidR="00514391">
        <w:rPr>
          <w:rFonts w:ascii="仿宋_GB2312" w:eastAsia="仿宋_GB2312" w:hAnsi="Calibri" w:cs="Times New Roman" w:hint="eastAsia"/>
          <w:sz w:val="32"/>
          <w:szCs w:val="32"/>
        </w:rPr>
        <w:t>关联交易管理</w:t>
      </w:r>
      <w:r w:rsidR="00A955B6" w:rsidRPr="00BD24E3">
        <w:rPr>
          <w:rFonts w:ascii="仿宋_GB2312" w:eastAsia="仿宋_GB2312" w:hAnsi="Calibri" w:cs="Times New Roman" w:hint="eastAsia"/>
          <w:sz w:val="32"/>
          <w:szCs w:val="32"/>
        </w:rPr>
        <w:t>、</w:t>
      </w:r>
      <w:r w:rsidR="00514391">
        <w:rPr>
          <w:rFonts w:ascii="仿宋_GB2312" w:eastAsia="仿宋_GB2312" w:hAnsi="Calibri" w:cs="Times New Roman" w:hint="eastAsia"/>
          <w:sz w:val="32"/>
          <w:szCs w:val="32"/>
        </w:rPr>
        <w:t>信息技术</w:t>
      </w:r>
      <w:r w:rsidR="00A955B6" w:rsidRPr="00BD24E3">
        <w:rPr>
          <w:rFonts w:ascii="仿宋_GB2312" w:eastAsia="仿宋_GB2312" w:hAnsi="Calibri" w:cs="Times New Roman" w:hint="eastAsia"/>
          <w:sz w:val="32"/>
          <w:szCs w:val="32"/>
        </w:rPr>
        <w:t>管理、</w:t>
      </w:r>
      <w:r w:rsidR="00514391">
        <w:rPr>
          <w:rFonts w:ascii="仿宋_GB2312" w:eastAsia="仿宋_GB2312" w:hAnsi="Calibri" w:cs="Times New Roman" w:hint="eastAsia"/>
          <w:sz w:val="32"/>
          <w:szCs w:val="32"/>
        </w:rPr>
        <w:t>公文管理</w:t>
      </w:r>
      <w:r w:rsidR="00A955B6" w:rsidRPr="00BD24E3">
        <w:rPr>
          <w:rFonts w:ascii="仿宋_GB2312" w:eastAsia="仿宋_GB2312" w:hAnsi="Calibri" w:cs="Times New Roman" w:hint="eastAsia"/>
          <w:sz w:val="32"/>
          <w:szCs w:val="32"/>
        </w:rPr>
        <w:t>、合同管理、居间业务管理、开户和适当性管理、</w:t>
      </w:r>
      <w:r w:rsidR="00514391">
        <w:rPr>
          <w:rFonts w:ascii="仿宋_GB2312" w:eastAsia="仿宋_GB2312" w:hAnsi="Calibri" w:cs="Times New Roman" w:hint="eastAsia"/>
          <w:sz w:val="32"/>
          <w:szCs w:val="32"/>
        </w:rPr>
        <w:t>财务</w:t>
      </w:r>
      <w:r w:rsidR="00A955B6" w:rsidRPr="00BD24E3">
        <w:rPr>
          <w:rFonts w:ascii="仿宋_GB2312" w:eastAsia="仿宋_GB2312" w:hAnsi="Calibri" w:cs="Times New Roman" w:hint="eastAsia"/>
          <w:sz w:val="32"/>
          <w:szCs w:val="32"/>
        </w:rPr>
        <w:t>管理</w:t>
      </w:r>
      <w:r w:rsidR="00A955B6" w:rsidRPr="00BD24E3">
        <w:rPr>
          <w:rFonts w:ascii="仿宋_GB2312" w:eastAsia="仿宋_GB2312" w:hAnsi="Calibri" w:cs="Times New Roman"/>
          <w:sz w:val="32"/>
          <w:szCs w:val="32"/>
        </w:rPr>
        <w:t>等方面建立或修订多项制度</w:t>
      </w:r>
      <w:r w:rsidR="00A955B6" w:rsidRPr="00BD24E3">
        <w:rPr>
          <w:rFonts w:ascii="仿宋_GB2312" w:eastAsia="仿宋_GB2312" w:hAnsi="Calibri" w:cs="Times New Roman" w:hint="eastAsia"/>
          <w:sz w:val="32"/>
          <w:szCs w:val="32"/>
        </w:rPr>
        <w:t>。公司</w:t>
      </w:r>
      <w:r w:rsidR="00A955B6" w:rsidRPr="00BD24E3">
        <w:rPr>
          <w:rFonts w:ascii="仿宋_GB2312" w:eastAsia="仿宋_GB2312" w:hAnsi="Calibri" w:cs="Times New Roman"/>
          <w:sz w:val="32"/>
          <w:szCs w:val="32"/>
        </w:rPr>
        <w:t>各业务条线不断强化基础管理，</w:t>
      </w:r>
      <w:r w:rsidR="00A955B6" w:rsidRPr="00BD24E3">
        <w:rPr>
          <w:rFonts w:ascii="仿宋_GB2312" w:eastAsia="仿宋_GB2312" w:hAnsi="Calibri" w:cs="Times New Roman" w:hint="eastAsia"/>
          <w:sz w:val="32"/>
          <w:szCs w:val="32"/>
        </w:rPr>
        <w:t>使</w:t>
      </w:r>
      <w:r w:rsidR="00A955B6" w:rsidRPr="00BD24E3">
        <w:rPr>
          <w:rFonts w:ascii="仿宋_GB2312" w:eastAsia="仿宋_GB2312" w:hAnsi="Calibri" w:cs="Times New Roman"/>
          <w:sz w:val="32"/>
          <w:szCs w:val="32"/>
        </w:rPr>
        <w:t>各项业务</w:t>
      </w:r>
      <w:r w:rsidR="00A955B6" w:rsidRPr="00BD24E3">
        <w:rPr>
          <w:rFonts w:ascii="仿宋_GB2312" w:eastAsia="仿宋_GB2312" w:hAnsi="Calibri" w:cs="Times New Roman" w:hint="eastAsia"/>
          <w:sz w:val="32"/>
          <w:szCs w:val="32"/>
        </w:rPr>
        <w:t>运转更加</w:t>
      </w:r>
      <w:r w:rsidR="00A955B6" w:rsidRPr="00BD24E3">
        <w:rPr>
          <w:rFonts w:ascii="仿宋_GB2312" w:eastAsia="仿宋_GB2312" w:hAnsi="Calibri" w:cs="Times New Roman"/>
          <w:sz w:val="32"/>
          <w:szCs w:val="32"/>
        </w:rPr>
        <w:t>规范、高效。</w:t>
      </w:r>
    </w:p>
    <w:p w:rsidR="00B86FE2" w:rsidRDefault="00A955B6" w:rsidP="00B86FE2">
      <w:pPr>
        <w:spacing w:line="560" w:lineRule="exact"/>
        <w:ind w:firstLineChars="200" w:firstLine="640"/>
        <w:rPr>
          <w:rFonts w:ascii="仿宋_GB2312" w:eastAsia="仿宋_GB2312" w:hAnsi="Times New Roman"/>
          <w:sz w:val="32"/>
          <w:szCs w:val="32"/>
        </w:rPr>
      </w:pPr>
      <w:r w:rsidRPr="00B86FE2">
        <w:rPr>
          <w:rFonts w:ascii="仿宋_GB2312" w:eastAsia="仿宋_GB2312" w:hAnsi="Times New Roman"/>
          <w:sz w:val="32"/>
          <w:szCs w:val="32"/>
        </w:rPr>
        <w:t xml:space="preserve"> </w:t>
      </w:r>
      <w:r w:rsidR="00B86FE2" w:rsidRPr="00B86FE2">
        <w:rPr>
          <w:rFonts w:ascii="仿宋_GB2312" w:eastAsia="仿宋_GB2312" w:hAnsi="Times New Roman"/>
          <w:sz w:val="32"/>
          <w:szCs w:val="32"/>
        </w:rPr>
        <w:t>“</w:t>
      </w:r>
      <w:r w:rsidR="00B86FE2" w:rsidRPr="00B86FE2">
        <w:rPr>
          <w:rFonts w:ascii="仿宋_GB2312" w:eastAsia="仿宋_GB2312" w:hAnsi="Times New Roman" w:hint="eastAsia"/>
          <w:sz w:val="32"/>
          <w:szCs w:val="32"/>
        </w:rPr>
        <w:t>依法纳税、合规经营</w:t>
      </w:r>
      <w:r w:rsidR="00B86FE2" w:rsidRPr="00B86FE2">
        <w:rPr>
          <w:rFonts w:ascii="仿宋_GB2312" w:eastAsia="仿宋_GB2312" w:hAnsi="Times New Roman"/>
          <w:sz w:val="32"/>
          <w:szCs w:val="32"/>
        </w:rPr>
        <w:t>”</w:t>
      </w:r>
      <w:r w:rsidR="00B86FE2" w:rsidRPr="00B86FE2">
        <w:rPr>
          <w:rFonts w:ascii="仿宋_GB2312" w:eastAsia="仿宋_GB2312" w:hAnsi="Times New Roman" w:hint="eastAsia"/>
          <w:sz w:val="32"/>
          <w:szCs w:val="32"/>
        </w:rPr>
        <w:t>是公司践行社会责任的重要基石，</w:t>
      </w:r>
      <w:r w:rsidR="00B86FE2" w:rsidRPr="00B86FE2">
        <w:rPr>
          <w:rFonts w:ascii="仿宋_GB2312" w:eastAsia="仿宋_GB2312" w:hAnsi="Times New Roman" w:hint="eastAsia"/>
          <w:sz w:val="32"/>
          <w:szCs w:val="32"/>
        </w:rPr>
        <w:lastRenderedPageBreak/>
        <w:t>也是公司诚信经营理念的重要体现。</w:t>
      </w:r>
      <w:r w:rsidR="00B86FE2">
        <w:rPr>
          <w:rFonts w:ascii="仿宋_GB2312" w:eastAsia="仿宋_GB2312" w:hAnsi="Times New Roman" w:hint="eastAsia"/>
          <w:sz w:val="32"/>
          <w:szCs w:val="32"/>
        </w:rPr>
        <w:t>20</w:t>
      </w:r>
      <w:r w:rsidR="00473F07">
        <w:rPr>
          <w:rFonts w:ascii="仿宋_GB2312" w:eastAsia="仿宋_GB2312" w:hAnsi="Times New Roman" w:hint="eastAsia"/>
          <w:sz w:val="32"/>
          <w:szCs w:val="32"/>
        </w:rPr>
        <w:t>20</w:t>
      </w:r>
      <w:r w:rsidR="00B86FE2">
        <w:rPr>
          <w:rFonts w:ascii="仿宋_GB2312" w:eastAsia="仿宋_GB2312" w:hAnsi="Times New Roman" w:hint="eastAsia"/>
          <w:sz w:val="32"/>
          <w:szCs w:val="32"/>
        </w:rPr>
        <w:t>年</w:t>
      </w:r>
      <w:r w:rsidR="00D73AAF">
        <w:rPr>
          <w:rFonts w:ascii="仿宋_GB2312" w:eastAsia="仿宋_GB2312" w:hAnsi="Times New Roman" w:hint="eastAsia"/>
          <w:sz w:val="32"/>
          <w:szCs w:val="32"/>
        </w:rPr>
        <w:t>，</w:t>
      </w:r>
      <w:r w:rsidR="00B86FE2" w:rsidRPr="00B86FE2">
        <w:rPr>
          <w:rFonts w:ascii="仿宋_GB2312" w:eastAsia="仿宋_GB2312" w:hAnsi="Times New Roman" w:hint="eastAsia"/>
          <w:sz w:val="32"/>
          <w:szCs w:val="32"/>
        </w:rPr>
        <w:t>公司进一步加强税务基础管理、降低税务风险、提高全员纳税意识和税法遵从度，提升税务工作合法、合规性。</w:t>
      </w:r>
      <w:r w:rsidR="00190F54" w:rsidRPr="0002434C">
        <w:rPr>
          <w:rFonts w:ascii="仿宋_GB2312" w:eastAsia="仿宋_GB2312" w:hAnsi="Times New Roman" w:hint="eastAsia"/>
          <w:sz w:val="32"/>
          <w:szCs w:val="32"/>
        </w:rPr>
        <w:t>全年</w:t>
      </w:r>
      <w:r w:rsidR="000F18DC" w:rsidRPr="000F18DC">
        <w:rPr>
          <w:rFonts w:ascii="仿宋_GB2312" w:eastAsia="仿宋_GB2312" w:hAnsi="Times New Roman" w:hint="eastAsia"/>
          <w:sz w:val="32"/>
          <w:szCs w:val="32"/>
        </w:rPr>
        <w:t>实缴税金</w:t>
      </w:r>
      <w:r w:rsidR="00190F54" w:rsidRPr="0002434C">
        <w:rPr>
          <w:rFonts w:ascii="仿宋_GB2312" w:eastAsia="仿宋_GB2312" w:hAnsi="Times New Roman" w:hint="eastAsia"/>
          <w:sz w:val="32"/>
          <w:szCs w:val="32"/>
        </w:rPr>
        <w:t>共计</w:t>
      </w:r>
      <w:r w:rsidR="000F18DC">
        <w:rPr>
          <w:rFonts w:ascii="仿宋_GB2312" w:eastAsia="仿宋_GB2312" w:hAnsi="Times New Roman" w:hint="eastAsia"/>
          <w:sz w:val="32"/>
          <w:szCs w:val="32"/>
        </w:rPr>
        <w:t>247.07</w:t>
      </w:r>
      <w:r w:rsidR="0002434C" w:rsidRPr="0002434C">
        <w:rPr>
          <w:rFonts w:ascii="仿宋_GB2312" w:eastAsia="仿宋_GB2312" w:hAnsi="Times New Roman" w:hint="eastAsia"/>
          <w:sz w:val="32"/>
          <w:szCs w:val="32"/>
        </w:rPr>
        <w:t>万元</w:t>
      </w:r>
      <w:r w:rsidR="00190F54" w:rsidRPr="0002434C">
        <w:rPr>
          <w:rFonts w:ascii="仿宋_GB2312" w:eastAsia="仿宋_GB2312" w:hAnsi="Times New Roman" w:hint="eastAsia"/>
          <w:sz w:val="32"/>
          <w:szCs w:val="32"/>
        </w:rPr>
        <w:t>，较上年同期</w:t>
      </w:r>
      <w:r w:rsidR="00F016FC">
        <w:rPr>
          <w:rFonts w:ascii="仿宋_GB2312" w:eastAsia="仿宋_GB2312" w:hAnsi="Times New Roman" w:hint="eastAsia"/>
          <w:sz w:val="32"/>
          <w:szCs w:val="32"/>
        </w:rPr>
        <w:t>减少</w:t>
      </w:r>
      <w:r w:rsidR="00974C1F">
        <w:rPr>
          <w:rFonts w:ascii="仿宋_GB2312" w:eastAsia="仿宋_GB2312" w:hAnsi="Times New Roman" w:hint="eastAsia"/>
          <w:sz w:val="32"/>
          <w:szCs w:val="32"/>
        </w:rPr>
        <w:t>18.76</w:t>
      </w:r>
      <w:r w:rsidR="00190F54" w:rsidRPr="0002434C">
        <w:rPr>
          <w:rFonts w:ascii="仿宋_GB2312" w:eastAsia="仿宋_GB2312" w:hAnsi="Times New Roman" w:hint="eastAsia"/>
          <w:sz w:val="32"/>
          <w:szCs w:val="32"/>
        </w:rPr>
        <w:t>%</w:t>
      </w:r>
      <w:r w:rsidR="00190F54">
        <w:rPr>
          <w:rFonts w:ascii="仿宋_GB2312" w:eastAsia="仿宋_GB2312" w:hAnsi="Times New Roman" w:hint="eastAsia"/>
          <w:sz w:val="32"/>
          <w:szCs w:val="32"/>
        </w:rPr>
        <w:t>。</w:t>
      </w:r>
    </w:p>
    <w:p w:rsidR="007A20BB" w:rsidRPr="002411BA" w:rsidRDefault="007A20BB" w:rsidP="007A20BB">
      <w:pPr>
        <w:spacing w:line="560" w:lineRule="exact"/>
        <w:ind w:firstLineChars="200" w:firstLine="640"/>
        <w:rPr>
          <w:rFonts w:ascii="仿宋_GB2312" w:eastAsia="仿宋_GB2312"/>
          <w:sz w:val="32"/>
          <w:szCs w:val="32"/>
        </w:rPr>
      </w:pPr>
      <w:r w:rsidRPr="002411BA">
        <w:rPr>
          <w:rFonts w:ascii="仿宋_GB2312" w:eastAsia="仿宋_GB2312" w:hint="eastAsia"/>
          <w:sz w:val="32"/>
          <w:szCs w:val="32"/>
        </w:rPr>
        <w:t>另外，公司</w:t>
      </w:r>
      <w:r w:rsidR="001F6F7B">
        <w:rPr>
          <w:rFonts w:ascii="仿宋_GB2312" w:eastAsia="仿宋_GB2312" w:hint="eastAsia"/>
          <w:sz w:val="32"/>
          <w:szCs w:val="32"/>
        </w:rPr>
        <w:t>通过</w:t>
      </w:r>
      <w:r w:rsidR="001F6F7B" w:rsidRPr="001F6F7B">
        <w:rPr>
          <w:rFonts w:ascii="仿宋_GB2312" w:eastAsia="仿宋_GB2312" w:hint="eastAsia"/>
          <w:sz w:val="32"/>
          <w:szCs w:val="32"/>
        </w:rPr>
        <w:t>对过往的反洗钱工作开展自查自纠，将反洗钱内控制度真真切切落实在所有相关业务环节，</w:t>
      </w:r>
      <w:r w:rsidR="0050287F">
        <w:rPr>
          <w:rFonts w:ascii="仿宋_GB2312" w:eastAsia="仿宋_GB2312" w:hint="eastAsia"/>
          <w:sz w:val="32"/>
          <w:szCs w:val="32"/>
        </w:rPr>
        <w:t>并</w:t>
      </w:r>
      <w:r w:rsidR="0050287F" w:rsidRPr="0050287F">
        <w:rPr>
          <w:rFonts w:ascii="仿宋_GB2312" w:eastAsia="仿宋_GB2312" w:hint="eastAsia"/>
          <w:sz w:val="32"/>
          <w:szCs w:val="32"/>
        </w:rPr>
        <w:t>首次运用人工智能技术进行数据抽取和挖掘，利用聚类分析和关联分析方法对公司疑似实际控制账户组进行识别，形成了分析、监控、掌握客户交易行为特征的一种新手段</w:t>
      </w:r>
      <w:r w:rsidR="0050287F">
        <w:rPr>
          <w:rFonts w:ascii="仿宋_GB2312" w:eastAsia="仿宋_GB2312" w:hint="eastAsia"/>
          <w:sz w:val="32"/>
          <w:szCs w:val="32"/>
        </w:rPr>
        <w:t>。同时，通过</w:t>
      </w:r>
      <w:r w:rsidR="001F6F7B" w:rsidRPr="001F6F7B">
        <w:rPr>
          <w:rFonts w:ascii="仿宋_GB2312" w:eastAsia="仿宋_GB2312" w:hint="eastAsia"/>
          <w:sz w:val="32"/>
          <w:szCs w:val="32"/>
        </w:rPr>
        <w:t>开展全员培训，提高反洗钱意识，使</w:t>
      </w:r>
      <w:r w:rsidR="001F6F7B">
        <w:rPr>
          <w:rFonts w:ascii="仿宋_GB2312" w:eastAsia="仿宋_GB2312" w:hint="eastAsia"/>
          <w:sz w:val="32"/>
          <w:szCs w:val="32"/>
        </w:rPr>
        <w:t>公司上下提高了对反洗钱工作的重视程度，进一步强化了对洗钱风险的管控</w:t>
      </w:r>
      <w:r w:rsidRPr="002411BA">
        <w:rPr>
          <w:rFonts w:ascii="仿宋_GB2312" w:eastAsia="仿宋_GB2312" w:hint="eastAsia"/>
          <w:sz w:val="32"/>
          <w:szCs w:val="32"/>
        </w:rPr>
        <w:t>。</w:t>
      </w:r>
    </w:p>
    <w:p w:rsidR="004B4F5D" w:rsidRPr="0050287F" w:rsidRDefault="004B4F5D" w:rsidP="00827AFC">
      <w:pPr>
        <w:spacing w:line="540" w:lineRule="exact"/>
        <w:ind w:firstLineChars="200" w:firstLine="720"/>
        <w:rPr>
          <w:rFonts w:ascii="仿宋_GB2312" w:eastAsia="仿宋_GB2312"/>
          <w:sz w:val="36"/>
          <w:szCs w:val="36"/>
        </w:rPr>
      </w:pPr>
    </w:p>
    <w:p w:rsidR="00C43C2C" w:rsidRDefault="00C43C2C" w:rsidP="00C43C2C">
      <w:pPr>
        <w:spacing w:line="560" w:lineRule="exact"/>
        <w:ind w:firstLineChars="200" w:firstLine="643"/>
        <w:outlineLvl w:val="1"/>
        <w:rPr>
          <w:rFonts w:ascii="楷体_GB2312" w:eastAsia="楷体_GB2312" w:hAnsi="华文楷体"/>
          <w:b/>
          <w:sz w:val="32"/>
          <w:szCs w:val="32"/>
        </w:rPr>
      </w:pPr>
      <w:r>
        <w:rPr>
          <w:rFonts w:ascii="楷体_GB2312" w:eastAsia="楷体_GB2312" w:hAnsi="华文楷体" w:hint="eastAsia"/>
          <w:b/>
          <w:sz w:val="32"/>
          <w:szCs w:val="32"/>
        </w:rPr>
        <w:t>六</w:t>
      </w:r>
      <w:r w:rsidRPr="00550AB7">
        <w:rPr>
          <w:rFonts w:ascii="楷体_GB2312" w:eastAsia="楷体_GB2312" w:hAnsi="华文楷体" w:hint="eastAsia"/>
          <w:b/>
          <w:sz w:val="32"/>
          <w:szCs w:val="32"/>
        </w:rPr>
        <w:t>、</w:t>
      </w:r>
      <w:r w:rsidR="00956456">
        <w:rPr>
          <w:rFonts w:ascii="楷体_GB2312" w:eastAsia="楷体_GB2312" w:hAnsi="华文楷体" w:hint="eastAsia"/>
          <w:b/>
          <w:sz w:val="32"/>
          <w:szCs w:val="32"/>
        </w:rPr>
        <w:t>爱心</w:t>
      </w:r>
      <w:r w:rsidRPr="00550AB7">
        <w:rPr>
          <w:rFonts w:ascii="楷体_GB2312" w:eastAsia="楷体_GB2312" w:hAnsi="华文楷体" w:hint="eastAsia"/>
          <w:b/>
          <w:sz w:val="32"/>
          <w:szCs w:val="32"/>
        </w:rPr>
        <w:t>华鑫</w:t>
      </w:r>
    </w:p>
    <w:p w:rsidR="00B5509D" w:rsidRDefault="00B5509D" w:rsidP="00C43C2C">
      <w:pPr>
        <w:spacing w:line="560" w:lineRule="exact"/>
        <w:ind w:firstLineChars="200" w:firstLine="643"/>
        <w:outlineLvl w:val="1"/>
        <w:rPr>
          <w:rFonts w:ascii="楷体_GB2312" w:eastAsia="楷体_GB2312" w:hAnsi="华文楷体"/>
          <w:b/>
          <w:sz w:val="32"/>
          <w:szCs w:val="32"/>
        </w:rPr>
      </w:pPr>
    </w:p>
    <w:p w:rsidR="00B86FE2" w:rsidRPr="002411BA" w:rsidRDefault="008B265E" w:rsidP="00B86FE2">
      <w:pPr>
        <w:spacing w:line="560" w:lineRule="exact"/>
        <w:ind w:firstLineChars="200" w:firstLine="640"/>
        <w:rPr>
          <w:rFonts w:ascii="仿宋_GB2312" w:eastAsia="仿宋_GB2312"/>
          <w:sz w:val="32"/>
          <w:szCs w:val="32"/>
        </w:rPr>
      </w:pPr>
      <w:r w:rsidRPr="002411BA">
        <w:rPr>
          <w:rFonts w:ascii="仿宋_GB2312" w:eastAsia="仿宋_GB2312" w:hint="eastAsia"/>
          <w:sz w:val="32"/>
          <w:szCs w:val="32"/>
        </w:rPr>
        <w:t>华鑫期货</w:t>
      </w:r>
      <w:r>
        <w:rPr>
          <w:rFonts w:ascii="仿宋_GB2312" w:eastAsia="仿宋_GB2312" w:hint="eastAsia"/>
          <w:sz w:val="32"/>
          <w:szCs w:val="32"/>
        </w:rPr>
        <w:t>近年来的快速发展，其中的重要原因之一，就是一直以来都有</w:t>
      </w:r>
      <w:r w:rsidRPr="002411BA">
        <w:rPr>
          <w:rFonts w:ascii="仿宋_GB2312" w:eastAsia="仿宋_GB2312" w:hint="eastAsia"/>
          <w:sz w:val="32"/>
          <w:szCs w:val="32"/>
        </w:rPr>
        <w:t>政府、股东、社会和广大客户的热心的支持和无私的帮助，因此华鑫期货人始终满怀一颗感恩之心，希望能够尽自身之力，给予社会力所能及的回报。</w:t>
      </w:r>
    </w:p>
    <w:p w:rsidR="004971F9" w:rsidRPr="00480906" w:rsidRDefault="004971F9" w:rsidP="004971F9">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（一）</w:t>
      </w:r>
      <w:r>
        <w:rPr>
          <w:rFonts w:ascii="楷体_GB2312" w:eastAsia="楷体_GB2312" w:hAnsi="华文楷体" w:cs="Times New Roman" w:hint="eastAsia"/>
          <w:b/>
          <w:sz w:val="32"/>
          <w:szCs w:val="32"/>
        </w:rPr>
        <w:t>广泛开展多种类型投资者教育</w:t>
      </w:r>
    </w:p>
    <w:p w:rsidR="00C43C2C" w:rsidRDefault="00727070" w:rsidP="00727070">
      <w:pPr>
        <w:spacing w:line="540" w:lineRule="exact"/>
        <w:ind w:firstLineChars="200" w:firstLine="640"/>
        <w:rPr>
          <w:rFonts w:ascii="仿宋_GB2312" w:eastAsia="仿宋_GB2312"/>
          <w:sz w:val="32"/>
          <w:szCs w:val="32"/>
        </w:rPr>
      </w:pPr>
      <w:r w:rsidRPr="00727070">
        <w:rPr>
          <w:rFonts w:ascii="仿宋_GB2312" w:eastAsia="仿宋_GB2312" w:hint="eastAsia"/>
          <w:sz w:val="32"/>
          <w:szCs w:val="32"/>
        </w:rPr>
        <w:t>公司</w:t>
      </w:r>
      <w:r>
        <w:rPr>
          <w:rFonts w:ascii="仿宋_GB2312" w:eastAsia="仿宋_GB2312" w:hint="eastAsia"/>
          <w:sz w:val="32"/>
          <w:szCs w:val="32"/>
        </w:rPr>
        <w:t>坚持</w:t>
      </w:r>
      <w:r w:rsidRPr="00727070">
        <w:rPr>
          <w:rFonts w:ascii="仿宋_GB2312" w:eastAsia="仿宋_GB2312" w:hint="eastAsia"/>
          <w:sz w:val="32"/>
          <w:szCs w:val="32"/>
        </w:rPr>
        <w:t>通过官网、公司微博、</w:t>
      </w:r>
      <w:r>
        <w:rPr>
          <w:rFonts w:ascii="仿宋_GB2312" w:eastAsia="仿宋_GB2312" w:hint="eastAsia"/>
          <w:sz w:val="32"/>
          <w:szCs w:val="32"/>
        </w:rPr>
        <w:t>投资者QQ群、</w:t>
      </w:r>
      <w:r w:rsidRPr="00727070">
        <w:rPr>
          <w:rFonts w:ascii="仿宋_GB2312" w:eastAsia="仿宋_GB2312" w:hint="eastAsia"/>
          <w:sz w:val="32"/>
          <w:szCs w:val="32"/>
        </w:rPr>
        <w:t>微信</w:t>
      </w:r>
      <w:r>
        <w:rPr>
          <w:rFonts w:ascii="仿宋_GB2312" w:eastAsia="仿宋_GB2312" w:hint="eastAsia"/>
          <w:sz w:val="32"/>
          <w:szCs w:val="32"/>
        </w:rPr>
        <w:t>公众号</w:t>
      </w:r>
      <w:r w:rsidRPr="00727070">
        <w:rPr>
          <w:rFonts w:ascii="仿宋_GB2312" w:eastAsia="仿宋_GB2312" w:hint="eastAsia"/>
          <w:sz w:val="32"/>
          <w:szCs w:val="32"/>
        </w:rPr>
        <w:t>、网上交易终端等公众平台开展投资者教育工作</w:t>
      </w:r>
      <w:r>
        <w:rPr>
          <w:rFonts w:ascii="仿宋_GB2312" w:eastAsia="仿宋_GB2312" w:hint="eastAsia"/>
          <w:sz w:val="32"/>
          <w:szCs w:val="32"/>
        </w:rPr>
        <w:t>，</w:t>
      </w:r>
      <w:r w:rsidRPr="00727070">
        <w:rPr>
          <w:rFonts w:ascii="仿宋_GB2312" w:eastAsia="仿宋_GB2312" w:hint="eastAsia"/>
          <w:sz w:val="32"/>
          <w:szCs w:val="32"/>
        </w:rPr>
        <w:t>公示</w:t>
      </w:r>
      <w:r>
        <w:rPr>
          <w:rFonts w:ascii="仿宋_GB2312" w:eastAsia="仿宋_GB2312" w:hint="eastAsia"/>
          <w:sz w:val="32"/>
          <w:szCs w:val="32"/>
        </w:rPr>
        <w:t>期货</w:t>
      </w:r>
      <w:r w:rsidRPr="00727070">
        <w:rPr>
          <w:rFonts w:ascii="仿宋_GB2312" w:eastAsia="仿宋_GB2312" w:hint="eastAsia"/>
          <w:sz w:val="32"/>
          <w:szCs w:val="32"/>
        </w:rPr>
        <w:t>市场</w:t>
      </w:r>
      <w:r>
        <w:rPr>
          <w:rFonts w:ascii="仿宋_GB2312" w:eastAsia="仿宋_GB2312" w:hint="eastAsia"/>
          <w:sz w:val="32"/>
          <w:szCs w:val="32"/>
        </w:rPr>
        <w:t>基础知识、政策法规、</w:t>
      </w:r>
      <w:r w:rsidRPr="00727070">
        <w:rPr>
          <w:rFonts w:ascii="仿宋_GB2312" w:eastAsia="仿宋_GB2312" w:hint="eastAsia"/>
          <w:sz w:val="32"/>
          <w:szCs w:val="32"/>
        </w:rPr>
        <w:t>各业务规则</w:t>
      </w:r>
      <w:r>
        <w:rPr>
          <w:rFonts w:ascii="仿宋_GB2312" w:eastAsia="仿宋_GB2312" w:hint="eastAsia"/>
          <w:sz w:val="32"/>
          <w:szCs w:val="32"/>
        </w:rPr>
        <w:t>、</w:t>
      </w:r>
      <w:r w:rsidRPr="00727070">
        <w:rPr>
          <w:rFonts w:ascii="仿宋_GB2312" w:eastAsia="仿宋_GB2312" w:hint="eastAsia"/>
          <w:sz w:val="32"/>
          <w:szCs w:val="32"/>
        </w:rPr>
        <w:t>风险揭示</w:t>
      </w:r>
      <w:r>
        <w:rPr>
          <w:rFonts w:ascii="仿宋_GB2312" w:eastAsia="仿宋_GB2312" w:hint="eastAsia"/>
          <w:sz w:val="32"/>
          <w:szCs w:val="32"/>
        </w:rPr>
        <w:t>、</w:t>
      </w:r>
      <w:r w:rsidRPr="00727070">
        <w:rPr>
          <w:rFonts w:ascii="仿宋_GB2312" w:eastAsia="仿宋_GB2312" w:hint="eastAsia"/>
          <w:sz w:val="32"/>
          <w:szCs w:val="32"/>
        </w:rPr>
        <w:t>防范非法</w:t>
      </w:r>
      <w:r>
        <w:rPr>
          <w:rFonts w:ascii="仿宋_GB2312" w:eastAsia="仿宋_GB2312" w:hint="eastAsia"/>
          <w:sz w:val="32"/>
          <w:szCs w:val="32"/>
        </w:rPr>
        <w:t>交易</w:t>
      </w:r>
      <w:r w:rsidRPr="00727070">
        <w:rPr>
          <w:rFonts w:ascii="仿宋_GB2312" w:eastAsia="仿宋_GB2312" w:hint="eastAsia"/>
          <w:sz w:val="32"/>
          <w:szCs w:val="32"/>
        </w:rPr>
        <w:t>活动警示、典型案例解析</w:t>
      </w:r>
      <w:r>
        <w:rPr>
          <w:rFonts w:ascii="仿宋_GB2312" w:eastAsia="仿宋_GB2312" w:hint="eastAsia"/>
          <w:sz w:val="32"/>
          <w:szCs w:val="32"/>
        </w:rPr>
        <w:t>、</w:t>
      </w:r>
      <w:r w:rsidRPr="00727070">
        <w:rPr>
          <w:rFonts w:ascii="仿宋_GB2312" w:eastAsia="仿宋_GB2312" w:hint="eastAsia"/>
          <w:sz w:val="32"/>
          <w:szCs w:val="32"/>
        </w:rPr>
        <w:t>投资者适当性</w:t>
      </w:r>
      <w:r>
        <w:rPr>
          <w:rFonts w:ascii="仿宋_GB2312" w:eastAsia="仿宋_GB2312" w:hint="eastAsia"/>
          <w:sz w:val="32"/>
          <w:szCs w:val="32"/>
        </w:rPr>
        <w:t>、金融市场资讯、研发调研报告</w:t>
      </w:r>
      <w:r w:rsidRPr="00727070">
        <w:rPr>
          <w:rFonts w:ascii="仿宋_GB2312" w:eastAsia="仿宋_GB2312" w:hint="eastAsia"/>
          <w:sz w:val="32"/>
          <w:szCs w:val="32"/>
        </w:rPr>
        <w:t>等与投资者息息相关的</w:t>
      </w:r>
      <w:r>
        <w:rPr>
          <w:rFonts w:ascii="仿宋_GB2312" w:eastAsia="仿宋_GB2312" w:hint="eastAsia"/>
          <w:sz w:val="32"/>
          <w:szCs w:val="32"/>
        </w:rPr>
        <w:t>期货投资信息</w:t>
      </w:r>
      <w:r w:rsidR="00436082">
        <w:rPr>
          <w:rFonts w:ascii="仿宋_GB2312" w:eastAsia="仿宋_GB2312" w:hint="eastAsia"/>
          <w:sz w:val="32"/>
          <w:szCs w:val="32"/>
        </w:rPr>
        <w:t>，较好地履行了企业的社会责任和义务</w:t>
      </w:r>
      <w:r w:rsidRPr="00727070">
        <w:rPr>
          <w:rFonts w:ascii="仿宋_GB2312" w:eastAsia="仿宋_GB2312" w:hint="eastAsia"/>
          <w:sz w:val="32"/>
          <w:szCs w:val="32"/>
        </w:rPr>
        <w:t>。</w:t>
      </w:r>
      <w:r w:rsidR="00A076C6">
        <w:rPr>
          <w:rFonts w:ascii="仿宋_GB2312" w:eastAsia="仿宋_GB2312" w:hint="eastAsia"/>
          <w:sz w:val="32"/>
          <w:szCs w:val="32"/>
        </w:rPr>
        <w:t>2020年，因</w:t>
      </w:r>
      <w:r w:rsidR="00A076C6" w:rsidRPr="00A076C6">
        <w:rPr>
          <w:rFonts w:ascii="仿宋_GB2312" w:eastAsia="仿宋_GB2312" w:hint="eastAsia"/>
          <w:sz w:val="32"/>
          <w:szCs w:val="32"/>
        </w:rPr>
        <w:t>疫情</w:t>
      </w:r>
      <w:r w:rsidR="00A076C6" w:rsidRPr="00A076C6">
        <w:rPr>
          <w:rFonts w:ascii="仿宋_GB2312" w:eastAsia="仿宋_GB2312" w:hint="eastAsia"/>
          <w:sz w:val="32"/>
          <w:szCs w:val="32"/>
        </w:rPr>
        <w:lastRenderedPageBreak/>
        <w:t>对</w:t>
      </w:r>
      <w:r w:rsidR="00A076C6">
        <w:rPr>
          <w:rFonts w:ascii="仿宋_GB2312" w:eastAsia="仿宋_GB2312" w:hint="eastAsia"/>
          <w:sz w:val="32"/>
          <w:szCs w:val="32"/>
        </w:rPr>
        <w:t>线下</w:t>
      </w:r>
      <w:r w:rsidR="00A076C6" w:rsidRPr="00A076C6">
        <w:rPr>
          <w:rFonts w:ascii="仿宋_GB2312" w:eastAsia="仿宋_GB2312" w:hint="eastAsia"/>
          <w:sz w:val="32"/>
          <w:szCs w:val="32"/>
        </w:rPr>
        <w:t>投教工作</w:t>
      </w:r>
      <w:r w:rsidR="00A076C6">
        <w:rPr>
          <w:rFonts w:ascii="仿宋_GB2312" w:eastAsia="仿宋_GB2312" w:hint="eastAsia"/>
          <w:sz w:val="32"/>
          <w:szCs w:val="32"/>
        </w:rPr>
        <w:t>造成影响</w:t>
      </w:r>
      <w:r w:rsidR="00A076C6" w:rsidRPr="00A076C6">
        <w:rPr>
          <w:rFonts w:ascii="仿宋_GB2312" w:eastAsia="仿宋_GB2312" w:hint="eastAsia"/>
          <w:sz w:val="32"/>
          <w:szCs w:val="32"/>
        </w:rPr>
        <w:t>，去年举办的线下投教活动以及调研活动被迫暂停。</w:t>
      </w:r>
      <w:r w:rsidR="00A076C6">
        <w:rPr>
          <w:rFonts w:ascii="仿宋_GB2312" w:eastAsia="仿宋_GB2312" w:hint="eastAsia"/>
          <w:sz w:val="32"/>
          <w:szCs w:val="32"/>
        </w:rPr>
        <w:t>根据各大交易所</w:t>
      </w:r>
      <w:r w:rsidR="00A076C6" w:rsidRPr="00A076C6">
        <w:rPr>
          <w:rFonts w:ascii="仿宋_GB2312" w:eastAsia="仿宋_GB2312" w:hint="eastAsia"/>
          <w:sz w:val="32"/>
          <w:szCs w:val="32"/>
        </w:rPr>
        <w:t>调整</w:t>
      </w:r>
      <w:r w:rsidR="00A076C6">
        <w:rPr>
          <w:rFonts w:ascii="仿宋_GB2312" w:eastAsia="仿宋_GB2312" w:hint="eastAsia"/>
          <w:sz w:val="32"/>
          <w:szCs w:val="32"/>
        </w:rPr>
        <w:t>的</w:t>
      </w:r>
      <w:r w:rsidR="00A076C6" w:rsidRPr="00A076C6">
        <w:rPr>
          <w:rFonts w:ascii="仿宋_GB2312" w:eastAsia="仿宋_GB2312" w:hint="eastAsia"/>
          <w:sz w:val="32"/>
          <w:szCs w:val="32"/>
        </w:rPr>
        <w:t>投教政策，</w:t>
      </w:r>
      <w:r w:rsidR="00A076C6">
        <w:rPr>
          <w:rFonts w:ascii="仿宋_GB2312" w:eastAsia="仿宋_GB2312" w:hint="eastAsia"/>
          <w:sz w:val="32"/>
          <w:szCs w:val="32"/>
        </w:rPr>
        <w:t>公司</w:t>
      </w:r>
      <w:r w:rsidR="00A076C6" w:rsidRPr="00A076C6">
        <w:rPr>
          <w:rFonts w:ascii="仿宋_GB2312" w:eastAsia="仿宋_GB2312" w:hint="eastAsia"/>
          <w:sz w:val="32"/>
          <w:szCs w:val="32"/>
        </w:rPr>
        <w:t>转为</w:t>
      </w:r>
      <w:r w:rsidR="00A076C6">
        <w:rPr>
          <w:rFonts w:ascii="仿宋_GB2312" w:eastAsia="仿宋_GB2312" w:hint="eastAsia"/>
          <w:sz w:val="32"/>
          <w:szCs w:val="32"/>
        </w:rPr>
        <w:t>通过</w:t>
      </w:r>
      <w:r w:rsidR="00A076C6" w:rsidRPr="00A076C6">
        <w:rPr>
          <w:rFonts w:ascii="仿宋_GB2312" w:eastAsia="仿宋_GB2312" w:hint="eastAsia"/>
          <w:sz w:val="32"/>
          <w:szCs w:val="32"/>
        </w:rPr>
        <w:t>线上直播的方式进行投资者教育宣传</w:t>
      </w:r>
      <w:r w:rsidR="00A076C6">
        <w:rPr>
          <w:rFonts w:ascii="仿宋_GB2312" w:eastAsia="仿宋_GB2312" w:hint="eastAsia"/>
          <w:sz w:val="32"/>
          <w:szCs w:val="32"/>
        </w:rPr>
        <w:t>，全年</w:t>
      </w:r>
      <w:r w:rsidR="00A076C6" w:rsidRPr="00A076C6">
        <w:rPr>
          <w:rFonts w:ascii="仿宋_GB2312" w:eastAsia="仿宋_GB2312" w:hint="eastAsia"/>
          <w:sz w:val="32"/>
          <w:szCs w:val="32"/>
        </w:rPr>
        <w:t>共计举办</w:t>
      </w:r>
      <w:r w:rsidR="00A076C6">
        <w:rPr>
          <w:rFonts w:ascii="仿宋_GB2312" w:eastAsia="仿宋_GB2312" w:hint="eastAsia"/>
          <w:sz w:val="32"/>
          <w:szCs w:val="32"/>
        </w:rPr>
        <w:t>三十四</w:t>
      </w:r>
      <w:r w:rsidR="00A076C6" w:rsidRPr="00A076C6">
        <w:rPr>
          <w:rFonts w:ascii="仿宋_GB2312" w:eastAsia="仿宋_GB2312" w:hint="eastAsia"/>
          <w:sz w:val="32"/>
          <w:szCs w:val="32"/>
        </w:rPr>
        <w:t>场直播会议</w:t>
      </w:r>
      <w:r w:rsidR="00607997" w:rsidRPr="00607997">
        <w:rPr>
          <w:rFonts w:ascii="仿宋_GB2312" w:eastAsia="仿宋_GB2312" w:hint="eastAsia"/>
          <w:sz w:val="32"/>
          <w:szCs w:val="32"/>
        </w:rPr>
        <w:t>。</w:t>
      </w:r>
    </w:p>
    <w:p w:rsidR="003B55A6" w:rsidRPr="00480906" w:rsidRDefault="003B55A6" w:rsidP="003B55A6">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二</w:t>
      </w:r>
      <w:r w:rsidRPr="00480906">
        <w:rPr>
          <w:rFonts w:ascii="楷体_GB2312" w:eastAsia="楷体_GB2312" w:hAnsi="华文楷体" w:cs="Times New Roman" w:hint="eastAsia"/>
          <w:b/>
          <w:sz w:val="32"/>
          <w:szCs w:val="32"/>
        </w:rPr>
        <w:t>）</w:t>
      </w:r>
      <w:r w:rsidR="00C61CAA">
        <w:rPr>
          <w:rFonts w:ascii="楷体_GB2312" w:eastAsia="楷体_GB2312" w:hAnsi="华文楷体" w:cs="Times New Roman" w:hint="eastAsia"/>
          <w:b/>
          <w:sz w:val="32"/>
          <w:szCs w:val="32"/>
        </w:rPr>
        <w:t>热心公益</w:t>
      </w:r>
      <w:r w:rsidR="00F64FC8">
        <w:rPr>
          <w:rFonts w:ascii="楷体_GB2312" w:eastAsia="楷体_GB2312" w:hAnsi="华文楷体" w:cs="Times New Roman" w:hint="eastAsia"/>
          <w:b/>
          <w:sz w:val="32"/>
          <w:szCs w:val="32"/>
        </w:rPr>
        <w:t>、精准扶贫</w:t>
      </w:r>
      <w:r w:rsidR="0088792C">
        <w:rPr>
          <w:rFonts w:ascii="楷体_GB2312" w:eastAsia="楷体_GB2312" w:hAnsi="华文楷体" w:cs="Times New Roman" w:hint="eastAsia"/>
          <w:b/>
          <w:sz w:val="32"/>
          <w:szCs w:val="32"/>
        </w:rPr>
        <w:t>回报社会</w:t>
      </w:r>
    </w:p>
    <w:p w:rsidR="001401D2" w:rsidRDefault="00E16BF7" w:rsidP="00E16BF7">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为了更好地回报社会和提升公司员工的社会责任心，20</w:t>
      </w:r>
      <w:r w:rsidR="00C1577C">
        <w:rPr>
          <w:rFonts w:ascii="仿宋_GB2312" w:eastAsia="仿宋_GB2312" w:hAnsi="宋体" w:hint="eastAsia"/>
          <w:sz w:val="32"/>
          <w:szCs w:val="32"/>
        </w:rPr>
        <w:t>20</w:t>
      </w:r>
      <w:r w:rsidRPr="002411BA">
        <w:rPr>
          <w:rFonts w:ascii="仿宋_GB2312" w:eastAsia="仿宋_GB2312" w:hAnsi="宋体" w:hint="eastAsia"/>
          <w:sz w:val="32"/>
          <w:szCs w:val="32"/>
        </w:rPr>
        <w:t>年公司继续积极组织员工</w:t>
      </w:r>
      <w:r>
        <w:rPr>
          <w:rFonts w:ascii="仿宋_GB2312" w:eastAsia="仿宋_GB2312" w:hAnsi="宋体" w:hint="eastAsia"/>
          <w:sz w:val="32"/>
          <w:szCs w:val="32"/>
        </w:rPr>
        <w:t>开展</w:t>
      </w:r>
      <w:r w:rsidRPr="002411BA">
        <w:rPr>
          <w:rFonts w:ascii="仿宋_GB2312" w:eastAsia="仿宋_GB2312" w:hAnsi="宋体" w:hint="eastAsia"/>
          <w:sz w:val="32"/>
          <w:szCs w:val="32"/>
        </w:rPr>
        <w:t>各项社会公益活动。公司</w:t>
      </w:r>
      <w:r>
        <w:rPr>
          <w:rFonts w:ascii="仿宋_GB2312" w:eastAsia="仿宋_GB2312" w:hAnsi="宋体" w:hint="eastAsia"/>
          <w:sz w:val="32"/>
          <w:szCs w:val="32"/>
        </w:rPr>
        <w:t>连续</w:t>
      </w:r>
      <w:r w:rsidRPr="002411BA">
        <w:rPr>
          <w:rFonts w:ascii="仿宋_GB2312" w:eastAsia="仿宋_GB2312" w:hAnsi="宋体" w:hint="eastAsia"/>
          <w:sz w:val="32"/>
          <w:szCs w:val="32"/>
        </w:rPr>
        <w:t>第</w:t>
      </w:r>
      <w:r w:rsidR="005D2B82">
        <w:rPr>
          <w:rFonts w:ascii="仿宋_GB2312" w:eastAsia="仿宋_GB2312" w:hAnsi="宋体" w:hint="eastAsia"/>
          <w:sz w:val="32"/>
          <w:szCs w:val="32"/>
        </w:rPr>
        <w:t>九</w:t>
      </w:r>
      <w:r w:rsidRPr="002411BA">
        <w:rPr>
          <w:rFonts w:ascii="仿宋_GB2312" w:eastAsia="仿宋_GB2312" w:hAnsi="宋体" w:hint="eastAsia"/>
          <w:sz w:val="32"/>
          <w:szCs w:val="32"/>
        </w:rPr>
        <w:t>次组织员工参加了无偿献血活动</w:t>
      </w:r>
      <w:r>
        <w:rPr>
          <w:rFonts w:ascii="仿宋_GB2312" w:eastAsia="仿宋_GB2312" w:hAnsi="宋体" w:hint="eastAsia"/>
          <w:sz w:val="32"/>
          <w:szCs w:val="32"/>
        </w:rPr>
        <w:t>，同时，</w:t>
      </w:r>
      <w:r w:rsidRPr="002411BA">
        <w:rPr>
          <w:rFonts w:ascii="仿宋_GB2312" w:eastAsia="仿宋_GB2312" w:hAnsi="宋体" w:hint="eastAsia"/>
          <w:sz w:val="32"/>
          <w:szCs w:val="32"/>
        </w:rPr>
        <w:t>为回报广大员工父母对员工的培养之恩，以及对公司发展的支持，公司行政和工会</w:t>
      </w:r>
      <w:r>
        <w:rPr>
          <w:rFonts w:ascii="仿宋_GB2312" w:eastAsia="仿宋_GB2312" w:hAnsi="宋体" w:hint="eastAsia"/>
          <w:sz w:val="32"/>
          <w:szCs w:val="32"/>
        </w:rPr>
        <w:t>继续坚持开展了对全体</w:t>
      </w:r>
      <w:r w:rsidRPr="002411BA">
        <w:rPr>
          <w:rFonts w:ascii="仿宋_GB2312" w:eastAsia="仿宋_GB2312" w:hAnsi="宋体" w:hint="eastAsia"/>
          <w:sz w:val="32"/>
          <w:szCs w:val="32"/>
        </w:rPr>
        <w:t>员工父母</w:t>
      </w:r>
      <w:r>
        <w:rPr>
          <w:rFonts w:ascii="仿宋_GB2312" w:eastAsia="仿宋_GB2312" w:hAnsi="宋体" w:hint="eastAsia"/>
          <w:sz w:val="32"/>
          <w:szCs w:val="32"/>
        </w:rPr>
        <w:t>的春节慰问工作，共</w:t>
      </w:r>
      <w:r w:rsidRPr="002411BA">
        <w:rPr>
          <w:rFonts w:ascii="仿宋_GB2312" w:eastAsia="仿宋_GB2312" w:hAnsi="宋体" w:hint="eastAsia"/>
          <w:sz w:val="32"/>
          <w:szCs w:val="32"/>
        </w:rPr>
        <w:t>寄</w:t>
      </w:r>
      <w:r>
        <w:rPr>
          <w:rFonts w:ascii="仿宋_GB2312" w:eastAsia="仿宋_GB2312" w:hAnsi="宋体" w:hint="eastAsia"/>
          <w:sz w:val="32"/>
          <w:szCs w:val="32"/>
        </w:rPr>
        <w:t>出</w:t>
      </w:r>
      <w:r w:rsidRPr="002411BA">
        <w:rPr>
          <w:rFonts w:ascii="仿宋_GB2312" w:eastAsia="仿宋_GB2312" w:hAnsi="宋体" w:hint="eastAsia"/>
          <w:sz w:val="32"/>
          <w:szCs w:val="32"/>
        </w:rPr>
        <w:t>慰问信</w:t>
      </w:r>
      <w:r w:rsidR="00D04870">
        <w:rPr>
          <w:rFonts w:ascii="仿宋_GB2312" w:eastAsia="仿宋_GB2312" w:hAnsi="宋体" w:hint="eastAsia"/>
          <w:sz w:val="32"/>
          <w:szCs w:val="32"/>
        </w:rPr>
        <w:t>百</w:t>
      </w:r>
      <w:r w:rsidR="008F2859">
        <w:rPr>
          <w:rFonts w:ascii="仿宋_GB2312" w:eastAsia="仿宋_GB2312" w:hAnsi="宋体" w:hint="eastAsia"/>
          <w:sz w:val="32"/>
          <w:szCs w:val="32"/>
        </w:rPr>
        <w:t>余</w:t>
      </w:r>
      <w:r>
        <w:rPr>
          <w:rFonts w:ascii="仿宋_GB2312" w:eastAsia="仿宋_GB2312" w:hAnsi="宋体" w:hint="eastAsia"/>
          <w:sz w:val="32"/>
          <w:szCs w:val="32"/>
        </w:rPr>
        <w:t>封，发放慰问金</w:t>
      </w:r>
      <w:r w:rsidR="00B24FE3">
        <w:rPr>
          <w:rFonts w:ascii="仿宋_GB2312" w:eastAsia="仿宋_GB2312" w:hAnsi="宋体" w:hint="eastAsia"/>
          <w:sz w:val="32"/>
          <w:szCs w:val="32"/>
        </w:rPr>
        <w:t>三</w:t>
      </w:r>
      <w:r w:rsidR="00D04870">
        <w:rPr>
          <w:rFonts w:ascii="仿宋_GB2312" w:eastAsia="仿宋_GB2312" w:hAnsi="宋体" w:hint="eastAsia"/>
          <w:sz w:val="32"/>
          <w:szCs w:val="32"/>
        </w:rPr>
        <w:t>十</w:t>
      </w:r>
      <w:r>
        <w:rPr>
          <w:rFonts w:ascii="仿宋_GB2312" w:eastAsia="仿宋_GB2312" w:hAnsi="宋体" w:hint="eastAsia"/>
          <w:sz w:val="32"/>
          <w:szCs w:val="32"/>
        </w:rPr>
        <w:t>余万元，拉近了公司与员工及他们家人的距离</w:t>
      </w:r>
      <w:r w:rsidRPr="002411BA">
        <w:rPr>
          <w:rFonts w:ascii="仿宋_GB2312" w:eastAsia="仿宋_GB2312" w:hAnsi="宋体" w:hint="eastAsia"/>
          <w:sz w:val="32"/>
          <w:szCs w:val="32"/>
        </w:rPr>
        <w:t>。</w:t>
      </w:r>
    </w:p>
    <w:p w:rsidR="000611AD" w:rsidRDefault="004068D4" w:rsidP="004068D4">
      <w:pPr>
        <w:spacing w:line="560" w:lineRule="exact"/>
        <w:ind w:firstLineChars="200" w:firstLine="640"/>
        <w:rPr>
          <w:rFonts w:ascii="仿宋_GB2312" w:eastAsia="仿宋_GB2312" w:hAnsi="宋体"/>
          <w:sz w:val="32"/>
          <w:szCs w:val="32"/>
        </w:rPr>
      </w:pPr>
      <w:r w:rsidRPr="004068D4">
        <w:rPr>
          <w:rFonts w:ascii="仿宋_GB2312" w:eastAsia="仿宋_GB2312" w:hAnsi="宋体" w:hint="eastAsia"/>
          <w:sz w:val="32"/>
          <w:szCs w:val="32"/>
        </w:rPr>
        <w:t>为贯彻党中央全面打赢、打好脱贫攻坚战的精神，进一步创新帮扶模式，促进沪滇产业扶贫协作，助力对口地区打赢脱贫攻坚战，按照《关于开展“双一百”村企结对精准扶贫行动的通知》（沪合组办[2018]38号）要求及上海市国资委、上海仪电（集团）有限公司统筹安排，公司与云南省楚雄州武定县猫街镇秧草地村达成村企帮扶结对协议</w:t>
      </w:r>
      <w:r>
        <w:rPr>
          <w:rFonts w:ascii="仿宋_GB2312" w:eastAsia="仿宋_GB2312" w:hAnsi="宋体" w:hint="eastAsia"/>
          <w:sz w:val="32"/>
          <w:szCs w:val="32"/>
        </w:rPr>
        <w:t>。</w:t>
      </w:r>
      <w:r w:rsidR="00E9257E" w:rsidRPr="00E9257E">
        <w:rPr>
          <w:rFonts w:ascii="仿宋_GB2312" w:eastAsia="仿宋_GB2312" w:hAnsi="宋体" w:hint="eastAsia"/>
          <w:sz w:val="32"/>
          <w:szCs w:val="32"/>
        </w:rPr>
        <w:t>2018年至</w:t>
      </w:r>
      <w:r w:rsidR="00765AC2">
        <w:rPr>
          <w:rFonts w:ascii="仿宋_GB2312" w:eastAsia="仿宋_GB2312" w:hAnsi="宋体" w:hint="eastAsia"/>
          <w:sz w:val="32"/>
          <w:szCs w:val="32"/>
        </w:rPr>
        <w:t>今</w:t>
      </w:r>
      <w:r w:rsidR="00E9257E" w:rsidRPr="00E9257E">
        <w:rPr>
          <w:rFonts w:ascii="仿宋_GB2312" w:eastAsia="仿宋_GB2312" w:hAnsi="宋体" w:hint="eastAsia"/>
          <w:sz w:val="32"/>
          <w:szCs w:val="32"/>
        </w:rPr>
        <w:t>，</w:t>
      </w:r>
      <w:r w:rsidR="00E9257E">
        <w:rPr>
          <w:rFonts w:ascii="仿宋_GB2312" w:eastAsia="仿宋_GB2312" w:hAnsi="宋体" w:hint="eastAsia"/>
          <w:sz w:val="32"/>
          <w:szCs w:val="32"/>
        </w:rPr>
        <w:t>公司</w:t>
      </w:r>
      <w:r w:rsidR="00E9257E" w:rsidRPr="00E9257E">
        <w:rPr>
          <w:rFonts w:ascii="仿宋_GB2312" w:eastAsia="仿宋_GB2312" w:hAnsi="宋体" w:hint="eastAsia"/>
          <w:sz w:val="32"/>
          <w:szCs w:val="32"/>
        </w:rPr>
        <w:t>扶贫工作组先后四次赴云南深入对口帮扶村，完成了考察、调研、走访、捐赠、培训等多项扶贫工作</w:t>
      </w:r>
      <w:r w:rsidRPr="004068D4">
        <w:rPr>
          <w:rFonts w:ascii="仿宋_GB2312" w:eastAsia="仿宋_GB2312" w:hAnsi="宋体" w:hint="eastAsia"/>
          <w:sz w:val="32"/>
          <w:szCs w:val="32"/>
        </w:rPr>
        <w:t>。</w:t>
      </w:r>
    </w:p>
    <w:p w:rsidR="00E16BF7" w:rsidRPr="000C2F3E" w:rsidRDefault="00E9257E" w:rsidP="00E9257E">
      <w:pPr>
        <w:spacing w:line="560" w:lineRule="exact"/>
        <w:ind w:firstLineChars="200" w:firstLine="640"/>
        <w:rPr>
          <w:rFonts w:ascii="仿宋_GB2312" w:eastAsia="仿宋_GB2312" w:hAnsi="宋体"/>
          <w:sz w:val="32"/>
          <w:szCs w:val="32"/>
        </w:rPr>
      </w:pPr>
      <w:r w:rsidRPr="00E9257E">
        <w:rPr>
          <w:rFonts w:ascii="仿宋_GB2312" w:eastAsia="仿宋_GB2312" w:hAnsi="宋体" w:hint="eastAsia"/>
          <w:sz w:val="32"/>
          <w:szCs w:val="32"/>
        </w:rPr>
        <w:t>根据“双一百”村企结对帮扶的重要内容，</w:t>
      </w:r>
      <w:r w:rsidR="00DD4031">
        <w:rPr>
          <w:rFonts w:ascii="仿宋_GB2312" w:eastAsia="仿宋_GB2312" w:hAnsi="宋体" w:hint="eastAsia"/>
          <w:sz w:val="32"/>
          <w:szCs w:val="32"/>
        </w:rPr>
        <w:t>公司</w:t>
      </w:r>
      <w:r w:rsidRPr="00E9257E">
        <w:rPr>
          <w:rFonts w:ascii="仿宋_GB2312" w:eastAsia="仿宋_GB2312" w:hAnsi="宋体" w:hint="eastAsia"/>
          <w:sz w:val="32"/>
          <w:szCs w:val="32"/>
        </w:rPr>
        <w:t>向秧草地村捐赠结对帮扶专项资金共计</w:t>
      </w:r>
      <w:r w:rsidR="00526DC1">
        <w:rPr>
          <w:rFonts w:ascii="仿宋_GB2312" w:eastAsia="仿宋_GB2312" w:hAnsi="宋体" w:hint="eastAsia"/>
          <w:sz w:val="32"/>
          <w:szCs w:val="32"/>
        </w:rPr>
        <w:t>3</w:t>
      </w:r>
      <w:r w:rsidR="00742AAF">
        <w:rPr>
          <w:rFonts w:ascii="仿宋_GB2312" w:eastAsia="仿宋_GB2312" w:hAnsi="宋体" w:hint="eastAsia"/>
          <w:sz w:val="32"/>
          <w:szCs w:val="32"/>
        </w:rPr>
        <w:t>2.28</w:t>
      </w:r>
      <w:r w:rsidR="00A80C45">
        <w:rPr>
          <w:rFonts w:ascii="仿宋_GB2312" w:eastAsia="仿宋_GB2312" w:hAnsi="宋体" w:hint="eastAsia"/>
          <w:sz w:val="32"/>
          <w:szCs w:val="32"/>
        </w:rPr>
        <w:t>万</w:t>
      </w:r>
      <w:r w:rsidRPr="00E9257E">
        <w:rPr>
          <w:rFonts w:ascii="仿宋_GB2312" w:eastAsia="仿宋_GB2312" w:hAnsi="宋体" w:hint="eastAsia"/>
          <w:sz w:val="32"/>
          <w:szCs w:val="32"/>
        </w:rPr>
        <w:t>元，用于当地教育改善、基础设施建设、当地农业产业建设以及精准扶贫到户，解决了脱贫攻坚工作中重要的资金问题。</w:t>
      </w:r>
      <w:r w:rsidR="00EE4CA4">
        <w:rPr>
          <w:rFonts w:ascii="仿宋_GB2312" w:eastAsia="仿宋_GB2312" w:hAnsi="宋体" w:hint="eastAsia"/>
          <w:sz w:val="32"/>
          <w:szCs w:val="32"/>
        </w:rPr>
        <w:t>公司员工</w:t>
      </w:r>
      <w:r w:rsidR="00DD4031" w:rsidRPr="00DD4031">
        <w:rPr>
          <w:rFonts w:ascii="仿宋_GB2312" w:eastAsia="仿宋_GB2312" w:hAnsi="宋体" w:hint="eastAsia"/>
          <w:sz w:val="32"/>
          <w:szCs w:val="32"/>
        </w:rPr>
        <w:t>为对口结对帮扶对象云南省楚雄州武定县猫街镇秧草地村捐赠了爱</w:t>
      </w:r>
      <w:r w:rsidR="00DD4031" w:rsidRPr="00DD4031">
        <w:rPr>
          <w:rFonts w:ascii="仿宋_GB2312" w:eastAsia="仿宋_GB2312" w:hAnsi="宋体" w:hint="eastAsia"/>
          <w:sz w:val="32"/>
          <w:szCs w:val="32"/>
        </w:rPr>
        <w:lastRenderedPageBreak/>
        <w:t>心</w:t>
      </w:r>
      <w:r w:rsidR="00EE4CA4">
        <w:rPr>
          <w:rFonts w:ascii="仿宋_GB2312" w:eastAsia="仿宋_GB2312" w:hAnsi="宋体" w:hint="eastAsia"/>
          <w:sz w:val="32"/>
          <w:szCs w:val="32"/>
        </w:rPr>
        <w:t>善款</w:t>
      </w:r>
      <w:r w:rsidR="00526DC1">
        <w:rPr>
          <w:rFonts w:ascii="仿宋_GB2312" w:eastAsia="仿宋_GB2312" w:hAnsi="宋体" w:hint="eastAsia"/>
          <w:sz w:val="32"/>
          <w:szCs w:val="32"/>
        </w:rPr>
        <w:t>1.6万</w:t>
      </w:r>
      <w:r w:rsidR="00A80C45">
        <w:rPr>
          <w:rFonts w:ascii="仿宋_GB2312" w:eastAsia="仿宋_GB2312" w:hAnsi="宋体" w:hint="eastAsia"/>
          <w:sz w:val="32"/>
          <w:szCs w:val="32"/>
        </w:rPr>
        <w:t>余</w:t>
      </w:r>
      <w:r w:rsidR="00DD4031" w:rsidRPr="00DD4031">
        <w:rPr>
          <w:rFonts w:ascii="仿宋_GB2312" w:eastAsia="仿宋_GB2312" w:hAnsi="宋体" w:hint="eastAsia"/>
          <w:sz w:val="32"/>
          <w:szCs w:val="32"/>
        </w:rPr>
        <w:t>元</w:t>
      </w:r>
      <w:r w:rsidR="00D9543B" w:rsidRPr="00D9543B">
        <w:rPr>
          <w:rFonts w:ascii="仿宋_GB2312" w:eastAsia="仿宋_GB2312" w:hAnsi="宋体" w:hint="eastAsia"/>
          <w:sz w:val="32"/>
          <w:szCs w:val="32"/>
        </w:rPr>
        <w:t>。</w:t>
      </w:r>
    </w:p>
    <w:p w:rsidR="003B55A6" w:rsidRDefault="00E35F75" w:rsidP="00E35F75">
      <w:pPr>
        <w:spacing w:line="540" w:lineRule="exact"/>
        <w:ind w:firstLineChars="200" w:firstLine="640"/>
        <w:rPr>
          <w:rFonts w:ascii="仿宋_GB2312" w:eastAsia="仿宋_GB2312"/>
          <w:sz w:val="32"/>
          <w:szCs w:val="32"/>
        </w:rPr>
      </w:pPr>
      <w:r w:rsidRPr="00E35F75">
        <w:rPr>
          <w:rFonts w:ascii="仿宋_GB2312" w:eastAsia="仿宋_GB2312" w:hint="eastAsia"/>
          <w:sz w:val="32"/>
          <w:szCs w:val="32"/>
        </w:rPr>
        <w:t>结合自身金融企业的优势，</w:t>
      </w:r>
      <w:r>
        <w:rPr>
          <w:rFonts w:ascii="仿宋_GB2312" w:eastAsia="仿宋_GB2312" w:hint="eastAsia"/>
          <w:sz w:val="32"/>
          <w:szCs w:val="32"/>
        </w:rPr>
        <w:t>2020年6月，公司</w:t>
      </w:r>
      <w:r w:rsidRPr="00E35F75">
        <w:rPr>
          <w:rFonts w:ascii="仿宋_GB2312" w:eastAsia="仿宋_GB2312" w:hint="eastAsia"/>
          <w:sz w:val="32"/>
          <w:szCs w:val="32"/>
        </w:rPr>
        <w:t>时任党支部书记、华鑫证券首席经济学家为武定县1200多名县、镇乡、村三级干部和驻村扶贫工作队员作题为《黑天鹅—--&gt;白天鹅 ——关于我国当前经济形势的汇报》，得到当地各级政府的高度认可</w:t>
      </w:r>
      <w:r>
        <w:rPr>
          <w:rFonts w:ascii="仿宋_GB2312" w:eastAsia="仿宋_GB2312" w:hint="eastAsia"/>
          <w:sz w:val="32"/>
          <w:szCs w:val="32"/>
        </w:rPr>
        <w:t>。</w:t>
      </w:r>
    </w:p>
    <w:p w:rsidR="00E35F75" w:rsidRDefault="00E35F75" w:rsidP="00E35F75">
      <w:pPr>
        <w:spacing w:line="540" w:lineRule="exact"/>
        <w:ind w:firstLineChars="200" w:firstLine="640"/>
        <w:rPr>
          <w:rFonts w:ascii="仿宋_GB2312" w:eastAsia="仿宋_GB2312"/>
          <w:sz w:val="32"/>
          <w:szCs w:val="32"/>
        </w:rPr>
      </w:pPr>
      <w:r>
        <w:rPr>
          <w:rFonts w:ascii="仿宋_GB2312" w:eastAsia="仿宋_GB2312" w:hint="eastAsia"/>
          <w:sz w:val="32"/>
          <w:szCs w:val="32"/>
        </w:rPr>
        <w:t>此外，2020年10月，公司组织</w:t>
      </w:r>
      <w:r w:rsidRPr="00E35F75">
        <w:rPr>
          <w:rFonts w:ascii="仿宋_GB2312" w:eastAsia="仿宋_GB2312" w:hint="eastAsia"/>
          <w:sz w:val="32"/>
          <w:szCs w:val="32"/>
        </w:rPr>
        <w:t>对口帮扶对象秧草地村小学教师</w:t>
      </w:r>
      <w:r>
        <w:rPr>
          <w:rFonts w:ascii="仿宋_GB2312" w:eastAsia="仿宋_GB2312" w:hint="eastAsia"/>
          <w:sz w:val="32"/>
          <w:szCs w:val="32"/>
        </w:rPr>
        <w:t>来</w:t>
      </w:r>
      <w:r w:rsidRPr="00E35F75">
        <w:rPr>
          <w:rFonts w:ascii="仿宋_GB2312" w:eastAsia="仿宋_GB2312" w:hint="eastAsia"/>
          <w:sz w:val="32"/>
          <w:szCs w:val="32"/>
        </w:rPr>
        <w:t>沪参加了“华鑫助学计划</w:t>
      </w:r>
      <w:r w:rsidRPr="00E35F75">
        <w:rPr>
          <w:rFonts w:ascii="宋体" w:eastAsia="宋体" w:hAnsi="宋体" w:cs="宋体" w:hint="eastAsia"/>
          <w:sz w:val="32"/>
          <w:szCs w:val="32"/>
        </w:rPr>
        <w:t>•</w:t>
      </w:r>
      <w:r w:rsidRPr="00E35F75">
        <w:rPr>
          <w:rFonts w:ascii="仿宋_GB2312" w:eastAsia="仿宋_GB2312" w:hAnsi="仿宋_GB2312" w:cs="仿宋_GB2312" w:hint="eastAsia"/>
          <w:sz w:val="32"/>
          <w:szCs w:val="32"/>
        </w:rPr>
        <w:t>第三期云贵小学数学骨干教师研修班”，</w:t>
      </w:r>
      <w:r>
        <w:rPr>
          <w:rFonts w:ascii="仿宋_GB2312" w:eastAsia="仿宋_GB2312" w:hAnsi="仿宋_GB2312" w:cs="仿宋_GB2312" w:hint="eastAsia"/>
          <w:sz w:val="32"/>
          <w:szCs w:val="32"/>
        </w:rPr>
        <w:t>提升了他们的</w:t>
      </w:r>
      <w:r w:rsidRPr="00E35F75">
        <w:rPr>
          <w:rFonts w:ascii="仿宋_GB2312" w:eastAsia="仿宋_GB2312" w:hAnsi="仿宋_GB2312" w:cs="仿宋_GB2312" w:hint="eastAsia"/>
          <w:sz w:val="32"/>
          <w:szCs w:val="32"/>
        </w:rPr>
        <w:t>教育理念和教学实践</w:t>
      </w:r>
      <w:r>
        <w:rPr>
          <w:rFonts w:ascii="仿宋_GB2312" w:eastAsia="仿宋_GB2312" w:hAnsi="仿宋_GB2312" w:cs="仿宋_GB2312" w:hint="eastAsia"/>
          <w:sz w:val="32"/>
          <w:szCs w:val="32"/>
        </w:rPr>
        <w:t>水平</w:t>
      </w:r>
      <w:r>
        <w:rPr>
          <w:rFonts w:ascii="仿宋_GB2312" w:eastAsia="仿宋_GB2312" w:hint="eastAsia"/>
          <w:sz w:val="32"/>
          <w:szCs w:val="32"/>
        </w:rPr>
        <w:t>。</w:t>
      </w:r>
    </w:p>
    <w:p w:rsidR="00E35F75" w:rsidRDefault="00E35F75" w:rsidP="00E35F75">
      <w:pPr>
        <w:spacing w:line="540" w:lineRule="exact"/>
        <w:ind w:firstLineChars="200" w:firstLine="640"/>
        <w:rPr>
          <w:rFonts w:ascii="仿宋_GB2312" w:eastAsia="仿宋_GB2312"/>
          <w:sz w:val="32"/>
          <w:szCs w:val="32"/>
        </w:rPr>
      </w:pPr>
      <w:r w:rsidRPr="00E35F75">
        <w:rPr>
          <w:rFonts w:ascii="仿宋_GB2312" w:eastAsia="仿宋_GB2312" w:hint="eastAsia"/>
          <w:sz w:val="32"/>
          <w:szCs w:val="32"/>
        </w:rPr>
        <w:t>在2020年6月脱贫工作第三方验收中，秧草地村54户建档立卡贫困户205人实现“零漏评、零错退和群众满意度达98%以上”，正式脱贫摘帽</w:t>
      </w:r>
      <w:r>
        <w:rPr>
          <w:rFonts w:ascii="仿宋_GB2312" w:eastAsia="仿宋_GB2312" w:hint="eastAsia"/>
          <w:sz w:val="32"/>
          <w:szCs w:val="32"/>
        </w:rPr>
        <w:t>。</w:t>
      </w:r>
    </w:p>
    <w:p w:rsidR="00E35F75" w:rsidRPr="00EE4CA4" w:rsidRDefault="00E35F75" w:rsidP="00E35F75">
      <w:pPr>
        <w:spacing w:line="540" w:lineRule="exact"/>
        <w:ind w:firstLineChars="200" w:firstLine="640"/>
        <w:rPr>
          <w:rFonts w:ascii="仿宋_GB2312" w:eastAsia="仿宋_GB2312"/>
          <w:sz w:val="32"/>
          <w:szCs w:val="32"/>
        </w:rPr>
      </w:pPr>
    </w:p>
    <w:p w:rsidR="004F4C09" w:rsidRDefault="004F4C09" w:rsidP="004F4C09">
      <w:pPr>
        <w:spacing w:line="560" w:lineRule="exact"/>
        <w:ind w:firstLineChars="200" w:firstLine="643"/>
        <w:outlineLvl w:val="1"/>
        <w:rPr>
          <w:rFonts w:ascii="楷体_GB2312" w:eastAsia="楷体_GB2312" w:hAnsi="华文楷体"/>
          <w:b/>
          <w:sz w:val="32"/>
          <w:szCs w:val="32"/>
        </w:rPr>
      </w:pPr>
      <w:r>
        <w:rPr>
          <w:rFonts w:ascii="楷体_GB2312" w:eastAsia="楷体_GB2312" w:hAnsi="华文楷体" w:hint="eastAsia"/>
          <w:b/>
          <w:sz w:val="32"/>
          <w:szCs w:val="32"/>
        </w:rPr>
        <w:t>七</w:t>
      </w:r>
      <w:r w:rsidRPr="00550AB7">
        <w:rPr>
          <w:rFonts w:ascii="楷体_GB2312" w:eastAsia="楷体_GB2312" w:hAnsi="华文楷体" w:hint="eastAsia"/>
          <w:b/>
          <w:sz w:val="32"/>
          <w:szCs w:val="32"/>
        </w:rPr>
        <w:t>、</w:t>
      </w:r>
      <w:r>
        <w:rPr>
          <w:rFonts w:ascii="楷体_GB2312" w:eastAsia="楷体_GB2312" w:hAnsi="华文楷体" w:hint="eastAsia"/>
          <w:b/>
          <w:sz w:val="32"/>
          <w:szCs w:val="32"/>
        </w:rPr>
        <w:t>和谐</w:t>
      </w:r>
      <w:r w:rsidRPr="00550AB7">
        <w:rPr>
          <w:rFonts w:ascii="楷体_GB2312" w:eastAsia="楷体_GB2312" w:hAnsi="华文楷体" w:hint="eastAsia"/>
          <w:b/>
          <w:sz w:val="32"/>
          <w:szCs w:val="32"/>
        </w:rPr>
        <w:t>华鑫</w:t>
      </w:r>
    </w:p>
    <w:p w:rsidR="00B5509D" w:rsidRDefault="00B5509D" w:rsidP="004F4C09">
      <w:pPr>
        <w:spacing w:line="560" w:lineRule="exact"/>
        <w:ind w:firstLineChars="200" w:firstLine="643"/>
        <w:outlineLvl w:val="1"/>
        <w:rPr>
          <w:rFonts w:ascii="楷体_GB2312" w:eastAsia="楷体_GB2312" w:hAnsi="华文楷体"/>
          <w:b/>
          <w:sz w:val="32"/>
          <w:szCs w:val="32"/>
        </w:rPr>
      </w:pPr>
    </w:p>
    <w:p w:rsidR="00550CCD" w:rsidRDefault="00550CCD" w:rsidP="00550CCD">
      <w:pPr>
        <w:spacing w:line="560" w:lineRule="exact"/>
        <w:ind w:firstLine="645"/>
        <w:rPr>
          <w:rFonts w:ascii="仿宋_GB2312" w:eastAsia="仿宋_GB2312" w:hAnsi="宋体"/>
          <w:sz w:val="32"/>
          <w:szCs w:val="32"/>
        </w:rPr>
      </w:pPr>
      <w:r w:rsidRPr="002411BA">
        <w:rPr>
          <w:rFonts w:ascii="仿宋_GB2312" w:eastAsia="仿宋_GB2312" w:hAnsi="宋体" w:hint="eastAsia"/>
          <w:sz w:val="32"/>
          <w:szCs w:val="32"/>
        </w:rPr>
        <w:t>员工满意、劳动关系和谐既关系到社会的稳定、安宁，同时也关系到了员工能否全身心地投入工作，为外部客户最终提供出高品质的产品和服务，使外部客户满意，进而保证企业得到合理的回报，实现生存发展战略目标。</w:t>
      </w:r>
      <w:r>
        <w:rPr>
          <w:rFonts w:ascii="仿宋_GB2312" w:eastAsia="仿宋_GB2312" w:hAnsi="宋体" w:hint="eastAsia"/>
          <w:sz w:val="32"/>
          <w:szCs w:val="32"/>
        </w:rPr>
        <w:t>20</w:t>
      </w:r>
      <w:r w:rsidR="00E9230D">
        <w:rPr>
          <w:rFonts w:ascii="仿宋_GB2312" w:eastAsia="仿宋_GB2312" w:hAnsi="宋体" w:hint="eastAsia"/>
          <w:sz w:val="32"/>
          <w:szCs w:val="32"/>
        </w:rPr>
        <w:t>20</w:t>
      </w:r>
      <w:r w:rsidRPr="009207FE">
        <w:rPr>
          <w:rFonts w:ascii="仿宋_GB2312" w:eastAsia="仿宋_GB2312" w:hAnsi="宋体" w:hint="eastAsia"/>
          <w:sz w:val="32"/>
          <w:szCs w:val="32"/>
        </w:rPr>
        <w:t>年，</w:t>
      </w:r>
      <w:r>
        <w:rPr>
          <w:rFonts w:ascii="仿宋_GB2312" w:eastAsia="仿宋_GB2312" w:hAnsi="宋体" w:hint="eastAsia"/>
          <w:sz w:val="32"/>
          <w:szCs w:val="32"/>
        </w:rPr>
        <w:t>公司行政与</w:t>
      </w:r>
      <w:r w:rsidRPr="009207FE">
        <w:rPr>
          <w:rFonts w:ascii="仿宋_GB2312" w:eastAsia="仿宋_GB2312" w:hAnsi="宋体" w:hint="eastAsia"/>
          <w:sz w:val="32"/>
          <w:szCs w:val="32"/>
        </w:rPr>
        <w:t>党支部、工会</w:t>
      </w:r>
      <w:r>
        <w:rPr>
          <w:rFonts w:ascii="仿宋_GB2312" w:eastAsia="仿宋_GB2312" w:hAnsi="宋体" w:hint="eastAsia"/>
          <w:sz w:val="32"/>
          <w:szCs w:val="32"/>
        </w:rPr>
        <w:t>相互</w:t>
      </w:r>
      <w:r w:rsidRPr="009207FE">
        <w:rPr>
          <w:rFonts w:ascii="仿宋_GB2312" w:eastAsia="仿宋_GB2312" w:hAnsi="宋体" w:hint="eastAsia"/>
          <w:sz w:val="32"/>
          <w:szCs w:val="32"/>
        </w:rPr>
        <w:t>配合，共同努力</w:t>
      </w:r>
      <w:r>
        <w:rPr>
          <w:rFonts w:ascii="仿宋_GB2312" w:eastAsia="仿宋_GB2312" w:hAnsi="宋体" w:hint="eastAsia"/>
          <w:sz w:val="32"/>
          <w:szCs w:val="32"/>
        </w:rPr>
        <w:t>，进一步</w:t>
      </w:r>
      <w:r w:rsidRPr="009207FE">
        <w:rPr>
          <w:rFonts w:ascii="仿宋_GB2312" w:eastAsia="仿宋_GB2312" w:hAnsi="宋体" w:hint="eastAsia"/>
          <w:sz w:val="32"/>
          <w:szCs w:val="32"/>
        </w:rPr>
        <w:t>促进了公司和谐劳动关系的形成</w:t>
      </w:r>
      <w:r>
        <w:rPr>
          <w:rFonts w:ascii="仿宋_GB2312" w:eastAsia="仿宋_GB2312" w:hAnsi="宋体" w:hint="eastAsia"/>
          <w:sz w:val="32"/>
          <w:szCs w:val="32"/>
        </w:rPr>
        <w:t>，确保员工在公司安心工作、快乐工作。</w:t>
      </w:r>
    </w:p>
    <w:p w:rsidR="00550CCD" w:rsidRPr="00480906" w:rsidRDefault="00550CCD" w:rsidP="00550CCD">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（一）</w:t>
      </w:r>
      <w:r w:rsidR="008A439C">
        <w:rPr>
          <w:rFonts w:ascii="楷体_GB2312" w:eastAsia="楷体_GB2312" w:hAnsi="华文楷体" w:cs="Times New Roman" w:hint="eastAsia"/>
          <w:b/>
          <w:sz w:val="32"/>
          <w:szCs w:val="32"/>
        </w:rPr>
        <w:t>持续</w:t>
      </w:r>
      <w:r>
        <w:rPr>
          <w:rFonts w:ascii="楷体_GB2312" w:eastAsia="楷体_GB2312" w:hAnsi="华文楷体" w:cs="Times New Roman" w:hint="eastAsia"/>
          <w:b/>
          <w:sz w:val="32"/>
          <w:szCs w:val="32"/>
        </w:rPr>
        <w:t>完善薪酬福利体系</w:t>
      </w:r>
    </w:p>
    <w:p w:rsidR="00966A4A" w:rsidRPr="009965EF" w:rsidRDefault="00966A4A" w:rsidP="005A690E">
      <w:pPr>
        <w:spacing w:line="540" w:lineRule="exact"/>
        <w:ind w:firstLineChars="200" w:firstLine="640"/>
        <w:rPr>
          <w:rFonts w:ascii="仿宋_GB2312" w:eastAsia="仿宋_GB2312" w:hAnsi="华文仿宋"/>
          <w:sz w:val="32"/>
          <w:szCs w:val="32"/>
        </w:rPr>
      </w:pPr>
      <w:r>
        <w:rPr>
          <w:rFonts w:ascii="仿宋_GB2312" w:eastAsia="仿宋_GB2312" w:hAnsi="宋体" w:hint="eastAsia"/>
          <w:sz w:val="32"/>
          <w:szCs w:val="32"/>
        </w:rPr>
        <w:t>20</w:t>
      </w:r>
      <w:r w:rsidR="009965EF">
        <w:rPr>
          <w:rFonts w:ascii="仿宋_GB2312" w:eastAsia="仿宋_GB2312" w:hAnsi="宋体" w:hint="eastAsia"/>
          <w:sz w:val="32"/>
          <w:szCs w:val="32"/>
        </w:rPr>
        <w:t>20</w:t>
      </w:r>
      <w:r>
        <w:rPr>
          <w:rFonts w:ascii="仿宋_GB2312" w:eastAsia="仿宋_GB2312" w:hAnsi="宋体" w:hint="eastAsia"/>
          <w:sz w:val="32"/>
          <w:szCs w:val="32"/>
        </w:rPr>
        <w:t>年，</w:t>
      </w:r>
      <w:r w:rsidR="009965EF">
        <w:rPr>
          <w:rFonts w:ascii="仿宋_GB2312" w:eastAsia="仿宋_GB2312" w:hAnsi="宋体" w:hint="eastAsia"/>
          <w:sz w:val="32"/>
          <w:szCs w:val="32"/>
        </w:rPr>
        <w:t>公司</w:t>
      </w:r>
      <w:r w:rsidR="009965EF" w:rsidRPr="009965EF">
        <w:rPr>
          <w:rFonts w:ascii="仿宋_GB2312" w:eastAsia="仿宋_GB2312" w:hAnsi="宋体" w:hint="eastAsia"/>
          <w:sz w:val="32"/>
          <w:szCs w:val="32"/>
        </w:rPr>
        <w:t>完善优化了对高管的绩效考评操作，并相应出台了《华鑫期货有限公司高级管理人员绩效考评办法》</w:t>
      </w:r>
      <w:r w:rsidR="009965EF" w:rsidRPr="009965EF">
        <w:rPr>
          <w:rFonts w:ascii="仿宋_GB2312" w:eastAsia="仿宋_GB2312" w:hAnsi="宋体" w:hint="eastAsia"/>
          <w:sz w:val="32"/>
          <w:szCs w:val="32"/>
        </w:rPr>
        <w:lastRenderedPageBreak/>
        <w:t>加以规范固化</w:t>
      </w:r>
      <w:r w:rsidR="009965EF">
        <w:rPr>
          <w:rFonts w:ascii="仿宋_GB2312" w:eastAsia="仿宋_GB2312" w:hAnsi="宋体" w:hint="eastAsia"/>
          <w:sz w:val="32"/>
          <w:szCs w:val="32"/>
        </w:rPr>
        <w:t>，继续</w:t>
      </w:r>
      <w:r w:rsidR="009965EF" w:rsidRPr="009965EF">
        <w:rPr>
          <w:rFonts w:ascii="仿宋_GB2312" w:eastAsia="仿宋_GB2312" w:hAnsi="宋体" w:hint="eastAsia"/>
          <w:sz w:val="32"/>
          <w:szCs w:val="32"/>
        </w:rPr>
        <w:t>落实好对绩效评估结果优秀的管理人员的激励兑现</w:t>
      </w:r>
      <w:r w:rsidR="009965EF">
        <w:rPr>
          <w:rFonts w:ascii="仿宋_GB2312" w:eastAsia="仿宋_GB2312" w:hAnsi="宋体" w:hint="eastAsia"/>
          <w:sz w:val="32"/>
          <w:szCs w:val="32"/>
        </w:rPr>
        <w:t>。同时，</w:t>
      </w:r>
      <w:r w:rsidR="009965EF" w:rsidRPr="009965EF">
        <w:rPr>
          <w:rFonts w:ascii="仿宋_GB2312" w:eastAsia="仿宋_GB2312" w:hAnsi="宋体" w:hint="eastAsia"/>
          <w:sz w:val="32"/>
          <w:szCs w:val="32"/>
        </w:rPr>
        <w:t>组织全体员工参加了医疗补充商业保险，进一步完善了公司薪酬福利体系，同时也为了给员工提供更全面的健康保障，体现了公司在疫情期间对员工的关怀，提升了员工的企业凝聚力。</w:t>
      </w:r>
    </w:p>
    <w:p w:rsidR="00B97AB6" w:rsidRPr="00480906" w:rsidRDefault="00B97AB6" w:rsidP="00B97AB6">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二</w:t>
      </w:r>
      <w:r w:rsidRPr="00480906">
        <w:rPr>
          <w:rFonts w:ascii="楷体_GB2312" w:eastAsia="楷体_GB2312" w:hAnsi="华文楷体" w:cs="Times New Roman" w:hint="eastAsia"/>
          <w:b/>
          <w:sz w:val="32"/>
          <w:szCs w:val="32"/>
        </w:rPr>
        <w:t>）</w:t>
      </w:r>
      <w:r w:rsidR="008F2859">
        <w:rPr>
          <w:rFonts w:ascii="楷体_GB2312" w:eastAsia="楷体_GB2312" w:hAnsi="华文楷体" w:cs="Times New Roman" w:hint="eastAsia"/>
          <w:b/>
          <w:sz w:val="32"/>
          <w:szCs w:val="32"/>
        </w:rPr>
        <w:t>加强员工沟通机制建设</w:t>
      </w:r>
    </w:p>
    <w:p w:rsidR="008F2859" w:rsidRDefault="008F2859" w:rsidP="008F2859">
      <w:pPr>
        <w:spacing w:line="560" w:lineRule="exact"/>
        <w:ind w:firstLine="645"/>
        <w:rPr>
          <w:rFonts w:ascii="仿宋_GB2312" w:eastAsia="仿宋_GB2312" w:hAnsi="宋体"/>
          <w:sz w:val="32"/>
          <w:szCs w:val="32"/>
        </w:rPr>
      </w:pPr>
      <w:r>
        <w:rPr>
          <w:rFonts w:ascii="仿宋_GB2312" w:eastAsia="仿宋_GB2312" w:hAnsi="宋体" w:hint="eastAsia"/>
          <w:sz w:val="32"/>
          <w:szCs w:val="32"/>
        </w:rPr>
        <w:t>公司始终重视与员工间的沟通机制建设。一方面，</w:t>
      </w:r>
      <w:r w:rsidRPr="005274B9">
        <w:rPr>
          <w:rFonts w:ascii="仿宋_GB2312" w:eastAsia="仿宋_GB2312" w:hAnsi="宋体" w:hint="eastAsia"/>
          <w:sz w:val="32"/>
          <w:szCs w:val="32"/>
        </w:rPr>
        <w:t>通过对自动化办公系统的</w:t>
      </w:r>
      <w:r w:rsidR="007E597A">
        <w:rPr>
          <w:rFonts w:ascii="仿宋_GB2312" w:eastAsia="仿宋_GB2312" w:hAnsi="宋体" w:hint="eastAsia"/>
          <w:sz w:val="32"/>
          <w:szCs w:val="32"/>
        </w:rPr>
        <w:t>升级改造</w:t>
      </w:r>
      <w:r w:rsidRPr="005274B9">
        <w:rPr>
          <w:rFonts w:ascii="仿宋_GB2312" w:eastAsia="仿宋_GB2312" w:hAnsi="宋体" w:hint="eastAsia"/>
          <w:sz w:val="32"/>
          <w:szCs w:val="32"/>
        </w:rPr>
        <w:t>，使公司重大决策或制度及时传达到员工处，并得到迅速反馈，为公司内部实现迅捷、畅通、高效的沟通打好基础，创造条件</w:t>
      </w:r>
      <w:r>
        <w:rPr>
          <w:rFonts w:ascii="仿宋_GB2312" w:eastAsia="仿宋_GB2312" w:hAnsi="宋体" w:hint="eastAsia"/>
          <w:sz w:val="32"/>
          <w:szCs w:val="32"/>
        </w:rPr>
        <w:t>。另一方面，</w:t>
      </w:r>
      <w:r w:rsidR="00226777" w:rsidRPr="00226777">
        <w:rPr>
          <w:rFonts w:ascii="仿宋_GB2312" w:eastAsia="仿宋_GB2312" w:hAnsi="宋体" w:hint="eastAsia"/>
          <w:sz w:val="32"/>
          <w:szCs w:val="32"/>
        </w:rPr>
        <w:t>公司每年召开职工代表大会，听取财务报告和重大经费使用情况，并对其合理化建议。</w:t>
      </w:r>
      <w:r>
        <w:rPr>
          <w:rFonts w:ascii="仿宋_GB2312" w:eastAsia="仿宋_GB2312" w:hAnsi="宋体" w:hint="eastAsia"/>
          <w:sz w:val="32"/>
          <w:szCs w:val="32"/>
        </w:rPr>
        <w:t>在</w:t>
      </w:r>
      <w:r w:rsidRPr="005274B9">
        <w:rPr>
          <w:rFonts w:ascii="仿宋_GB2312" w:eastAsia="仿宋_GB2312" w:hAnsi="宋体" w:hint="eastAsia"/>
          <w:sz w:val="32"/>
          <w:szCs w:val="32"/>
        </w:rPr>
        <w:t>涉及到员工权益决策和管理制度出台</w:t>
      </w:r>
      <w:r>
        <w:rPr>
          <w:rFonts w:ascii="仿宋_GB2312" w:eastAsia="仿宋_GB2312" w:hAnsi="宋体" w:hint="eastAsia"/>
          <w:sz w:val="32"/>
          <w:szCs w:val="32"/>
        </w:rPr>
        <w:t>时</w:t>
      </w:r>
      <w:r w:rsidRPr="005274B9">
        <w:rPr>
          <w:rFonts w:ascii="仿宋_GB2312" w:eastAsia="仿宋_GB2312" w:hAnsi="宋体" w:hint="eastAsia"/>
          <w:sz w:val="32"/>
          <w:szCs w:val="32"/>
        </w:rPr>
        <w:t>，都坚持广泛争求各方意见，并努力通过职代会审议形式，确保公司决策和管理制度的合法性，从而加深了公司与员工之间的相互理解，密切了公司与员工关系，公司内部诚信和谐氛围得以形成并保持。</w:t>
      </w:r>
    </w:p>
    <w:p w:rsidR="00303342" w:rsidRPr="00480906" w:rsidRDefault="00303342" w:rsidP="00303342">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三</w:t>
      </w:r>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构建员工培训及升职体系</w:t>
      </w:r>
    </w:p>
    <w:p w:rsidR="005B5C71" w:rsidRDefault="00700A8B" w:rsidP="00CF65AB">
      <w:pPr>
        <w:spacing w:line="560" w:lineRule="exact"/>
        <w:ind w:firstLineChars="200" w:firstLine="640"/>
        <w:rPr>
          <w:rFonts w:ascii="仿宋_GB2312" w:eastAsia="仿宋_GB2312" w:hAnsi="宋体"/>
          <w:sz w:val="32"/>
          <w:szCs w:val="32"/>
        </w:rPr>
      </w:pPr>
      <w:r w:rsidRPr="002411BA">
        <w:rPr>
          <w:rFonts w:ascii="仿宋_GB2312" w:eastAsia="仿宋_GB2312" w:hAnsi="宋体" w:hint="eastAsia"/>
          <w:sz w:val="32"/>
          <w:szCs w:val="32"/>
        </w:rPr>
        <w:t>为提高公司员工业务素质，满足公司持续稳定快速发展需要，同时也帮助员工更好地规划职业生涯。20</w:t>
      </w:r>
      <w:r w:rsidR="00811E6F">
        <w:rPr>
          <w:rFonts w:ascii="仿宋_GB2312" w:eastAsia="仿宋_GB2312" w:hAnsi="宋体" w:hint="eastAsia"/>
          <w:sz w:val="32"/>
          <w:szCs w:val="32"/>
        </w:rPr>
        <w:t>20</w:t>
      </w:r>
      <w:r w:rsidRPr="002411BA">
        <w:rPr>
          <w:rFonts w:ascii="仿宋_GB2312" w:eastAsia="仿宋_GB2312" w:hAnsi="宋体" w:hint="eastAsia"/>
          <w:sz w:val="32"/>
          <w:szCs w:val="32"/>
        </w:rPr>
        <w:t>年</w:t>
      </w:r>
      <w:r w:rsidR="003D6D19" w:rsidRPr="003D6D19">
        <w:rPr>
          <w:rFonts w:ascii="仿宋_GB2312" w:eastAsia="仿宋_GB2312" w:hAnsi="宋体" w:hint="eastAsia"/>
          <w:sz w:val="32"/>
          <w:szCs w:val="32"/>
        </w:rPr>
        <w:t>疫情时期，</w:t>
      </w:r>
      <w:r w:rsidR="003D6D19">
        <w:rPr>
          <w:rFonts w:ascii="仿宋_GB2312" w:eastAsia="仿宋_GB2312" w:hAnsi="宋体" w:hint="eastAsia"/>
          <w:sz w:val="32"/>
          <w:szCs w:val="32"/>
        </w:rPr>
        <w:t>公司</w:t>
      </w:r>
      <w:r w:rsidR="003D6D19" w:rsidRPr="003D6D19">
        <w:rPr>
          <w:rFonts w:ascii="仿宋_GB2312" w:eastAsia="仿宋_GB2312" w:hAnsi="宋体" w:hint="eastAsia"/>
          <w:sz w:val="32"/>
          <w:szCs w:val="32"/>
        </w:rPr>
        <w:t>通过直播讲座、鑫学堂、OA培训专栏等各种</w:t>
      </w:r>
      <w:r w:rsidR="009775C7">
        <w:rPr>
          <w:rFonts w:ascii="仿宋_GB2312" w:eastAsia="仿宋_GB2312" w:hAnsi="宋体" w:hint="eastAsia"/>
          <w:sz w:val="32"/>
          <w:szCs w:val="32"/>
        </w:rPr>
        <w:t>线上</w:t>
      </w:r>
      <w:r w:rsidR="003D6D19" w:rsidRPr="003D6D19">
        <w:rPr>
          <w:rFonts w:ascii="仿宋_GB2312" w:eastAsia="仿宋_GB2312" w:hAnsi="宋体" w:hint="eastAsia"/>
          <w:sz w:val="32"/>
          <w:szCs w:val="32"/>
        </w:rPr>
        <w:t>形式为员工提供尽可能广泛的期货专业知识及业务能力培训</w:t>
      </w:r>
      <w:r w:rsidR="003D6D19">
        <w:rPr>
          <w:rFonts w:ascii="仿宋_GB2312" w:eastAsia="仿宋_GB2312" w:hAnsi="宋体" w:hint="eastAsia"/>
          <w:sz w:val="32"/>
          <w:szCs w:val="32"/>
        </w:rPr>
        <w:t>，</w:t>
      </w:r>
      <w:r w:rsidR="003D6D19" w:rsidRPr="003D6D19">
        <w:rPr>
          <w:rFonts w:ascii="仿宋_GB2312" w:eastAsia="仿宋_GB2312" w:hAnsi="宋体" w:hint="eastAsia"/>
          <w:sz w:val="32"/>
          <w:szCs w:val="32"/>
        </w:rPr>
        <w:t>努力提升员工专业和管理技能。其中，为配合</w:t>
      </w:r>
      <w:r w:rsidR="000F2E02">
        <w:rPr>
          <w:rFonts w:ascii="仿宋_GB2312" w:eastAsia="仿宋_GB2312" w:hAnsi="宋体" w:hint="eastAsia"/>
          <w:sz w:val="32"/>
          <w:szCs w:val="32"/>
        </w:rPr>
        <w:t>建立完整的</w:t>
      </w:r>
      <w:r w:rsidR="000F2E02" w:rsidRPr="000F2E02">
        <w:rPr>
          <w:rFonts w:ascii="仿宋_GB2312" w:eastAsia="仿宋_GB2312" w:hAnsi="宋体" w:hint="eastAsia"/>
          <w:sz w:val="32"/>
          <w:szCs w:val="32"/>
        </w:rPr>
        <w:t>信息化管理体系，实现信息技术手段对公司管理模式的改造和提升</w:t>
      </w:r>
      <w:r w:rsidR="003D6D19" w:rsidRPr="003D6D19">
        <w:rPr>
          <w:rFonts w:ascii="仿宋_GB2312" w:eastAsia="仿宋_GB2312" w:hAnsi="宋体" w:hint="eastAsia"/>
          <w:sz w:val="32"/>
          <w:szCs w:val="32"/>
        </w:rPr>
        <w:t>，专门组织开设了面向全员的“Python基础编程”系列培训课程，培养员工信息化工具使用能力，指导员工在日常</w:t>
      </w:r>
      <w:r w:rsidR="003D6D19" w:rsidRPr="003D6D19">
        <w:rPr>
          <w:rFonts w:ascii="仿宋_GB2312" w:eastAsia="仿宋_GB2312" w:hAnsi="宋体" w:hint="eastAsia"/>
          <w:sz w:val="32"/>
          <w:szCs w:val="32"/>
        </w:rPr>
        <w:lastRenderedPageBreak/>
        <w:t>工作中利用信息化工具处理工作，提高工作效率。</w:t>
      </w:r>
      <w:r w:rsidR="00863F59">
        <w:rPr>
          <w:rFonts w:ascii="仿宋_GB2312" w:eastAsia="仿宋_GB2312" w:hAnsi="宋体" w:hint="eastAsia"/>
          <w:sz w:val="32"/>
          <w:szCs w:val="32"/>
        </w:rPr>
        <w:t>公司</w:t>
      </w:r>
      <w:r w:rsidR="00863F59" w:rsidRPr="00863F59">
        <w:rPr>
          <w:rFonts w:ascii="仿宋_GB2312" w:eastAsia="仿宋_GB2312" w:hAnsi="宋体" w:hint="eastAsia"/>
          <w:sz w:val="32"/>
          <w:szCs w:val="32"/>
        </w:rPr>
        <w:t>全员完成中期协的职业后续培训要求</w:t>
      </w:r>
      <w:r w:rsidR="00863F59">
        <w:rPr>
          <w:rFonts w:ascii="仿宋_GB2312" w:eastAsia="仿宋_GB2312" w:hAnsi="宋体" w:hint="eastAsia"/>
          <w:sz w:val="32"/>
          <w:szCs w:val="32"/>
        </w:rPr>
        <w:t>的学时数</w:t>
      </w:r>
      <w:r w:rsidR="00863F59" w:rsidRPr="00863F59">
        <w:rPr>
          <w:rFonts w:ascii="仿宋_GB2312" w:eastAsia="仿宋_GB2312" w:hAnsi="宋体" w:hint="eastAsia"/>
          <w:sz w:val="32"/>
          <w:szCs w:val="32"/>
        </w:rPr>
        <w:t>。</w:t>
      </w:r>
    </w:p>
    <w:p w:rsidR="00700A8B" w:rsidRPr="002411BA" w:rsidRDefault="005B5C71" w:rsidP="00CF65A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公司还</w:t>
      </w:r>
      <w:r w:rsidR="000975C5">
        <w:rPr>
          <w:rFonts w:ascii="仿宋_GB2312" w:eastAsia="仿宋_GB2312" w:hAnsi="宋体" w:hint="eastAsia"/>
          <w:sz w:val="32"/>
          <w:szCs w:val="32"/>
        </w:rPr>
        <w:t>重点加强了对各业务团队及业务人员的专业知识及业务流程的培训。</w:t>
      </w:r>
      <w:r w:rsidR="005D0B9D">
        <w:rPr>
          <w:rFonts w:ascii="仿宋_GB2312" w:eastAsia="仿宋_GB2312" w:hAnsi="宋体" w:hint="eastAsia"/>
          <w:sz w:val="32"/>
          <w:szCs w:val="32"/>
        </w:rPr>
        <w:t>公司</w:t>
      </w:r>
      <w:r w:rsidR="00CF65AB" w:rsidRPr="00CF65AB">
        <w:rPr>
          <w:rFonts w:ascii="仿宋_GB2312" w:eastAsia="仿宋_GB2312" w:hAnsi="宋体"/>
          <w:sz w:val="32"/>
          <w:szCs w:val="32"/>
        </w:rPr>
        <w:t>贯彻</w:t>
      </w:r>
      <w:r w:rsidR="00CF65AB" w:rsidRPr="00CF65AB">
        <w:rPr>
          <w:rFonts w:ascii="仿宋_GB2312" w:eastAsia="仿宋_GB2312" w:hAnsi="宋体"/>
          <w:sz w:val="32"/>
          <w:szCs w:val="32"/>
        </w:rPr>
        <w:t>“</w:t>
      </w:r>
      <w:r w:rsidR="00CF65AB" w:rsidRPr="00CF65AB">
        <w:rPr>
          <w:rFonts w:ascii="仿宋_GB2312" w:eastAsia="仿宋_GB2312" w:hAnsi="宋体"/>
          <w:sz w:val="32"/>
          <w:szCs w:val="32"/>
        </w:rPr>
        <w:t>人才强企</w:t>
      </w:r>
      <w:r w:rsidR="00CF65AB" w:rsidRPr="00CF65AB">
        <w:rPr>
          <w:rFonts w:ascii="仿宋_GB2312" w:eastAsia="仿宋_GB2312" w:hAnsi="宋体"/>
          <w:sz w:val="32"/>
          <w:szCs w:val="32"/>
        </w:rPr>
        <w:t>”</w:t>
      </w:r>
      <w:r w:rsidR="00CF65AB" w:rsidRPr="00CF65AB">
        <w:rPr>
          <w:rFonts w:ascii="仿宋_GB2312" w:eastAsia="仿宋_GB2312" w:hAnsi="宋体"/>
          <w:sz w:val="32"/>
          <w:szCs w:val="32"/>
        </w:rPr>
        <w:t>发展战略</w:t>
      </w:r>
      <w:r w:rsidR="00CF65AB">
        <w:rPr>
          <w:rFonts w:ascii="仿宋_GB2312" w:eastAsia="仿宋_GB2312" w:hAnsi="宋体" w:hint="eastAsia"/>
          <w:sz w:val="32"/>
          <w:szCs w:val="32"/>
        </w:rPr>
        <w:t>，</w:t>
      </w:r>
      <w:r w:rsidR="005D0B9D">
        <w:rPr>
          <w:rFonts w:ascii="仿宋_GB2312" w:eastAsia="仿宋_GB2312" w:hAnsi="宋体" w:hint="eastAsia"/>
          <w:sz w:val="32"/>
          <w:szCs w:val="32"/>
        </w:rPr>
        <w:t>选拔</w:t>
      </w:r>
      <w:r w:rsidR="00CF65AB">
        <w:rPr>
          <w:rFonts w:ascii="仿宋_GB2312" w:eastAsia="仿宋_GB2312" w:hAnsi="宋体" w:hint="eastAsia"/>
          <w:sz w:val="32"/>
          <w:szCs w:val="32"/>
        </w:rPr>
        <w:t>优秀员工参加大股东</w:t>
      </w:r>
      <w:r w:rsidR="005D0B9D" w:rsidRPr="005D0B9D">
        <w:rPr>
          <w:rFonts w:ascii="仿宋_GB2312" w:eastAsia="仿宋_GB2312" w:hAnsi="宋体"/>
          <w:sz w:val="32"/>
          <w:szCs w:val="32"/>
        </w:rPr>
        <w:t>上海仪电</w:t>
      </w:r>
      <w:r w:rsidR="00CF65AB">
        <w:rPr>
          <w:rFonts w:ascii="仿宋_GB2312" w:eastAsia="仿宋_GB2312" w:hAnsi="宋体" w:hint="eastAsia"/>
          <w:sz w:val="32"/>
          <w:szCs w:val="32"/>
        </w:rPr>
        <w:t>举办的</w:t>
      </w:r>
      <w:r w:rsidR="005D0B9D" w:rsidRPr="005D0B9D">
        <w:rPr>
          <w:rFonts w:ascii="仿宋_GB2312" w:eastAsia="仿宋_GB2312" w:hAnsi="宋体"/>
          <w:sz w:val="32"/>
          <w:szCs w:val="32"/>
        </w:rPr>
        <w:t>“</w:t>
      </w:r>
      <w:r w:rsidR="005D0B9D" w:rsidRPr="005D0B9D">
        <w:rPr>
          <w:rFonts w:ascii="仿宋_GB2312" w:eastAsia="仿宋_GB2312" w:hAnsi="宋体"/>
          <w:sz w:val="32"/>
          <w:szCs w:val="32"/>
        </w:rPr>
        <w:t>智翔计划</w:t>
      </w:r>
      <w:r w:rsidR="005D0B9D" w:rsidRPr="005D0B9D">
        <w:rPr>
          <w:rFonts w:ascii="仿宋_GB2312" w:eastAsia="仿宋_GB2312" w:hAnsi="宋体"/>
          <w:sz w:val="32"/>
          <w:szCs w:val="32"/>
        </w:rPr>
        <w:t>”</w:t>
      </w:r>
      <w:r w:rsidR="005D0B9D" w:rsidRPr="005D0B9D">
        <w:rPr>
          <w:rFonts w:ascii="仿宋_GB2312" w:eastAsia="仿宋_GB2312" w:hAnsi="宋体"/>
          <w:sz w:val="32"/>
          <w:szCs w:val="32"/>
        </w:rPr>
        <w:t>高潜质人才培训班</w:t>
      </w:r>
      <w:r w:rsidR="00CF65AB">
        <w:rPr>
          <w:rFonts w:ascii="仿宋_GB2312" w:eastAsia="仿宋_GB2312" w:hAnsi="宋体" w:hint="eastAsia"/>
          <w:sz w:val="32"/>
          <w:szCs w:val="32"/>
        </w:rPr>
        <w:t>，使专业化创新人才脱颖而出并得到培养和提升。</w:t>
      </w:r>
      <w:r w:rsidR="00700A8B">
        <w:rPr>
          <w:rFonts w:ascii="仿宋_GB2312" w:eastAsia="仿宋_GB2312" w:hAnsi="宋体" w:hint="eastAsia"/>
          <w:sz w:val="32"/>
          <w:szCs w:val="32"/>
        </w:rPr>
        <w:t>另外，公司为加强管理干部梯队建设，做强干部储备基础，使公司资源进一步向业务骨干倾斜，对骨干员工进行了职务晋升。</w:t>
      </w:r>
    </w:p>
    <w:p w:rsidR="007D3EA5" w:rsidRPr="00480906" w:rsidRDefault="007D3EA5" w:rsidP="007D3EA5">
      <w:pPr>
        <w:spacing w:line="560" w:lineRule="exact"/>
        <w:ind w:firstLineChars="200" w:firstLine="643"/>
        <w:outlineLvl w:val="1"/>
        <w:rPr>
          <w:rFonts w:ascii="楷体_GB2312" w:eastAsia="楷体_GB2312" w:hAnsi="华文楷体" w:cs="Times New Roman"/>
          <w:b/>
          <w:sz w:val="32"/>
          <w:szCs w:val="32"/>
        </w:rPr>
      </w:pPr>
      <w:r w:rsidRPr="00480906">
        <w:rPr>
          <w:rFonts w:ascii="楷体_GB2312" w:eastAsia="楷体_GB2312" w:hAnsi="华文楷体" w:cs="Times New Roman" w:hint="eastAsia"/>
          <w:b/>
          <w:sz w:val="32"/>
          <w:szCs w:val="32"/>
        </w:rPr>
        <w:t>（</w:t>
      </w:r>
      <w:r>
        <w:rPr>
          <w:rFonts w:ascii="楷体_GB2312" w:eastAsia="楷体_GB2312" w:hAnsi="华文楷体" w:cs="Times New Roman" w:hint="eastAsia"/>
          <w:b/>
          <w:sz w:val="32"/>
          <w:szCs w:val="32"/>
        </w:rPr>
        <w:t>四</w:t>
      </w:r>
      <w:r w:rsidRPr="00480906">
        <w:rPr>
          <w:rFonts w:ascii="楷体_GB2312" w:eastAsia="楷体_GB2312" w:hAnsi="华文楷体" w:cs="Times New Roman" w:hint="eastAsia"/>
          <w:b/>
          <w:sz w:val="32"/>
          <w:szCs w:val="32"/>
        </w:rPr>
        <w:t>）</w:t>
      </w:r>
      <w:r w:rsidR="00373F7D">
        <w:rPr>
          <w:rFonts w:ascii="楷体_GB2312" w:eastAsia="楷体_GB2312" w:hAnsi="华文楷体" w:cs="Times New Roman" w:hint="eastAsia"/>
          <w:b/>
          <w:sz w:val="32"/>
          <w:szCs w:val="32"/>
        </w:rPr>
        <w:t>关爱员工身心健康及关怀困难</w:t>
      </w:r>
      <w:r w:rsidR="00962535">
        <w:rPr>
          <w:rFonts w:ascii="楷体_GB2312" w:eastAsia="楷体_GB2312" w:hAnsi="华文楷体" w:cs="Times New Roman" w:hint="eastAsia"/>
          <w:b/>
          <w:sz w:val="32"/>
          <w:szCs w:val="32"/>
        </w:rPr>
        <w:t>职</w:t>
      </w:r>
      <w:r w:rsidR="00373F7D">
        <w:rPr>
          <w:rFonts w:ascii="楷体_GB2312" w:eastAsia="楷体_GB2312" w:hAnsi="华文楷体" w:cs="Times New Roman" w:hint="eastAsia"/>
          <w:b/>
          <w:sz w:val="32"/>
          <w:szCs w:val="32"/>
        </w:rPr>
        <w:t>工</w:t>
      </w:r>
    </w:p>
    <w:p w:rsidR="00B670AD" w:rsidRDefault="00373F7D" w:rsidP="00373F7D">
      <w:pPr>
        <w:spacing w:line="540" w:lineRule="exact"/>
        <w:ind w:firstLineChars="200" w:firstLine="640"/>
        <w:rPr>
          <w:rFonts w:ascii="仿宋_GB2312" w:eastAsia="仿宋_GB2312" w:hAnsi="宋体"/>
          <w:sz w:val="32"/>
          <w:szCs w:val="32"/>
        </w:rPr>
      </w:pPr>
      <w:r w:rsidRPr="00373F7D">
        <w:rPr>
          <w:rFonts w:ascii="仿宋_GB2312" w:eastAsia="仿宋_GB2312" w:hAnsi="宋体" w:hint="eastAsia"/>
          <w:sz w:val="32"/>
          <w:szCs w:val="32"/>
        </w:rPr>
        <w:t>公司视员工为公司生存发展的基石，将关爱员工身心健康作保障员工权益的重点工作。公司工会</w:t>
      </w:r>
      <w:r>
        <w:rPr>
          <w:rFonts w:ascii="仿宋_GB2312" w:eastAsia="仿宋_GB2312" w:hAnsi="宋体" w:hint="eastAsia"/>
          <w:sz w:val="32"/>
          <w:szCs w:val="32"/>
        </w:rPr>
        <w:t>全力做好员工的体检、文体活动、休假</w:t>
      </w:r>
      <w:r w:rsidRPr="00373F7D">
        <w:rPr>
          <w:rFonts w:ascii="仿宋_GB2312" w:eastAsia="仿宋_GB2312" w:hAnsi="宋体" w:hint="eastAsia"/>
          <w:sz w:val="32"/>
          <w:szCs w:val="32"/>
        </w:rPr>
        <w:t>等方面的</w:t>
      </w:r>
      <w:r>
        <w:rPr>
          <w:rFonts w:ascii="仿宋_GB2312" w:eastAsia="仿宋_GB2312" w:hAnsi="宋体" w:hint="eastAsia"/>
          <w:sz w:val="32"/>
          <w:szCs w:val="32"/>
        </w:rPr>
        <w:t>组织安排</w:t>
      </w:r>
      <w:r w:rsidRPr="00373F7D">
        <w:rPr>
          <w:rFonts w:ascii="仿宋_GB2312" w:eastAsia="仿宋_GB2312" w:hAnsi="宋体" w:hint="eastAsia"/>
          <w:sz w:val="32"/>
          <w:szCs w:val="32"/>
        </w:rPr>
        <w:t>工作</w:t>
      </w:r>
      <w:r>
        <w:rPr>
          <w:rFonts w:ascii="仿宋_GB2312" w:eastAsia="仿宋_GB2312" w:hAnsi="宋体" w:hint="eastAsia"/>
          <w:sz w:val="32"/>
          <w:szCs w:val="32"/>
        </w:rPr>
        <w:t>，</w:t>
      </w:r>
      <w:r w:rsidRPr="00373F7D">
        <w:rPr>
          <w:rFonts w:ascii="仿宋_GB2312" w:eastAsia="仿宋_GB2312" w:hAnsi="宋体" w:hint="eastAsia"/>
          <w:sz w:val="32"/>
          <w:szCs w:val="32"/>
        </w:rPr>
        <w:t>构建系统化、</w:t>
      </w:r>
      <w:r>
        <w:rPr>
          <w:rFonts w:ascii="仿宋_GB2312" w:eastAsia="仿宋_GB2312" w:hAnsi="宋体" w:hint="eastAsia"/>
          <w:sz w:val="32"/>
          <w:szCs w:val="32"/>
        </w:rPr>
        <w:t>常态化的员工身心健康关爱机制，</w:t>
      </w:r>
      <w:r w:rsidRPr="00373F7D">
        <w:rPr>
          <w:rFonts w:ascii="仿宋_GB2312" w:eastAsia="仿宋_GB2312" w:hAnsi="宋体" w:hint="eastAsia"/>
          <w:sz w:val="32"/>
          <w:szCs w:val="32"/>
        </w:rPr>
        <w:t>营造了和谐的公司文化，提高</w:t>
      </w:r>
      <w:r>
        <w:rPr>
          <w:rFonts w:ascii="仿宋_GB2312" w:eastAsia="仿宋_GB2312" w:hAnsi="宋体" w:hint="eastAsia"/>
          <w:sz w:val="32"/>
          <w:szCs w:val="32"/>
        </w:rPr>
        <w:t>了</w:t>
      </w:r>
      <w:r w:rsidRPr="00373F7D">
        <w:rPr>
          <w:rFonts w:ascii="仿宋_GB2312" w:eastAsia="仿宋_GB2312" w:hAnsi="宋体" w:hint="eastAsia"/>
          <w:sz w:val="32"/>
          <w:szCs w:val="32"/>
        </w:rPr>
        <w:t>员工的身体素质，进一步倡导了“健康生活，快乐工作”</w:t>
      </w:r>
      <w:r>
        <w:rPr>
          <w:rFonts w:ascii="仿宋_GB2312" w:eastAsia="仿宋_GB2312" w:hAnsi="宋体" w:hint="eastAsia"/>
          <w:sz w:val="32"/>
          <w:szCs w:val="32"/>
        </w:rPr>
        <w:t>的</w:t>
      </w:r>
      <w:r w:rsidRPr="00373F7D">
        <w:rPr>
          <w:rFonts w:ascii="仿宋_GB2312" w:eastAsia="仿宋_GB2312" w:hAnsi="宋体" w:hint="eastAsia"/>
          <w:sz w:val="32"/>
          <w:szCs w:val="32"/>
        </w:rPr>
        <w:t>健康生活方式</w:t>
      </w:r>
      <w:r w:rsidR="00B64D90">
        <w:rPr>
          <w:rFonts w:ascii="仿宋_GB2312" w:eastAsia="仿宋_GB2312" w:hAnsi="宋体" w:hint="eastAsia"/>
          <w:sz w:val="32"/>
          <w:szCs w:val="32"/>
        </w:rPr>
        <w:t>并增强了公司员工的凝聚力</w:t>
      </w:r>
      <w:r>
        <w:rPr>
          <w:rFonts w:ascii="仿宋_GB2312" w:eastAsia="仿宋_GB2312" w:hAnsi="宋体" w:hint="eastAsia"/>
          <w:sz w:val="32"/>
          <w:szCs w:val="32"/>
        </w:rPr>
        <w:t>。20</w:t>
      </w:r>
      <w:r w:rsidR="00817A54">
        <w:rPr>
          <w:rFonts w:ascii="仿宋_GB2312" w:eastAsia="仿宋_GB2312" w:hAnsi="宋体" w:hint="eastAsia"/>
          <w:sz w:val="32"/>
          <w:szCs w:val="32"/>
        </w:rPr>
        <w:t>20</w:t>
      </w:r>
      <w:r>
        <w:rPr>
          <w:rFonts w:ascii="仿宋_GB2312" w:eastAsia="仿宋_GB2312" w:hAnsi="宋体" w:hint="eastAsia"/>
          <w:sz w:val="32"/>
          <w:szCs w:val="32"/>
        </w:rPr>
        <w:t>年，公司</w:t>
      </w:r>
      <w:r w:rsidRPr="00373F7D">
        <w:rPr>
          <w:rFonts w:ascii="仿宋_GB2312" w:eastAsia="仿宋_GB2312" w:hAnsi="宋体" w:hint="eastAsia"/>
          <w:sz w:val="32"/>
          <w:szCs w:val="32"/>
        </w:rPr>
        <w:t>积极</w:t>
      </w:r>
      <w:r>
        <w:rPr>
          <w:rFonts w:ascii="仿宋_GB2312" w:eastAsia="仿宋_GB2312" w:hAnsi="宋体" w:hint="eastAsia"/>
          <w:sz w:val="32"/>
          <w:szCs w:val="32"/>
        </w:rPr>
        <w:t>组织员工</w:t>
      </w:r>
      <w:r w:rsidRPr="00373F7D">
        <w:rPr>
          <w:rFonts w:ascii="仿宋_GB2312" w:eastAsia="仿宋_GB2312" w:hAnsi="宋体" w:hint="eastAsia"/>
          <w:sz w:val="32"/>
          <w:szCs w:val="32"/>
        </w:rPr>
        <w:t>参加上海市期</w:t>
      </w:r>
      <w:r>
        <w:rPr>
          <w:rFonts w:ascii="仿宋_GB2312" w:eastAsia="仿宋_GB2312" w:hAnsi="宋体" w:hint="eastAsia"/>
          <w:sz w:val="32"/>
          <w:szCs w:val="32"/>
        </w:rPr>
        <w:t>货同业公会、仪电、华鑫证券举办的</w:t>
      </w:r>
      <w:r w:rsidR="00123F2E">
        <w:rPr>
          <w:rFonts w:ascii="仿宋_GB2312" w:eastAsia="仿宋_GB2312" w:hAnsi="宋体" w:hint="eastAsia"/>
          <w:sz w:val="32"/>
          <w:szCs w:val="32"/>
        </w:rPr>
        <w:t>文体活动</w:t>
      </w:r>
      <w:r>
        <w:rPr>
          <w:rFonts w:ascii="仿宋_GB2312" w:eastAsia="仿宋_GB2312" w:hAnsi="宋体" w:hint="eastAsia"/>
          <w:sz w:val="32"/>
          <w:szCs w:val="32"/>
        </w:rPr>
        <w:t>，并获得了优异的成绩；</w:t>
      </w:r>
      <w:r w:rsidR="00D33285">
        <w:rPr>
          <w:rFonts w:ascii="仿宋_GB2312" w:eastAsia="仿宋_GB2312" w:hAnsi="宋体" w:hint="eastAsia"/>
          <w:sz w:val="32"/>
          <w:szCs w:val="32"/>
        </w:rPr>
        <w:t>公司内部举办</w:t>
      </w:r>
      <w:r w:rsidR="007A560B">
        <w:rPr>
          <w:rFonts w:ascii="仿宋_GB2312" w:eastAsia="仿宋_GB2312" w:hAnsi="宋体" w:hint="eastAsia"/>
          <w:sz w:val="32"/>
          <w:szCs w:val="32"/>
        </w:rPr>
        <w:t>厨艺展示、</w:t>
      </w:r>
      <w:r w:rsidR="00123F2E">
        <w:rPr>
          <w:rFonts w:ascii="仿宋_GB2312" w:eastAsia="仿宋_GB2312" w:hAnsi="宋体" w:hint="eastAsia"/>
          <w:sz w:val="32"/>
          <w:szCs w:val="32"/>
        </w:rPr>
        <w:t>摄影、</w:t>
      </w:r>
      <w:r w:rsidR="00817A54">
        <w:rPr>
          <w:rFonts w:ascii="仿宋_GB2312" w:eastAsia="仿宋_GB2312" w:hAnsi="宋体" w:hint="eastAsia"/>
          <w:sz w:val="32"/>
          <w:szCs w:val="32"/>
        </w:rPr>
        <w:t>手工艺</w:t>
      </w:r>
      <w:r w:rsidR="007A560B">
        <w:rPr>
          <w:rFonts w:ascii="仿宋_GB2312" w:eastAsia="仿宋_GB2312" w:hAnsi="宋体" w:hint="eastAsia"/>
          <w:sz w:val="32"/>
          <w:szCs w:val="32"/>
        </w:rPr>
        <w:t>品</w:t>
      </w:r>
      <w:r w:rsidR="00817A54">
        <w:rPr>
          <w:rFonts w:ascii="仿宋_GB2312" w:eastAsia="仿宋_GB2312" w:hAnsi="宋体" w:hint="eastAsia"/>
          <w:sz w:val="32"/>
          <w:szCs w:val="32"/>
        </w:rPr>
        <w:t>制作</w:t>
      </w:r>
      <w:r w:rsidR="00D33285">
        <w:rPr>
          <w:rFonts w:ascii="仿宋_GB2312" w:eastAsia="仿宋_GB2312" w:hAnsi="宋体" w:hint="eastAsia"/>
          <w:sz w:val="32"/>
          <w:szCs w:val="32"/>
        </w:rPr>
        <w:t>等各类</w:t>
      </w:r>
      <w:r w:rsidR="00E814CD">
        <w:rPr>
          <w:rFonts w:ascii="仿宋_GB2312" w:eastAsia="仿宋_GB2312" w:hAnsi="宋体" w:hint="eastAsia"/>
          <w:sz w:val="32"/>
          <w:szCs w:val="32"/>
        </w:rPr>
        <w:t>丰富员工精神文化生活的有益</w:t>
      </w:r>
      <w:r w:rsidR="00D33285">
        <w:rPr>
          <w:rFonts w:ascii="仿宋_GB2312" w:eastAsia="仿宋_GB2312" w:hAnsi="宋体" w:hint="eastAsia"/>
          <w:sz w:val="32"/>
          <w:szCs w:val="32"/>
        </w:rPr>
        <w:t>文体活动</w:t>
      </w:r>
      <w:r w:rsidR="00B670AD">
        <w:rPr>
          <w:rFonts w:ascii="仿宋_GB2312" w:eastAsia="仿宋_GB2312" w:hAnsi="宋体" w:hint="eastAsia"/>
          <w:sz w:val="32"/>
          <w:szCs w:val="32"/>
        </w:rPr>
        <w:t>；为员工发放电影票</w:t>
      </w:r>
      <w:r w:rsidR="00B95536">
        <w:rPr>
          <w:rFonts w:ascii="仿宋_GB2312" w:eastAsia="仿宋_GB2312" w:hAnsi="宋体" w:hint="eastAsia"/>
          <w:sz w:val="32"/>
          <w:szCs w:val="32"/>
        </w:rPr>
        <w:t>生日蛋糕</w:t>
      </w:r>
      <w:r w:rsidR="00F32B5D">
        <w:rPr>
          <w:rFonts w:ascii="仿宋_GB2312" w:eastAsia="仿宋_GB2312" w:hAnsi="宋体" w:hint="eastAsia"/>
          <w:sz w:val="32"/>
          <w:szCs w:val="32"/>
        </w:rPr>
        <w:t>券等</w:t>
      </w:r>
      <w:r w:rsidR="00B670AD">
        <w:rPr>
          <w:rFonts w:ascii="仿宋_GB2312" w:eastAsia="仿宋_GB2312" w:hAnsi="宋体" w:hint="eastAsia"/>
          <w:sz w:val="32"/>
          <w:szCs w:val="32"/>
        </w:rPr>
        <w:t>。</w:t>
      </w:r>
    </w:p>
    <w:p w:rsidR="0022534E" w:rsidRDefault="00B670AD" w:rsidP="00373F7D">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此外，</w:t>
      </w:r>
      <w:r w:rsidRPr="00B670AD">
        <w:rPr>
          <w:rFonts w:ascii="仿宋_GB2312" w:eastAsia="仿宋_GB2312" w:hAnsi="宋体" w:hint="eastAsia"/>
          <w:sz w:val="32"/>
          <w:szCs w:val="32"/>
        </w:rPr>
        <w:t>公司制定了帮困基金管理办法，成立了帮困基金管理委员会，对去世员工家属以及患病职工予以困难补助和医疗补助。</w:t>
      </w:r>
    </w:p>
    <w:p w:rsidR="00C74283" w:rsidRDefault="00C74283" w:rsidP="00373F7D">
      <w:pPr>
        <w:spacing w:line="540" w:lineRule="exact"/>
        <w:ind w:firstLineChars="200" w:firstLine="640"/>
        <w:rPr>
          <w:rFonts w:ascii="仿宋_GB2312" w:eastAsia="仿宋_GB2312" w:hAnsi="宋体"/>
          <w:sz w:val="32"/>
          <w:szCs w:val="32"/>
        </w:rPr>
      </w:pPr>
    </w:p>
    <w:p w:rsidR="00E25B89" w:rsidRPr="00E25B89" w:rsidRDefault="00E25B89" w:rsidP="00373F7D">
      <w:pPr>
        <w:spacing w:line="540" w:lineRule="exact"/>
        <w:ind w:firstLineChars="200" w:firstLine="640"/>
        <w:rPr>
          <w:rFonts w:ascii="仿宋_GB2312" w:eastAsia="仿宋_GB2312" w:hAnsi="宋体"/>
          <w:sz w:val="32"/>
          <w:szCs w:val="32"/>
        </w:rPr>
      </w:pPr>
    </w:p>
    <w:p w:rsidR="009D0A94" w:rsidRPr="002411BA" w:rsidRDefault="009D0A94" w:rsidP="009D0A94">
      <w:pPr>
        <w:spacing w:line="560" w:lineRule="exact"/>
        <w:ind w:firstLineChars="196" w:firstLine="630"/>
        <w:outlineLvl w:val="0"/>
        <w:rPr>
          <w:rFonts w:ascii="仿宋_GB2312" w:eastAsia="仿宋_GB2312" w:hAnsi="宋体"/>
          <w:b/>
          <w:sz w:val="32"/>
          <w:szCs w:val="32"/>
        </w:rPr>
      </w:pPr>
      <w:bookmarkStart w:id="7" w:name="_Toc446431602"/>
      <w:r w:rsidRPr="002411BA">
        <w:rPr>
          <w:rFonts w:ascii="仿宋_GB2312" w:eastAsia="仿宋_GB2312" w:hAnsi="宋体" w:hint="eastAsia"/>
          <w:b/>
          <w:sz w:val="32"/>
          <w:szCs w:val="32"/>
        </w:rPr>
        <w:lastRenderedPageBreak/>
        <w:t xml:space="preserve">● </w:t>
      </w:r>
      <w:r w:rsidRPr="00480906">
        <w:rPr>
          <w:rFonts w:ascii="黑体" w:eastAsia="黑体" w:hAnsi="宋体" w:hint="eastAsia"/>
          <w:sz w:val="32"/>
          <w:szCs w:val="32"/>
        </w:rPr>
        <w:t>未来展望</w:t>
      </w:r>
      <w:bookmarkEnd w:id="7"/>
    </w:p>
    <w:p w:rsidR="009D0A94" w:rsidRPr="002411BA" w:rsidRDefault="009D0A94" w:rsidP="009D0A94">
      <w:pPr>
        <w:spacing w:line="560" w:lineRule="exact"/>
        <w:rPr>
          <w:rFonts w:ascii="仿宋_GB2312" w:eastAsia="仿宋_GB2312"/>
          <w:b/>
          <w:sz w:val="32"/>
          <w:szCs w:val="32"/>
        </w:rPr>
      </w:pPr>
    </w:p>
    <w:p w:rsidR="00BC47F6" w:rsidRPr="002411BA" w:rsidRDefault="009D0A94" w:rsidP="00BC47F6">
      <w:pPr>
        <w:spacing w:line="560" w:lineRule="exact"/>
        <w:ind w:firstLineChars="200" w:firstLine="640"/>
        <w:rPr>
          <w:rFonts w:ascii="仿宋_GB2312" w:eastAsia="仿宋_GB2312" w:hAnsi="宋体"/>
          <w:sz w:val="32"/>
          <w:szCs w:val="32"/>
        </w:rPr>
      </w:pPr>
      <w:r w:rsidRPr="009240B8">
        <w:rPr>
          <w:rFonts w:ascii="仿宋_GB2312" w:eastAsia="仿宋_GB2312" w:hint="eastAsia"/>
          <w:sz w:val="32"/>
          <w:szCs w:val="32"/>
        </w:rPr>
        <w:t>20</w:t>
      </w:r>
      <w:r w:rsidR="00660EF1">
        <w:rPr>
          <w:rFonts w:ascii="仿宋_GB2312" w:eastAsia="仿宋_GB2312" w:hint="eastAsia"/>
          <w:sz w:val="32"/>
          <w:szCs w:val="32"/>
        </w:rPr>
        <w:t>2</w:t>
      </w:r>
      <w:r w:rsidR="00DE1865">
        <w:rPr>
          <w:rFonts w:ascii="仿宋_GB2312" w:eastAsia="仿宋_GB2312" w:hint="eastAsia"/>
          <w:sz w:val="32"/>
          <w:szCs w:val="32"/>
        </w:rPr>
        <w:t>1</w:t>
      </w:r>
      <w:r w:rsidRPr="009240B8">
        <w:rPr>
          <w:rFonts w:ascii="仿宋_GB2312" w:eastAsia="仿宋_GB2312" w:hint="eastAsia"/>
          <w:sz w:val="32"/>
          <w:szCs w:val="32"/>
        </w:rPr>
        <w:t>年</w:t>
      </w:r>
      <w:r w:rsidR="00660EF1" w:rsidRPr="00F507FE">
        <w:rPr>
          <w:rFonts w:ascii="仿宋_GB2312" w:eastAsia="仿宋_GB2312" w:hAnsi="Times New Roman" w:hint="eastAsia"/>
          <w:sz w:val="32"/>
          <w:szCs w:val="32"/>
        </w:rPr>
        <w:t>期货</w:t>
      </w:r>
      <w:r w:rsidR="00660EF1">
        <w:rPr>
          <w:rFonts w:ascii="仿宋_GB2312" w:eastAsia="仿宋_GB2312" w:hAnsi="Times New Roman" w:hint="eastAsia"/>
          <w:sz w:val="32"/>
          <w:szCs w:val="32"/>
        </w:rPr>
        <w:t>行业</w:t>
      </w:r>
      <w:r w:rsidR="00AE459B">
        <w:rPr>
          <w:rFonts w:ascii="仿宋_GB2312" w:eastAsia="仿宋_GB2312" w:hAnsi="Times New Roman" w:hint="eastAsia"/>
          <w:sz w:val="32"/>
          <w:szCs w:val="32"/>
        </w:rPr>
        <w:t>竞争愈加激烈</w:t>
      </w:r>
      <w:r w:rsidR="00660EF1" w:rsidRPr="00F507FE">
        <w:rPr>
          <w:rFonts w:ascii="仿宋_GB2312" w:eastAsia="仿宋_GB2312" w:hAnsi="Times New Roman" w:hint="eastAsia"/>
          <w:sz w:val="32"/>
          <w:szCs w:val="32"/>
        </w:rPr>
        <w:t>，</w:t>
      </w:r>
      <w:r w:rsidR="00AE459B">
        <w:rPr>
          <w:rFonts w:ascii="仿宋_GB2312" w:eastAsia="仿宋_GB2312" w:hAnsi="Times New Roman" w:hint="eastAsia"/>
          <w:sz w:val="32"/>
          <w:szCs w:val="32"/>
        </w:rPr>
        <w:t>头部趋势也愈加明显，</w:t>
      </w:r>
      <w:r w:rsidR="00660EF1" w:rsidRPr="00F507FE">
        <w:rPr>
          <w:rFonts w:ascii="仿宋_GB2312" w:eastAsia="仿宋_GB2312" w:hAnsi="Times New Roman" w:hint="eastAsia"/>
          <w:sz w:val="32"/>
          <w:szCs w:val="32"/>
        </w:rPr>
        <w:t>仅依靠经纪业务佣金收入难以维系公司生存，</w:t>
      </w:r>
      <w:r w:rsidR="00660EF1">
        <w:rPr>
          <w:rFonts w:ascii="仿宋_GB2312" w:eastAsia="仿宋_GB2312" w:hAnsi="Times New Roman" w:hint="eastAsia"/>
          <w:sz w:val="32"/>
          <w:szCs w:val="32"/>
        </w:rPr>
        <w:t>聚焦优势领域、寻求差异化发展路线，以及向多元化经营模式转型升级迫在眉睫</w:t>
      </w:r>
      <w:r w:rsidR="00660EF1">
        <w:rPr>
          <w:rFonts w:ascii="仿宋_GB2312" w:eastAsia="仿宋_GB2312" w:hint="eastAsia"/>
          <w:sz w:val="32"/>
          <w:szCs w:val="32"/>
        </w:rPr>
        <w:t>。</w:t>
      </w:r>
      <w:r w:rsidR="00F468D0">
        <w:rPr>
          <w:rFonts w:ascii="仿宋_GB2312" w:eastAsia="仿宋_GB2312" w:hint="eastAsia"/>
          <w:sz w:val="32"/>
          <w:szCs w:val="32"/>
        </w:rPr>
        <w:t>公司</w:t>
      </w:r>
      <w:r w:rsidR="00B0019B">
        <w:rPr>
          <w:rFonts w:ascii="仿宋_GB2312" w:eastAsia="仿宋_GB2312" w:hAnsi="Times New Roman" w:hint="eastAsia"/>
          <w:sz w:val="32"/>
          <w:szCs w:val="32"/>
        </w:rPr>
        <w:t>在股东“金融科技”及“五位一体”整体战略布局下</w:t>
      </w:r>
      <w:r w:rsidR="00F468D0">
        <w:rPr>
          <w:rFonts w:ascii="仿宋_GB2312" w:eastAsia="仿宋_GB2312" w:hAnsi="Times New Roman" w:hint="eastAsia"/>
          <w:sz w:val="32"/>
          <w:szCs w:val="32"/>
        </w:rPr>
        <w:t>，</w:t>
      </w:r>
      <w:r w:rsidR="00B0019B">
        <w:rPr>
          <w:rFonts w:ascii="仿宋_GB2312" w:eastAsia="仿宋_GB2312" w:hAnsi="Times New Roman" w:hint="eastAsia"/>
          <w:sz w:val="32"/>
          <w:szCs w:val="32"/>
        </w:rPr>
        <w:t>将加速自身</w:t>
      </w:r>
      <w:r w:rsidR="00F468D0" w:rsidRPr="00AA5049">
        <w:rPr>
          <w:rFonts w:ascii="仿宋_GB2312" w:eastAsia="仿宋_GB2312" w:hAnsi="Times New Roman" w:hint="eastAsia"/>
          <w:sz w:val="32"/>
          <w:szCs w:val="32"/>
        </w:rPr>
        <w:t>转型升级的步伐</w:t>
      </w:r>
      <w:r>
        <w:rPr>
          <w:rFonts w:ascii="仿宋_GB2312" w:eastAsia="仿宋_GB2312" w:hAnsi="Times New Roman" w:hint="eastAsia"/>
          <w:sz w:val="32"/>
          <w:szCs w:val="32"/>
        </w:rPr>
        <w:t>。</w:t>
      </w:r>
      <w:r>
        <w:rPr>
          <w:rFonts w:ascii="仿宋_GB2312" w:eastAsia="仿宋_GB2312" w:hint="eastAsia"/>
          <w:sz w:val="32"/>
          <w:szCs w:val="32"/>
        </w:rPr>
        <w:t>在新的一年里，</w:t>
      </w:r>
      <w:r w:rsidRPr="002C27F2">
        <w:rPr>
          <w:rFonts w:ascii="仿宋_GB2312" w:eastAsia="仿宋_GB2312" w:hint="eastAsia"/>
          <w:sz w:val="32"/>
          <w:szCs w:val="32"/>
        </w:rPr>
        <w:t>公司继续秉承“诚信、规范、专业、创新”的企业价值观，</w:t>
      </w:r>
      <w:r>
        <w:rPr>
          <w:rFonts w:ascii="仿宋_GB2312" w:eastAsia="仿宋_GB2312" w:hint="eastAsia"/>
          <w:sz w:val="32"/>
          <w:szCs w:val="32"/>
        </w:rPr>
        <w:t>坚持“</w:t>
      </w:r>
      <w:r w:rsidRPr="002C27F2">
        <w:rPr>
          <w:rFonts w:ascii="仿宋_GB2312" w:eastAsia="仿宋_GB2312" w:hint="eastAsia"/>
          <w:sz w:val="32"/>
          <w:szCs w:val="32"/>
        </w:rPr>
        <w:t>精诚致远，卓越共赢</w:t>
      </w:r>
      <w:r>
        <w:rPr>
          <w:rFonts w:ascii="仿宋_GB2312" w:eastAsia="仿宋_GB2312" w:hint="eastAsia"/>
          <w:sz w:val="32"/>
          <w:szCs w:val="32"/>
        </w:rPr>
        <w:t>”的经营理念，</w:t>
      </w:r>
      <w:r w:rsidRPr="009240B8">
        <w:rPr>
          <w:rFonts w:ascii="仿宋_GB2312" w:eastAsia="仿宋_GB2312" w:hint="eastAsia"/>
          <w:sz w:val="32"/>
          <w:szCs w:val="32"/>
        </w:rPr>
        <w:t>全面树立起紧迫意识和远瞻意识，</w:t>
      </w:r>
      <w:r>
        <w:rPr>
          <w:rFonts w:ascii="仿宋_GB2312" w:eastAsia="仿宋_GB2312" w:hint="eastAsia"/>
          <w:sz w:val="32"/>
          <w:szCs w:val="32"/>
        </w:rPr>
        <w:t>努力</w:t>
      </w:r>
      <w:r w:rsidRPr="009240B8">
        <w:rPr>
          <w:rFonts w:ascii="仿宋_GB2312" w:eastAsia="仿宋_GB2312" w:hint="eastAsia"/>
          <w:sz w:val="32"/>
          <w:szCs w:val="32"/>
        </w:rPr>
        <w:t>将履</w:t>
      </w:r>
      <w:r w:rsidRPr="00DA7171">
        <w:rPr>
          <w:rFonts w:ascii="仿宋_GB2312" w:eastAsia="仿宋_GB2312" w:hint="eastAsia"/>
          <w:sz w:val="32"/>
          <w:szCs w:val="32"/>
        </w:rPr>
        <w:t>行社会责任与公司经营发展有机地结合起来，坚定信心，在夯实内部管理，精练核心团队，合理控制成本，加快实现转型，打造可持续发展新的核心竞争力</w:t>
      </w:r>
      <w:r>
        <w:rPr>
          <w:rFonts w:ascii="仿宋_GB2312" w:eastAsia="仿宋_GB2312" w:hint="eastAsia"/>
          <w:sz w:val="32"/>
          <w:szCs w:val="32"/>
        </w:rPr>
        <w:t>的道路上，</w:t>
      </w:r>
      <w:r w:rsidRPr="00DA7171">
        <w:rPr>
          <w:rFonts w:ascii="仿宋_GB2312" w:eastAsia="仿宋_GB2312" w:hint="eastAsia"/>
          <w:sz w:val="32"/>
          <w:szCs w:val="32"/>
        </w:rPr>
        <w:t>持续完善责</w:t>
      </w:r>
      <w:r w:rsidRPr="002411BA">
        <w:rPr>
          <w:rFonts w:ascii="仿宋_GB2312" w:eastAsia="仿宋_GB2312" w:hAnsi="宋体" w:hint="eastAsia"/>
          <w:sz w:val="32"/>
          <w:szCs w:val="32"/>
        </w:rPr>
        <w:t>任体系</w:t>
      </w:r>
      <w:r>
        <w:rPr>
          <w:rFonts w:ascii="仿宋_GB2312" w:eastAsia="仿宋_GB2312" w:hAnsi="宋体" w:hint="eastAsia"/>
          <w:sz w:val="32"/>
          <w:szCs w:val="32"/>
        </w:rPr>
        <w:t>，</w:t>
      </w:r>
      <w:r w:rsidRPr="002411BA">
        <w:rPr>
          <w:rFonts w:ascii="仿宋_GB2312" w:eastAsia="仿宋_GB2312" w:hAnsi="宋体" w:hint="eastAsia"/>
          <w:sz w:val="32"/>
          <w:szCs w:val="32"/>
        </w:rPr>
        <w:t>丰富责任内涵</w:t>
      </w:r>
      <w:r>
        <w:rPr>
          <w:rFonts w:ascii="仿宋_GB2312" w:eastAsia="仿宋_GB2312" w:hAnsi="宋体" w:hint="eastAsia"/>
          <w:sz w:val="32"/>
          <w:szCs w:val="32"/>
        </w:rPr>
        <w:t>，创新</w:t>
      </w:r>
      <w:r w:rsidRPr="002411BA">
        <w:rPr>
          <w:rFonts w:ascii="仿宋_GB2312" w:eastAsia="仿宋_GB2312" w:hAnsi="宋体" w:hint="eastAsia"/>
          <w:sz w:val="32"/>
          <w:szCs w:val="32"/>
        </w:rPr>
        <w:t>履</w:t>
      </w:r>
      <w:r>
        <w:rPr>
          <w:rFonts w:ascii="仿宋_GB2312" w:eastAsia="仿宋_GB2312" w:hAnsi="宋体" w:hint="eastAsia"/>
          <w:sz w:val="32"/>
          <w:szCs w:val="32"/>
        </w:rPr>
        <w:t>责手段</w:t>
      </w:r>
      <w:r w:rsidRPr="002411BA">
        <w:rPr>
          <w:rFonts w:ascii="仿宋_GB2312" w:eastAsia="仿宋_GB2312" w:hAnsi="宋体" w:hint="eastAsia"/>
          <w:sz w:val="32"/>
          <w:szCs w:val="32"/>
        </w:rPr>
        <w:t>，</w:t>
      </w:r>
      <w:r>
        <w:rPr>
          <w:rFonts w:ascii="仿宋_GB2312" w:eastAsia="仿宋_GB2312" w:hAnsi="宋体" w:hint="eastAsia"/>
          <w:sz w:val="32"/>
          <w:szCs w:val="32"/>
        </w:rPr>
        <w:t>从而有效形成</w:t>
      </w:r>
      <w:r w:rsidRPr="002411BA">
        <w:rPr>
          <w:rFonts w:ascii="仿宋_GB2312" w:eastAsia="仿宋_GB2312" w:hAnsi="宋体" w:hint="eastAsia"/>
          <w:sz w:val="32"/>
          <w:szCs w:val="32"/>
        </w:rPr>
        <w:t>公司与社会、客户、股东、员工</w:t>
      </w:r>
      <w:r>
        <w:rPr>
          <w:rFonts w:ascii="仿宋_GB2312" w:eastAsia="仿宋_GB2312" w:hAnsi="宋体" w:hint="eastAsia"/>
          <w:sz w:val="32"/>
          <w:szCs w:val="32"/>
        </w:rPr>
        <w:t>等利益相关方共荣</w:t>
      </w:r>
      <w:r w:rsidRPr="002411BA">
        <w:rPr>
          <w:rFonts w:ascii="仿宋_GB2312" w:eastAsia="仿宋_GB2312" w:hAnsi="宋体" w:hint="eastAsia"/>
          <w:sz w:val="32"/>
          <w:szCs w:val="32"/>
        </w:rPr>
        <w:t>共赢</w:t>
      </w:r>
      <w:r>
        <w:rPr>
          <w:rFonts w:ascii="仿宋_GB2312" w:eastAsia="仿宋_GB2312" w:hAnsi="宋体" w:hint="eastAsia"/>
          <w:sz w:val="32"/>
          <w:szCs w:val="32"/>
        </w:rPr>
        <w:t>的良好态势</w:t>
      </w:r>
      <w:r w:rsidR="00BC47F6" w:rsidRPr="002411BA">
        <w:rPr>
          <w:rFonts w:ascii="仿宋_GB2312" w:eastAsia="仿宋_GB2312" w:hAnsi="宋体" w:hint="eastAsia"/>
          <w:sz w:val="32"/>
          <w:szCs w:val="32"/>
        </w:rPr>
        <w:t>，为公司与社会的和谐发展</w:t>
      </w:r>
      <w:r w:rsidR="00BC47F6">
        <w:rPr>
          <w:rFonts w:ascii="仿宋_GB2312" w:eastAsia="仿宋_GB2312" w:hAnsi="宋体" w:hint="eastAsia"/>
          <w:sz w:val="32"/>
          <w:szCs w:val="32"/>
        </w:rPr>
        <w:t>做出更大的贡献</w:t>
      </w:r>
      <w:r w:rsidR="00BC47F6" w:rsidRPr="002411BA">
        <w:rPr>
          <w:rFonts w:ascii="仿宋_GB2312" w:eastAsia="仿宋_GB2312" w:hAnsi="宋体" w:hint="eastAsia"/>
          <w:sz w:val="32"/>
          <w:szCs w:val="32"/>
        </w:rPr>
        <w:t>。</w:t>
      </w:r>
    </w:p>
    <w:p w:rsidR="009D0A94" w:rsidRPr="00BC47F6" w:rsidRDefault="009D0A94" w:rsidP="009D0A94">
      <w:pPr>
        <w:spacing w:line="560" w:lineRule="exact"/>
        <w:ind w:firstLine="645"/>
        <w:rPr>
          <w:rFonts w:ascii="仿宋_GB2312" w:eastAsia="仿宋_GB2312" w:hAnsi="宋体"/>
          <w:sz w:val="32"/>
          <w:szCs w:val="32"/>
        </w:rPr>
      </w:pPr>
    </w:p>
    <w:p w:rsidR="009D0A94" w:rsidRDefault="009D0A94" w:rsidP="009D0A94">
      <w:pPr>
        <w:spacing w:line="560" w:lineRule="exact"/>
        <w:rPr>
          <w:rFonts w:ascii="仿宋_GB2312" w:eastAsia="仿宋_GB2312"/>
          <w:sz w:val="32"/>
          <w:szCs w:val="32"/>
        </w:rPr>
      </w:pPr>
    </w:p>
    <w:p w:rsidR="009D0A94" w:rsidRDefault="009D0A94" w:rsidP="009D0A94">
      <w:pPr>
        <w:spacing w:line="560" w:lineRule="exact"/>
        <w:rPr>
          <w:rFonts w:ascii="仿宋_GB2312" w:eastAsia="仿宋_GB2312"/>
          <w:sz w:val="32"/>
          <w:szCs w:val="32"/>
        </w:rPr>
      </w:pPr>
    </w:p>
    <w:p w:rsidR="009D0A94" w:rsidRDefault="009D0A94" w:rsidP="009D0A94">
      <w:pPr>
        <w:spacing w:line="560" w:lineRule="exact"/>
        <w:rPr>
          <w:rFonts w:ascii="仿宋_GB2312" w:eastAsia="仿宋_GB2312"/>
          <w:sz w:val="32"/>
          <w:szCs w:val="32"/>
        </w:rPr>
      </w:pPr>
    </w:p>
    <w:p w:rsidR="00CD039A" w:rsidRDefault="00CD039A" w:rsidP="009D0A94">
      <w:pPr>
        <w:spacing w:line="560" w:lineRule="exact"/>
        <w:rPr>
          <w:rFonts w:ascii="仿宋_GB2312" w:eastAsia="仿宋_GB2312"/>
          <w:sz w:val="32"/>
          <w:szCs w:val="32"/>
        </w:rPr>
      </w:pPr>
    </w:p>
    <w:p w:rsidR="00CD039A" w:rsidRDefault="00CD039A" w:rsidP="009D0A94">
      <w:pPr>
        <w:spacing w:line="560" w:lineRule="exact"/>
        <w:rPr>
          <w:rFonts w:ascii="仿宋_GB2312" w:eastAsia="仿宋_GB2312"/>
          <w:sz w:val="32"/>
          <w:szCs w:val="32"/>
        </w:rPr>
      </w:pPr>
    </w:p>
    <w:p w:rsidR="00CD039A" w:rsidRDefault="00CD039A" w:rsidP="009D0A94">
      <w:pPr>
        <w:spacing w:line="560" w:lineRule="exact"/>
        <w:rPr>
          <w:rFonts w:ascii="仿宋_GB2312" w:eastAsia="仿宋_GB2312"/>
          <w:sz w:val="32"/>
          <w:szCs w:val="32"/>
        </w:rPr>
      </w:pPr>
    </w:p>
    <w:sectPr w:rsidR="00CD039A" w:rsidSect="00F5224B">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E" w:rsidRDefault="007A273E" w:rsidP="00550AB7">
      <w:r>
        <w:separator/>
      </w:r>
    </w:p>
  </w:endnote>
  <w:endnote w:type="continuationSeparator" w:id="0">
    <w:p w:rsidR="007A273E" w:rsidRDefault="007A273E" w:rsidP="00550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9293"/>
      <w:docPartObj>
        <w:docPartGallery w:val="Page Numbers (Bottom of Page)"/>
        <w:docPartUnique/>
      </w:docPartObj>
    </w:sdtPr>
    <w:sdtContent>
      <w:p w:rsidR="000549EB" w:rsidRDefault="00FA0036">
        <w:pPr>
          <w:pStyle w:val="a4"/>
          <w:jc w:val="right"/>
        </w:pPr>
        <w:fldSimple w:instr=" PAGE   \* MERGEFORMAT ">
          <w:r w:rsidR="000549EB" w:rsidRPr="000549EB">
            <w:rPr>
              <w:noProof/>
              <w:lang w:val="zh-CN"/>
            </w:rPr>
            <w:t>-</w:t>
          </w:r>
          <w:r w:rsidR="000549EB">
            <w:rPr>
              <w:noProof/>
            </w:rPr>
            <w:t xml:space="preserve"> 24 -</w:t>
          </w:r>
        </w:fldSimple>
      </w:p>
    </w:sdtContent>
  </w:sdt>
  <w:p w:rsidR="000549EB" w:rsidRDefault="000549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4B" w:rsidRDefault="00F5224B">
    <w:pPr>
      <w:pStyle w:val="a4"/>
      <w:jc w:val="right"/>
    </w:pPr>
  </w:p>
  <w:p w:rsidR="00FB1E79" w:rsidRDefault="00FB1E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4B" w:rsidRDefault="00FA0036">
    <w:pPr>
      <w:pStyle w:val="a4"/>
      <w:jc w:val="right"/>
    </w:pPr>
    <w:fldSimple w:instr=" PAGE   \* MERGEFORMAT ">
      <w:r w:rsidR="00742AAF" w:rsidRPr="00742AAF">
        <w:rPr>
          <w:noProof/>
          <w:lang w:val="zh-CN"/>
        </w:rPr>
        <w:t>-</w:t>
      </w:r>
      <w:r w:rsidR="00742AAF">
        <w:rPr>
          <w:noProof/>
        </w:rPr>
        <w:t xml:space="preserve"> 15 -</w:t>
      </w:r>
    </w:fldSimple>
  </w:p>
  <w:p w:rsidR="00F5224B" w:rsidRDefault="00F522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E" w:rsidRDefault="007A273E" w:rsidP="00550AB7">
      <w:r>
        <w:separator/>
      </w:r>
    </w:p>
  </w:footnote>
  <w:footnote w:type="continuationSeparator" w:id="0">
    <w:p w:rsidR="007A273E" w:rsidRDefault="007A273E" w:rsidP="00550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6">
      <o:colormru v:ext="edit" colors="#c90"/>
      <o:colormenu v:ext="edit" fillcolor="#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176"/>
    <w:rsid w:val="00003049"/>
    <w:rsid w:val="000076BD"/>
    <w:rsid w:val="00011CDA"/>
    <w:rsid w:val="00017455"/>
    <w:rsid w:val="00020336"/>
    <w:rsid w:val="0002220A"/>
    <w:rsid w:val="00023AD1"/>
    <w:rsid w:val="0002434C"/>
    <w:rsid w:val="00024C2E"/>
    <w:rsid w:val="00027F89"/>
    <w:rsid w:val="00033CBF"/>
    <w:rsid w:val="00034853"/>
    <w:rsid w:val="000507A6"/>
    <w:rsid w:val="00052554"/>
    <w:rsid w:val="000549EB"/>
    <w:rsid w:val="00054C48"/>
    <w:rsid w:val="0005515D"/>
    <w:rsid w:val="00060E17"/>
    <w:rsid w:val="000611AD"/>
    <w:rsid w:val="00064DE9"/>
    <w:rsid w:val="00067787"/>
    <w:rsid w:val="000700B8"/>
    <w:rsid w:val="00074BB5"/>
    <w:rsid w:val="00082927"/>
    <w:rsid w:val="00086186"/>
    <w:rsid w:val="0008650E"/>
    <w:rsid w:val="000901EE"/>
    <w:rsid w:val="00094B4A"/>
    <w:rsid w:val="000975C5"/>
    <w:rsid w:val="000A13EB"/>
    <w:rsid w:val="000B33DA"/>
    <w:rsid w:val="000B3B7B"/>
    <w:rsid w:val="000B4F24"/>
    <w:rsid w:val="000B7DBE"/>
    <w:rsid w:val="000C196E"/>
    <w:rsid w:val="000C4396"/>
    <w:rsid w:val="000C52DE"/>
    <w:rsid w:val="000D238A"/>
    <w:rsid w:val="000E315C"/>
    <w:rsid w:val="000E74E9"/>
    <w:rsid w:val="000F064D"/>
    <w:rsid w:val="000F0748"/>
    <w:rsid w:val="000F18DC"/>
    <w:rsid w:val="000F25CE"/>
    <w:rsid w:val="000F2E02"/>
    <w:rsid w:val="000F64F4"/>
    <w:rsid w:val="000F6E7C"/>
    <w:rsid w:val="001021F7"/>
    <w:rsid w:val="00103F15"/>
    <w:rsid w:val="001050EB"/>
    <w:rsid w:val="001070EE"/>
    <w:rsid w:val="0011290E"/>
    <w:rsid w:val="00116F79"/>
    <w:rsid w:val="0012103A"/>
    <w:rsid w:val="00123F2E"/>
    <w:rsid w:val="00124D44"/>
    <w:rsid w:val="00131EC3"/>
    <w:rsid w:val="001344DA"/>
    <w:rsid w:val="001400D5"/>
    <w:rsid w:val="001401D2"/>
    <w:rsid w:val="00142990"/>
    <w:rsid w:val="00144B51"/>
    <w:rsid w:val="001554FA"/>
    <w:rsid w:val="00157A91"/>
    <w:rsid w:val="00163564"/>
    <w:rsid w:val="001716F8"/>
    <w:rsid w:val="00174FD7"/>
    <w:rsid w:val="001825DE"/>
    <w:rsid w:val="00184DEC"/>
    <w:rsid w:val="00187368"/>
    <w:rsid w:val="00190F54"/>
    <w:rsid w:val="00194101"/>
    <w:rsid w:val="001A10AC"/>
    <w:rsid w:val="001A5089"/>
    <w:rsid w:val="001B0A70"/>
    <w:rsid w:val="001B7E62"/>
    <w:rsid w:val="001D1956"/>
    <w:rsid w:val="001D3E1B"/>
    <w:rsid w:val="001E5A31"/>
    <w:rsid w:val="001F6A14"/>
    <w:rsid w:val="001F6F7B"/>
    <w:rsid w:val="00200AF0"/>
    <w:rsid w:val="00207554"/>
    <w:rsid w:val="0021109B"/>
    <w:rsid w:val="002143DD"/>
    <w:rsid w:val="0022045A"/>
    <w:rsid w:val="00221BC5"/>
    <w:rsid w:val="0022534E"/>
    <w:rsid w:val="00226777"/>
    <w:rsid w:val="00227B81"/>
    <w:rsid w:val="00227ED1"/>
    <w:rsid w:val="00231621"/>
    <w:rsid w:val="002347CD"/>
    <w:rsid w:val="00250D1F"/>
    <w:rsid w:val="00254F8D"/>
    <w:rsid w:val="002559DC"/>
    <w:rsid w:val="00261B72"/>
    <w:rsid w:val="00267F7E"/>
    <w:rsid w:val="00271934"/>
    <w:rsid w:val="00277000"/>
    <w:rsid w:val="00277CB4"/>
    <w:rsid w:val="00284373"/>
    <w:rsid w:val="00284EFE"/>
    <w:rsid w:val="00285AF0"/>
    <w:rsid w:val="00292289"/>
    <w:rsid w:val="00293A9F"/>
    <w:rsid w:val="00295A96"/>
    <w:rsid w:val="00296F55"/>
    <w:rsid w:val="002A3F07"/>
    <w:rsid w:val="002B5C24"/>
    <w:rsid w:val="002B5E46"/>
    <w:rsid w:val="002B6678"/>
    <w:rsid w:val="002B6C29"/>
    <w:rsid w:val="002C0C0E"/>
    <w:rsid w:val="002C4F2E"/>
    <w:rsid w:val="002C6407"/>
    <w:rsid w:val="002D1EE2"/>
    <w:rsid w:val="002D47DD"/>
    <w:rsid w:val="002D6C2E"/>
    <w:rsid w:val="002E58BA"/>
    <w:rsid w:val="002E58FA"/>
    <w:rsid w:val="002E6901"/>
    <w:rsid w:val="002F4602"/>
    <w:rsid w:val="002F4EA7"/>
    <w:rsid w:val="003020F2"/>
    <w:rsid w:val="00303342"/>
    <w:rsid w:val="00310C06"/>
    <w:rsid w:val="0031460D"/>
    <w:rsid w:val="0032089E"/>
    <w:rsid w:val="00323CC4"/>
    <w:rsid w:val="00335414"/>
    <w:rsid w:val="00337920"/>
    <w:rsid w:val="003400AA"/>
    <w:rsid w:val="003458E9"/>
    <w:rsid w:val="00355E4C"/>
    <w:rsid w:val="00362539"/>
    <w:rsid w:val="00364458"/>
    <w:rsid w:val="00367F43"/>
    <w:rsid w:val="0037088A"/>
    <w:rsid w:val="003738DC"/>
    <w:rsid w:val="00373F7D"/>
    <w:rsid w:val="00380B3F"/>
    <w:rsid w:val="003811BB"/>
    <w:rsid w:val="00391DC6"/>
    <w:rsid w:val="0039245C"/>
    <w:rsid w:val="00396A93"/>
    <w:rsid w:val="003A3E4F"/>
    <w:rsid w:val="003B10AB"/>
    <w:rsid w:val="003B55A6"/>
    <w:rsid w:val="003C4EF4"/>
    <w:rsid w:val="003C6F30"/>
    <w:rsid w:val="003C7DB1"/>
    <w:rsid w:val="003C7E06"/>
    <w:rsid w:val="003D6D19"/>
    <w:rsid w:val="003D70F7"/>
    <w:rsid w:val="003E154B"/>
    <w:rsid w:val="003E18FA"/>
    <w:rsid w:val="003E2DC7"/>
    <w:rsid w:val="00400B81"/>
    <w:rsid w:val="0040336D"/>
    <w:rsid w:val="004068D4"/>
    <w:rsid w:val="004118EE"/>
    <w:rsid w:val="0041218C"/>
    <w:rsid w:val="004133CC"/>
    <w:rsid w:val="004309FB"/>
    <w:rsid w:val="004319E0"/>
    <w:rsid w:val="00436082"/>
    <w:rsid w:val="00440B32"/>
    <w:rsid w:val="00440CAA"/>
    <w:rsid w:val="004461F2"/>
    <w:rsid w:val="00446B17"/>
    <w:rsid w:val="00450804"/>
    <w:rsid w:val="00450CF5"/>
    <w:rsid w:val="00451F0F"/>
    <w:rsid w:val="00453741"/>
    <w:rsid w:val="004571D5"/>
    <w:rsid w:val="00460D4C"/>
    <w:rsid w:val="00473F07"/>
    <w:rsid w:val="004802DB"/>
    <w:rsid w:val="00494467"/>
    <w:rsid w:val="004949C1"/>
    <w:rsid w:val="004971F9"/>
    <w:rsid w:val="004B1EDC"/>
    <w:rsid w:val="004B2F60"/>
    <w:rsid w:val="004B4F5D"/>
    <w:rsid w:val="004C40B6"/>
    <w:rsid w:val="004C4384"/>
    <w:rsid w:val="004C6BC0"/>
    <w:rsid w:val="004E12B1"/>
    <w:rsid w:val="004E41DC"/>
    <w:rsid w:val="004F1F52"/>
    <w:rsid w:val="004F4C09"/>
    <w:rsid w:val="0050287F"/>
    <w:rsid w:val="005048BE"/>
    <w:rsid w:val="00510270"/>
    <w:rsid w:val="00514391"/>
    <w:rsid w:val="00514B97"/>
    <w:rsid w:val="005155E8"/>
    <w:rsid w:val="00515DE6"/>
    <w:rsid w:val="0051698C"/>
    <w:rsid w:val="0052234E"/>
    <w:rsid w:val="005269E1"/>
    <w:rsid w:val="005269F2"/>
    <w:rsid w:val="00526DC1"/>
    <w:rsid w:val="0052734A"/>
    <w:rsid w:val="00537FB3"/>
    <w:rsid w:val="00544FD7"/>
    <w:rsid w:val="0054761B"/>
    <w:rsid w:val="005503D2"/>
    <w:rsid w:val="00550AB7"/>
    <w:rsid w:val="00550CCD"/>
    <w:rsid w:val="00570C5E"/>
    <w:rsid w:val="00573F20"/>
    <w:rsid w:val="0057735A"/>
    <w:rsid w:val="00581E1C"/>
    <w:rsid w:val="00586D59"/>
    <w:rsid w:val="00594B39"/>
    <w:rsid w:val="00596468"/>
    <w:rsid w:val="00597176"/>
    <w:rsid w:val="005A690E"/>
    <w:rsid w:val="005B1C8A"/>
    <w:rsid w:val="005B5C71"/>
    <w:rsid w:val="005B77D2"/>
    <w:rsid w:val="005C088F"/>
    <w:rsid w:val="005D0B9D"/>
    <w:rsid w:val="005D17A2"/>
    <w:rsid w:val="005D2B82"/>
    <w:rsid w:val="005D709F"/>
    <w:rsid w:val="005E262F"/>
    <w:rsid w:val="005F30E6"/>
    <w:rsid w:val="005F3984"/>
    <w:rsid w:val="005F50E0"/>
    <w:rsid w:val="005F5214"/>
    <w:rsid w:val="00601EDF"/>
    <w:rsid w:val="006048CA"/>
    <w:rsid w:val="006063BC"/>
    <w:rsid w:val="00607997"/>
    <w:rsid w:val="00610497"/>
    <w:rsid w:val="00616973"/>
    <w:rsid w:val="00617535"/>
    <w:rsid w:val="00622B3F"/>
    <w:rsid w:val="00624509"/>
    <w:rsid w:val="00625112"/>
    <w:rsid w:val="00625584"/>
    <w:rsid w:val="006258E4"/>
    <w:rsid w:val="0063199E"/>
    <w:rsid w:val="00634DCD"/>
    <w:rsid w:val="00636B30"/>
    <w:rsid w:val="006413F5"/>
    <w:rsid w:val="00644EE2"/>
    <w:rsid w:val="0064691E"/>
    <w:rsid w:val="006473E3"/>
    <w:rsid w:val="0064740B"/>
    <w:rsid w:val="006502AD"/>
    <w:rsid w:val="006515CE"/>
    <w:rsid w:val="00651911"/>
    <w:rsid w:val="00660EF1"/>
    <w:rsid w:val="00662885"/>
    <w:rsid w:val="0067148A"/>
    <w:rsid w:val="00672FF5"/>
    <w:rsid w:val="00677B56"/>
    <w:rsid w:val="00682372"/>
    <w:rsid w:val="006848B2"/>
    <w:rsid w:val="006921B2"/>
    <w:rsid w:val="00692FAF"/>
    <w:rsid w:val="0069663D"/>
    <w:rsid w:val="0069788F"/>
    <w:rsid w:val="006A58E6"/>
    <w:rsid w:val="006A68A8"/>
    <w:rsid w:val="006B78AD"/>
    <w:rsid w:val="006C32CC"/>
    <w:rsid w:val="006D4DAF"/>
    <w:rsid w:val="006D58A7"/>
    <w:rsid w:val="006E0AB8"/>
    <w:rsid w:val="006E30AF"/>
    <w:rsid w:val="006E31F7"/>
    <w:rsid w:val="006E4A88"/>
    <w:rsid w:val="006F1C87"/>
    <w:rsid w:val="006F1E1B"/>
    <w:rsid w:val="006F2738"/>
    <w:rsid w:val="006F466F"/>
    <w:rsid w:val="006F7DF2"/>
    <w:rsid w:val="00700A8B"/>
    <w:rsid w:val="007010E3"/>
    <w:rsid w:val="00701599"/>
    <w:rsid w:val="007048FB"/>
    <w:rsid w:val="0071269B"/>
    <w:rsid w:val="007139F3"/>
    <w:rsid w:val="00714782"/>
    <w:rsid w:val="00715811"/>
    <w:rsid w:val="007168FC"/>
    <w:rsid w:val="007225D6"/>
    <w:rsid w:val="00727070"/>
    <w:rsid w:val="007358C2"/>
    <w:rsid w:val="00742AAF"/>
    <w:rsid w:val="00742FBB"/>
    <w:rsid w:val="0075783C"/>
    <w:rsid w:val="00757847"/>
    <w:rsid w:val="0076137B"/>
    <w:rsid w:val="00765AC2"/>
    <w:rsid w:val="00771AAD"/>
    <w:rsid w:val="00780C38"/>
    <w:rsid w:val="00792D12"/>
    <w:rsid w:val="00793C43"/>
    <w:rsid w:val="00796A0F"/>
    <w:rsid w:val="007A20BB"/>
    <w:rsid w:val="007A273E"/>
    <w:rsid w:val="007A53C4"/>
    <w:rsid w:val="007A560B"/>
    <w:rsid w:val="007A5CF4"/>
    <w:rsid w:val="007B6588"/>
    <w:rsid w:val="007B668C"/>
    <w:rsid w:val="007C2557"/>
    <w:rsid w:val="007C61ED"/>
    <w:rsid w:val="007C6CEE"/>
    <w:rsid w:val="007D0272"/>
    <w:rsid w:val="007D3EA5"/>
    <w:rsid w:val="007D6502"/>
    <w:rsid w:val="007D7E9B"/>
    <w:rsid w:val="007E597A"/>
    <w:rsid w:val="007E6B49"/>
    <w:rsid w:val="007F076E"/>
    <w:rsid w:val="00807B80"/>
    <w:rsid w:val="00811E6F"/>
    <w:rsid w:val="00817A54"/>
    <w:rsid w:val="008225C5"/>
    <w:rsid w:val="00827AFC"/>
    <w:rsid w:val="008416BC"/>
    <w:rsid w:val="008432C5"/>
    <w:rsid w:val="00852916"/>
    <w:rsid w:val="00857B57"/>
    <w:rsid w:val="00863F59"/>
    <w:rsid w:val="00864BBD"/>
    <w:rsid w:val="008674BE"/>
    <w:rsid w:val="00874D1F"/>
    <w:rsid w:val="0087596D"/>
    <w:rsid w:val="008770D5"/>
    <w:rsid w:val="0088792C"/>
    <w:rsid w:val="008A2AF3"/>
    <w:rsid w:val="008A3D48"/>
    <w:rsid w:val="008A439C"/>
    <w:rsid w:val="008B1BC5"/>
    <w:rsid w:val="008B265E"/>
    <w:rsid w:val="008B3283"/>
    <w:rsid w:val="008B6C5C"/>
    <w:rsid w:val="008B76C6"/>
    <w:rsid w:val="008C6533"/>
    <w:rsid w:val="008C6844"/>
    <w:rsid w:val="008C6988"/>
    <w:rsid w:val="008C7603"/>
    <w:rsid w:val="008D1FC1"/>
    <w:rsid w:val="008D451C"/>
    <w:rsid w:val="008E1ED9"/>
    <w:rsid w:val="008E2E4C"/>
    <w:rsid w:val="008E4CB7"/>
    <w:rsid w:val="008F2859"/>
    <w:rsid w:val="008F2C7A"/>
    <w:rsid w:val="008F6628"/>
    <w:rsid w:val="00902A89"/>
    <w:rsid w:val="00903EF4"/>
    <w:rsid w:val="009106C5"/>
    <w:rsid w:val="00911844"/>
    <w:rsid w:val="00913293"/>
    <w:rsid w:val="009213A2"/>
    <w:rsid w:val="00922B3D"/>
    <w:rsid w:val="0092793B"/>
    <w:rsid w:val="009344A6"/>
    <w:rsid w:val="00936E18"/>
    <w:rsid w:val="00940D9A"/>
    <w:rsid w:val="00944BD6"/>
    <w:rsid w:val="00946ABC"/>
    <w:rsid w:val="00947316"/>
    <w:rsid w:val="009501CB"/>
    <w:rsid w:val="00956456"/>
    <w:rsid w:val="00962535"/>
    <w:rsid w:val="00964145"/>
    <w:rsid w:val="00964BA7"/>
    <w:rsid w:val="00966A4A"/>
    <w:rsid w:val="009677D0"/>
    <w:rsid w:val="00970CA8"/>
    <w:rsid w:val="00974C1F"/>
    <w:rsid w:val="00976BEE"/>
    <w:rsid w:val="009774BB"/>
    <w:rsid w:val="009775C7"/>
    <w:rsid w:val="00982F2F"/>
    <w:rsid w:val="00990E52"/>
    <w:rsid w:val="009965EF"/>
    <w:rsid w:val="009B1BB6"/>
    <w:rsid w:val="009B4091"/>
    <w:rsid w:val="009B4792"/>
    <w:rsid w:val="009C6B33"/>
    <w:rsid w:val="009C7ED0"/>
    <w:rsid w:val="009D04F3"/>
    <w:rsid w:val="009D099F"/>
    <w:rsid w:val="009D0A94"/>
    <w:rsid w:val="009D1697"/>
    <w:rsid w:val="009D5485"/>
    <w:rsid w:val="009D6293"/>
    <w:rsid w:val="009E2E05"/>
    <w:rsid w:val="009E7849"/>
    <w:rsid w:val="00A053D1"/>
    <w:rsid w:val="00A076C6"/>
    <w:rsid w:val="00A10B99"/>
    <w:rsid w:val="00A12199"/>
    <w:rsid w:val="00A14214"/>
    <w:rsid w:val="00A207CD"/>
    <w:rsid w:val="00A21F9C"/>
    <w:rsid w:val="00A24F09"/>
    <w:rsid w:val="00A3273D"/>
    <w:rsid w:val="00A327F3"/>
    <w:rsid w:val="00A36C96"/>
    <w:rsid w:val="00A37BA8"/>
    <w:rsid w:val="00A422D2"/>
    <w:rsid w:val="00A53A1D"/>
    <w:rsid w:val="00A62ABD"/>
    <w:rsid w:val="00A632C1"/>
    <w:rsid w:val="00A65F2C"/>
    <w:rsid w:val="00A740E3"/>
    <w:rsid w:val="00A75BBC"/>
    <w:rsid w:val="00A802EA"/>
    <w:rsid w:val="00A803E7"/>
    <w:rsid w:val="00A80C45"/>
    <w:rsid w:val="00A84796"/>
    <w:rsid w:val="00A85494"/>
    <w:rsid w:val="00A939F6"/>
    <w:rsid w:val="00A955B6"/>
    <w:rsid w:val="00AA12AC"/>
    <w:rsid w:val="00AB092B"/>
    <w:rsid w:val="00AB231E"/>
    <w:rsid w:val="00AC306B"/>
    <w:rsid w:val="00AD225A"/>
    <w:rsid w:val="00AD6ED1"/>
    <w:rsid w:val="00AE421C"/>
    <w:rsid w:val="00AE459B"/>
    <w:rsid w:val="00AE7D88"/>
    <w:rsid w:val="00AF75C2"/>
    <w:rsid w:val="00AF76B8"/>
    <w:rsid w:val="00B0019B"/>
    <w:rsid w:val="00B008EB"/>
    <w:rsid w:val="00B05C53"/>
    <w:rsid w:val="00B13549"/>
    <w:rsid w:val="00B1388E"/>
    <w:rsid w:val="00B16072"/>
    <w:rsid w:val="00B1664E"/>
    <w:rsid w:val="00B20DB9"/>
    <w:rsid w:val="00B24FE3"/>
    <w:rsid w:val="00B27FF6"/>
    <w:rsid w:val="00B308A6"/>
    <w:rsid w:val="00B355F6"/>
    <w:rsid w:val="00B4067B"/>
    <w:rsid w:val="00B44E69"/>
    <w:rsid w:val="00B47151"/>
    <w:rsid w:val="00B4742B"/>
    <w:rsid w:val="00B54AB0"/>
    <w:rsid w:val="00B5509D"/>
    <w:rsid w:val="00B56395"/>
    <w:rsid w:val="00B6474D"/>
    <w:rsid w:val="00B64825"/>
    <w:rsid w:val="00B64D90"/>
    <w:rsid w:val="00B670AD"/>
    <w:rsid w:val="00B711F1"/>
    <w:rsid w:val="00B73D59"/>
    <w:rsid w:val="00B813A0"/>
    <w:rsid w:val="00B81412"/>
    <w:rsid w:val="00B82C9F"/>
    <w:rsid w:val="00B860AF"/>
    <w:rsid w:val="00B86FE2"/>
    <w:rsid w:val="00B95536"/>
    <w:rsid w:val="00B95AC0"/>
    <w:rsid w:val="00B97AB6"/>
    <w:rsid w:val="00BA0A8B"/>
    <w:rsid w:val="00BA4527"/>
    <w:rsid w:val="00BA6C83"/>
    <w:rsid w:val="00BB7414"/>
    <w:rsid w:val="00BC1358"/>
    <w:rsid w:val="00BC2D1E"/>
    <w:rsid w:val="00BC47F6"/>
    <w:rsid w:val="00BC76A3"/>
    <w:rsid w:val="00BD3B99"/>
    <w:rsid w:val="00BE0171"/>
    <w:rsid w:val="00BE149F"/>
    <w:rsid w:val="00BE31D5"/>
    <w:rsid w:val="00BE51CC"/>
    <w:rsid w:val="00BF468B"/>
    <w:rsid w:val="00C0063F"/>
    <w:rsid w:val="00C02821"/>
    <w:rsid w:val="00C0298E"/>
    <w:rsid w:val="00C04465"/>
    <w:rsid w:val="00C13B82"/>
    <w:rsid w:val="00C1577C"/>
    <w:rsid w:val="00C17643"/>
    <w:rsid w:val="00C179E0"/>
    <w:rsid w:val="00C200CE"/>
    <w:rsid w:val="00C2115F"/>
    <w:rsid w:val="00C21774"/>
    <w:rsid w:val="00C416A2"/>
    <w:rsid w:val="00C43C2C"/>
    <w:rsid w:val="00C445BD"/>
    <w:rsid w:val="00C45870"/>
    <w:rsid w:val="00C5212E"/>
    <w:rsid w:val="00C528EA"/>
    <w:rsid w:val="00C5668A"/>
    <w:rsid w:val="00C56E08"/>
    <w:rsid w:val="00C578AD"/>
    <w:rsid w:val="00C61CAA"/>
    <w:rsid w:val="00C64944"/>
    <w:rsid w:val="00C663AC"/>
    <w:rsid w:val="00C73E57"/>
    <w:rsid w:val="00C74283"/>
    <w:rsid w:val="00C7624C"/>
    <w:rsid w:val="00C848B6"/>
    <w:rsid w:val="00C87210"/>
    <w:rsid w:val="00C929C1"/>
    <w:rsid w:val="00CB5D39"/>
    <w:rsid w:val="00CC57EE"/>
    <w:rsid w:val="00CC654D"/>
    <w:rsid w:val="00CC7E2E"/>
    <w:rsid w:val="00CD039A"/>
    <w:rsid w:val="00CD08EF"/>
    <w:rsid w:val="00CD1F7C"/>
    <w:rsid w:val="00CD2854"/>
    <w:rsid w:val="00CD40A0"/>
    <w:rsid w:val="00CE006B"/>
    <w:rsid w:val="00CE0DD8"/>
    <w:rsid w:val="00CE62CC"/>
    <w:rsid w:val="00CE6580"/>
    <w:rsid w:val="00CF16E9"/>
    <w:rsid w:val="00CF3909"/>
    <w:rsid w:val="00CF65AB"/>
    <w:rsid w:val="00D0164E"/>
    <w:rsid w:val="00D02E4B"/>
    <w:rsid w:val="00D04870"/>
    <w:rsid w:val="00D06BED"/>
    <w:rsid w:val="00D10CF2"/>
    <w:rsid w:val="00D15584"/>
    <w:rsid w:val="00D15734"/>
    <w:rsid w:val="00D243AA"/>
    <w:rsid w:val="00D25179"/>
    <w:rsid w:val="00D33285"/>
    <w:rsid w:val="00D40B86"/>
    <w:rsid w:val="00D446E2"/>
    <w:rsid w:val="00D45974"/>
    <w:rsid w:val="00D54D0F"/>
    <w:rsid w:val="00D55E15"/>
    <w:rsid w:val="00D56446"/>
    <w:rsid w:val="00D56F50"/>
    <w:rsid w:val="00D6354A"/>
    <w:rsid w:val="00D63B27"/>
    <w:rsid w:val="00D64DDD"/>
    <w:rsid w:val="00D655E7"/>
    <w:rsid w:val="00D67D3E"/>
    <w:rsid w:val="00D71CEE"/>
    <w:rsid w:val="00D73AAF"/>
    <w:rsid w:val="00D775CA"/>
    <w:rsid w:val="00D806D1"/>
    <w:rsid w:val="00D8389A"/>
    <w:rsid w:val="00D85F83"/>
    <w:rsid w:val="00D9171B"/>
    <w:rsid w:val="00D91D55"/>
    <w:rsid w:val="00D93360"/>
    <w:rsid w:val="00D9543B"/>
    <w:rsid w:val="00DA0CED"/>
    <w:rsid w:val="00DB2450"/>
    <w:rsid w:val="00DB6E31"/>
    <w:rsid w:val="00DC7ADB"/>
    <w:rsid w:val="00DD258A"/>
    <w:rsid w:val="00DD4031"/>
    <w:rsid w:val="00DD50C3"/>
    <w:rsid w:val="00DE001A"/>
    <w:rsid w:val="00DE1865"/>
    <w:rsid w:val="00DE6103"/>
    <w:rsid w:val="00DF1EA6"/>
    <w:rsid w:val="00DF56C5"/>
    <w:rsid w:val="00DF5964"/>
    <w:rsid w:val="00DF7F48"/>
    <w:rsid w:val="00E1207A"/>
    <w:rsid w:val="00E14FE5"/>
    <w:rsid w:val="00E16BF7"/>
    <w:rsid w:val="00E22070"/>
    <w:rsid w:val="00E25252"/>
    <w:rsid w:val="00E2536C"/>
    <w:rsid w:val="00E25B89"/>
    <w:rsid w:val="00E34B41"/>
    <w:rsid w:val="00E35F75"/>
    <w:rsid w:val="00E377CC"/>
    <w:rsid w:val="00E42C80"/>
    <w:rsid w:val="00E43E86"/>
    <w:rsid w:val="00E44E44"/>
    <w:rsid w:val="00E50A26"/>
    <w:rsid w:val="00E50C9C"/>
    <w:rsid w:val="00E621A2"/>
    <w:rsid w:val="00E647FD"/>
    <w:rsid w:val="00E671F0"/>
    <w:rsid w:val="00E67F12"/>
    <w:rsid w:val="00E70C09"/>
    <w:rsid w:val="00E76D50"/>
    <w:rsid w:val="00E814CD"/>
    <w:rsid w:val="00E83D20"/>
    <w:rsid w:val="00E90A4B"/>
    <w:rsid w:val="00E9230D"/>
    <w:rsid w:val="00E9257E"/>
    <w:rsid w:val="00EA0DBD"/>
    <w:rsid w:val="00EA1BA4"/>
    <w:rsid w:val="00EA43C3"/>
    <w:rsid w:val="00EB25F7"/>
    <w:rsid w:val="00EB3952"/>
    <w:rsid w:val="00EC10EC"/>
    <w:rsid w:val="00EC730F"/>
    <w:rsid w:val="00ED3B9E"/>
    <w:rsid w:val="00ED6AA9"/>
    <w:rsid w:val="00ED7BAA"/>
    <w:rsid w:val="00EE3586"/>
    <w:rsid w:val="00EE4CA4"/>
    <w:rsid w:val="00EE7492"/>
    <w:rsid w:val="00EF1D0B"/>
    <w:rsid w:val="00EF7263"/>
    <w:rsid w:val="00F00374"/>
    <w:rsid w:val="00F016FC"/>
    <w:rsid w:val="00F02176"/>
    <w:rsid w:val="00F02ED0"/>
    <w:rsid w:val="00F0693F"/>
    <w:rsid w:val="00F06CA7"/>
    <w:rsid w:val="00F073B9"/>
    <w:rsid w:val="00F11F96"/>
    <w:rsid w:val="00F15997"/>
    <w:rsid w:val="00F236BD"/>
    <w:rsid w:val="00F271D2"/>
    <w:rsid w:val="00F30DA8"/>
    <w:rsid w:val="00F31DF5"/>
    <w:rsid w:val="00F32B5D"/>
    <w:rsid w:val="00F353CD"/>
    <w:rsid w:val="00F361FA"/>
    <w:rsid w:val="00F42FD4"/>
    <w:rsid w:val="00F468D0"/>
    <w:rsid w:val="00F5224B"/>
    <w:rsid w:val="00F54191"/>
    <w:rsid w:val="00F61DDA"/>
    <w:rsid w:val="00F64FC8"/>
    <w:rsid w:val="00F666D2"/>
    <w:rsid w:val="00F66790"/>
    <w:rsid w:val="00F67626"/>
    <w:rsid w:val="00F70918"/>
    <w:rsid w:val="00F726BB"/>
    <w:rsid w:val="00F814ED"/>
    <w:rsid w:val="00F829D7"/>
    <w:rsid w:val="00F8331B"/>
    <w:rsid w:val="00F85B6C"/>
    <w:rsid w:val="00F87948"/>
    <w:rsid w:val="00F90B07"/>
    <w:rsid w:val="00F96073"/>
    <w:rsid w:val="00FA0036"/>
    <w:rsid w:val="00FA5DCB"/>
    <w:rsid w:val="00FB1E79"/>
    <w:rsid w:val="00FB7878"/>
    <w:rsid w:val="00FC109C"/>
    <w:rsid w:val="00FD4261"/>
    <w:rsid w:val="00FD5397"/>
    <w:rsid w:val="00FE25E7"/>
    <w:rsid w:val="00FE5193"/>
    <w:rsid w:val="00FE5FCC"/>
    <w:rsid w:val="00FF12E5"/>
    <w:rsid w:val="00FF4291"/>
    <w:rsid w:val="00FF5537"/>
    <w:rsid w:val="00FF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6">
      <o:colormru v:ext="edit" colors="#c90"/>
      <o:colormenu v:ext="edit" fillcolor="#c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A7"/>
    <w:pPr>
      <w:widowControl w:val="0"/>
      <w:jc w:val="both"/>
    </w:pPr>
  </w:style>
  <w:style w:type="paragraph" w:styleId="1">
    <w:name w:val="heading 1"/>
    <w:basedOn w:val="a"/>
    <w:next w:val="a"/>
    <w:link w:val="1Char"/>
    <w:uiPriority w:val="9"/>
    <w:qFormat/>
    <w:rsid w:val="005D0B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AB7"/>
    <w:rPr>
      <w:sz w:val="18"/>
      <w:szCs w:val="18"/>
    </w:rPr>
  </w:style>
  <w:style w:type="paragraph" w:styleId="a4">
    <w:name w:val="footer"/>
    <w:basedOn w:val="a"/>
    <w:link w:val="Char0"/>
    <w:uiPriority w:val="99"/>
    <w:unhideWhenUsed/>
    <w:rsid w:val="00550AB7"/>
    <w:pPr>
      <w:tabs>
        <w:tab w:val="center" w:pos="4153"/>
        <w:tab w:val="right" w:pos="8306"/>
      </w:tabs>
      <w:snapToGrid w:val="0"/>
      <w:jc w:val="left"/>
    </w:pPr>
    <w:rPr>
      <w:sz w:val="18"/>
      <w:szCs w:val="18"/>
    </w:rPr>
  </w:style>
  <w:style w:type="character" w:customStyle="1" w:styleId="Char0">
    <w:name w:val="页脚 Char"/>
    <w:basedOn w:val="a0"/>
    <w:link w:val="a4"/>
    <w:uiPriority w:val="99"/>
    <w:rsid w:val="00550AB7"/>
    <w:rPr>
      <w:sz w:val="18"/>
      <w:szCs w:val="18"/>
    </w:rPr>
  </w:style>
  <w:style w:type="paragraph" w:styleId="a5">
    <w:name w:val="Balloon Text"/>
    <w:basedOn w:val="a"/>
    <w:link w:val="Char1"/>
    <w:uiPriority w:val="99"/>
    <w:semiHidden/>
    <w:unhideWhenUsed/>
    <w:rsid w:val="00827AFC"/>
    <w:rPr>
      <w:sz w:val="18"/>
      <w:szCs w:val="18"/>
    </w:rPr>
  </w:style>
  <w:style w:type="character" w:customStyle="1" w:styleId="Char1">
    <w:name w:val="批注框文本 Char"/>
    <w:basedOn w:val="a0"/>
    <w:link w:val="a5"/>
    <w:uiPriority w:val="99"/>
    <w:semiHidden/>
    <w:rsid w:val="00827AFC"/>
    <w:rPr>
      <w:sz w:val="18"/>
      <w:szCs w:val="18"/>
    </w:rPr>
  </w:style>
  <w:style w:type="paragraph" w:styleId="2">
    <w:name w:val="toc 2"/>
    <w:basedOn w:val="a"/>
    <w:next w:val="a"/>
    <w:autoRedefine/>
    <w:uiPriority w:val="39"/>
    <w:rsid w:val="00EA0DBD"/>
    <w:pPr>
      <w:tabs>
        <w:tab w:val="right" w:leader="dot" w:pos="8834"/>
      </w:tabs>
      <w:spacing w:line="360" w:lineRule="exact"/>
      <w:ind w:leftChars="200" w:left="420"/>
    </w:pPr>
    <w:rPr>
      <w:rFonts w:ascii="楷体_GB2312" w:eastAsia="楷体_GB2312" w:hAnsi="华文楷体" w:cs="Times New Roman"/>
      <w:noProof/>
      <w:sz w:val="24"/>
      <w:szCs w:val="24"/>
    </w:rPr>
  </w:style>
  <w:style w:type="paragraph" w:styleId="10">
    <w:name w:val="toc 1"/>
    <w:basedOn w:val="a"/>
    <w:next w:val="a"/>
    <w:autoRedefine/>
    <w:uiPriority w:val="39"/>
    <w:rsid w:val="00A10B99"/>
    <w:pPr>
      <w:tabs>
        <w:tab w:val="right" w:leader="dot" w:pos="8834"/>
      </w:tabs>
      <w:spacing w:line="360" w:lineRule="exact"/>
    </w:pPr>
    <w:rPr>
      <w:rFonts w:ascii="Calibri" w:eastAsia="宋体" w:hAnsi="Calibri" w:cs="Times New Roman"/>
    </w:rPr>
  </w:style>
  <w:style w:type="character" w:styleId="a6">
    <w:name w:val="Hyperlink"/>
    <w:basedOn w:val="a0"/>
    <w:uiPriority w:val="99"/>
    <w:rsid w:val="00A10B99"/>
    <w:rPr>
      <w:color w:val="0000FF"/>
      <w:u w:val="single"/>
    </w:rPr>
  </w:style>
  <w:style w:type="character" w:customStyle="1" w:styleId="1Char">
    <w:name w:val="标题 1 Char"/>
    <w:basedOn w:val="a0"/>
    <w:link w:val="1"/>
    <w:uiPriority w:val="9"/>
    <w:rsid w:val="005D0B9D"/>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148398958">
      <w:bodyDiv w:val="1"/>
      <w:marLeft w:val="0"/>
      <w:marRight w:val="0"/>
      <w:marTop w:val="0"/>
      <w:marBottom w:val="0"/>
      <w:divBdr>
        <w:top w:val="none" w:sz="0" w:space="0" w:color="auto"/>
        <w:left w:val="none" w:sz="0" w:space="0" w:color="auto"/>
        <w:bottom w:val="none" w:sz="0" w:space="0" w:color="auto"/>
        <w:right w:val="none" w:sz="0" w:space="0" w:color="auto"/>
      </w:divBdr>
    </w:div>
    <w:div w:id="1581791029">
      <w:bodyDiv w:val="1"/>
      <w:marLeft w:val="0"/>
      <w:marRight w:val="0"/>
      <w:marTop w:val="0"/>
      <w:marBottom w:val="0"/>
      <w:divBdr>
        <w:top w:val="none" w:sz="0" w:space="0" w:color="auto"/>
        <w:left w:val="none" w:sz="0" w:space="0" w:color="auto"/>
        <w:bottom w:val="none" w:sz="0" w:space="0" w:color="auto"/>
        <w:right w:val="none" w:sz="0" w:space="0" w:color="auto"/>
      </w:divBdr>
    </w:div>
    <w:div w:id="16971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50CB-A15B-41F6-A7AD-553FC0F0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4409</TotalTime>
  <Pages>20</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王婧远</dc:creator>
  <cp:lastModifiedBy>王婧远</cp:lastModifiedBy>
  <cp:revision>347</cp:revision>
  <dcterms:created xsi:type="dcterms:W3CDTF">2017-02-21T07:35:00Z</dcterms:created>
  <dcterms:modified xsi:type="dcterms:W3CDTF">2021-04-22T06:09:00Z</dcterms:modified>
</cp:coreProperties>
</file>