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114300" distR="114300">
            <wp:extent cx="5821680" cy="1845945"/>
            <wp:effectExtent l="0" t="0" r="20320" b="8255"/>
            <wp:docPr id="1" name="图片 1" descr="图怪兽_da31af54cd11dc466ec914183b3f78c7_8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怪兽_da31af54cd11dc466ec914183b3f78c7_89061"/>
                    <pic:cNvPicPr>
                      <a:picLocks noChangeAspect="1"/>
                    </pic:cNvPicPr>
                  </pic:nvPicPr>
                  <pic:blipFill>
                    <a:blip r:embed="rId4"/>
                    <a:srcRect r="402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084"/>
        <w:gridCol w:w="1098"/>
        <w:gridCol w:w="2335"/>
      </w:tblGrid>
      <w:tr>
        <w:trPr>
          <w:trHeight w:val="67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奖项申报表</w:t>
            </w:r>
          </w:p>
        </w:tc>
      </w:tr>
      <w:tr>
        <w:trPr>
          <w:trHeight w:val="67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基本资料</w:t>
            </w:r>
          </w:p>
        </w:tc>
      </w:tr>
      <w:tr>
        <w:trPr>
          <w:trHeight w:val="546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公司名称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rPr>
          <w:trHeight w:val="546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联系人姓名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rPr>
          <w:trHeight w:val="546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申报资料</w:t>
            </w:r>
          </w:p>
        </w:tc>
      </w:tr>
      <w:tr>
        <w:trPr>
          <w:trHeight w:val="841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  <w:t>申报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奖项</w:t>
            </w:r>
          </w:p>
        </w:tc>
        <w:tc>
          <w:tcPr>
            <w:tcW w:w="2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  <w:t>上海人民金融优秀应用场景奖/金融机构数字化转型奖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  <w:t>申报分奖项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参照评选方案奖项类别填写</w:t>
            </w:r>
          </w:p>
        </w:tc>
      </w:tr>
      <w:tr>
        <w:trPr>
          <w:trHeight w:val="1092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专家评审团投票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（70%）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  <w:t>（请勿填写）</w:t>
            </w:r>
          </w:p>
        </w:tc>
      </w:tr>
      <w:tr>
        <w:trPr>
          <w:trHeight w:val="1092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网络投票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（30%）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  <w:t>（请勿填写）</w:t>
            </w:r>
          </w:p>
        </w:tc>
      </w:tr>
      <w:tr>
        <w:trPr>
          <w:trHeight w:val="3773" w:hRule="atLeast"/>
          <w:jc w:val="center"/>
        </w:trPr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自荐理由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（500字以内）</w:t>
            </w:r>
          </w:p>
        </w:tc>
        <w:tc>
          <w:tcPr>
            <w:tcW w:w="4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建议材料填写内容能体现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  <w:t>：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  <w:t>/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案例名称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  <w:t>/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案例投入规模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  <w:t>/</w:t>
            </w: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案例运营时间（投成时间）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申报项目/案例经济效应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申报项目/案例社会效应（如对弱势群体提供便利等）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申报项目/案例技术先进性（技术专利等知识产权信息等）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申报项目/案例使用者喜爱度（媒体报道等）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val="en-US" w:eastAsia="zh-Hans"/>
              </w:rPr>
              <w:t>等信息</w:t>
            </w:r>
            <w:r>
              <w:rPr>
                <w:rFonts w:hint="default" w:ascii="华文仿宋" w:hAnsi="华文仿宋" w:eastAsia="华文仿宋" w:cs="华文仿宋"/>
                <w:color w:val="BFBFBF" w:themeColor="background1" w:themeShade="BF"/>
                <w:sz w:val="28"/>
                <w:szCs w:val="28"/>
                <w:lang w:eastAsia="zh-Hans"/>
              </w:rPr>
              <w:t>。</w:t>
            </w:r>
          </w:p>
        </w:tc>
      </w:tr>
    </w:tbl>
    <w:p>
      <w:pPr>
        <w:rPr>
          <w:rFonts w:ascii="宋体" w:hAnsi="宋体" w:eastAsia="宋体"/>
          <w:color w:val="FF0000"/>
          <w:sz w:val="16"/>
          <w:szCs w:val="16"/>
        </w:rPr>
      </w:pPr>
    </w:p>
    <w:p>
      <w:pPr>
        <w:shd w:val="clear" w:fill="FFC000" w:themeFill="accent4"/>
        <w:spacing w:line="360" w:lineRule="auto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申请表填写注意事项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：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请按公司实际情况依次依项填写，请勿对表格格式做任何形式的调整删减。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表中百分比为参评数据所占权重。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报名资料提交截止日期：2021年9月10日。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ab/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申请表及相关附件请以邮件形式发送到邮箱：sh-smef_awards@itpc.com.cn</w:t>
      </w:r>
    </w:p>
    <w:p>
      <w:pPr>
        <w:numPr>
          <w:ilvl w:val="3"/>
          <w:numId w:val="0"/>
        </w:numPr>
        <w:spacing w:line="360" w:lineRule="auto"/>
        <w:ind w:leftChars="20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材料发送的邮件格式：</w:t>
      </w:r>
    </w:p>
    <w:p>
      <w:pPr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邮件主题为“奖项+分奖项+公司名称”</w:t>
      </w:r>
    </w:p>
    <w:p>
      <w:pPr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邮件内容为参与报名奖项名称，联系人</w:t>
      </w:r>
    </w:p>
    <w:p>
      <w:pPr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附件为《奖项申报表》及相关资料，并将所有参选资料打包压缩，文件名为【奖项+分奖项+公司名称】，文件大小建议为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10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MB以内</w:t>
      </w:r>
    </w:p>
    <w:p>
      <w:pPr>
        <w:numPr>
          <w:ilvl w:val="3"/>
          <w:numId w:val="0"/>
        </w:numPr>
        <w:spacing w:line="360" w:lineRule="auto"/>
        <w:ind w:leftChars="20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</w:p>
    <w:p>
      <w:pPr>
        <w:numPr>
          <w:ilvl w:val="3"/>
          <w:numId w:val="0"/>
        </w:numPr>
        <w:shd w:val="clear" w:fill="FFC000" w:themeFill="accent4"/>
        <w:spacing w:line="360" w:lineRule="auto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申报表填写Q&amp;A</w:t>
      </w:r>
      <w:r>
        <w:rPr>
          <w:rFonts w:hint="default" w:ascii="华文仿宋" w:hAnsi="华文仿宋" w:eastAsia="华文仿宋" w:cs="华文仿宋"/>
          <w:b/>
          <w:bCs/>
          <w:color w:val="auto"/>
          <w:sz w:val="28"/>
          <w:szCs w:val="28"/>
          <w:lang w:eastAsia="zh-Hans"/>
        </w:rPr>
        <w:t>：</w:t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一家申报主体</w:t>
      </w:r>
      <w:r>
        <w:rPr>
          <w:rFonts w:hint="default" w:ascii="华文仿宋" w:hAnsi="华文仿宋" w:eastAsia="华文仿宋" w:cs="华文仿宋"/>
          <w:b/>
          <w:bCs/>
          <w:color w:val="auto"/>
          <w:sz w:val="28"/>
          <w:szCs w:val="28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法人单位</w:t>
      </w:r>
      <w:r>
        <w:rPr>
          <w:rFonts w:hint="default" w:ascii="华文仿宋" w:hAnsi="华文仿宋" w:eastAsia="华文仿宋" w:cs="华文仿宋"/>
          <w:b/>
          <w:bCs/>
          <w:color w:val="auto"/>
          <w:sz w:val="28"/>
          <w:szCs w:val="28"/>
          <w:lang w:eastAsia="zh-Hans"/>
        </w:rPr>
        <w:t>）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有报奖数量限制吗？是否可以报多个奖项？</w:t>
      </w:r>
    </w:p>
    <w:p>
      <w:pPr>
        <w:numPr>
          <w:ilvl w:val="-1"/>
          <w:numId w:val="0"/>
        </w:numPr>
        <w:spacing w:line="360" w:lineRule="auto"/>
        <w:ind w:left="0" w:leftChars="0" w:firstLine="420" w:firstLineChars="150"/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答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：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有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，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每个单位，单一奖项大类申请材料递交上限为2个项目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/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案例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。</w:t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单位</w:t>
      </w:r>
      <w:r>
        <w:rPr>
          <w:rFonts w:hint="default" w:ascii="华文仿宋" w:hAnsi="华文仿宋" w:eastAsia="华文仿宋" w:cs="华文仿宋"/>
          <w:b/>
          <w:bCs/>
          <w:color w:val="auto"/>
          <w:sz w:val="28"/>
          <w:szCs w:val="28"/>
          <w:lang w:eastAsia="zh-Hans"/>
        </w:rPr>
        <w:t>（多业务板块集团）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Hans"/>
        </w:rPr>
        <w:t>该如何申报奖项</w:t>
      </w:r>
      <w:r>
        <w:rPr>
          <w:rFonts w:hint="default" w:ascii="华文仿宋" w:hAnsi="华文仿宋" w:eastAsia="华文仿宋" w:cs="华文仿宋"/>
          <w:b/>
          <w:bCs/>
          <w:color w:val="auto"/>
          <w:sz w:val="28"/>
          <w:szCs w:val="28"/>
          <w:lang w:eastAsia="zh-Hans"/>
        </w:rPr>
        <w:t>？</w:t>
      </w:r>
    </w:p>
    <w:p>
      <w:pPr>
        <w:numPr>
          <w:ilvl w:val="3"/>
          <w:numId w:val="0"/>
        </w:numPr>
        <w:spacing w:line="360" w:lineRule="auto"/>
        <w:ind w:leftChars="200"/>
        <w:rPr>
          <w:rFonts w:hint="eastAsia" w:ascii="华文仿宋" w:hAnsi="华文仿宋" w:eastAsia="华文仿宋" w:cs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答</w:t>
      </w:r>
      <w:r>
        <w:rPr>
          <w:rFonts w:hint="default" w:ascii="华文仿宋" w:hAnsi="华文仿宋" w:eastAsia="华文仿宋" w:cs="华文仿宋"/>
          <w:color w:val="auto"/>
          <w:sz w:val="28"/>
          <w:szCs w:val="28"/>
          <w:lang w:eastAsia="zh-Hans"/>
        </w:rPr>
        <w:t>：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Hans"/>
        </w:rPr>
        <w:t>申报主体为在上海市注册的法人企业，其中多业务板块集团应以拥有独立法人企业为申报主体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ab/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SC-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.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CD9"/>
    <w:multiLevelType w:val="singleLevel"/>
    <w:tmpl w:val="61165CD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1165EA2"/>
    <w:multiLevelType w:val="singleLevel"/>
    <w:tmpl w:val="61165EA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1663E0"/>
    <w:multiLevelType w:val="singleLevel"/>
    <w:tmpl w:val="611663E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B"/>
    <w:rsid w:val="000009AD"/>
    <w:rsid w:val="000C5D18"/>
    <w:rsid w:val="00157AEA"/>
    <w:rsid w:val="00275D6F"/>
    <w:rsid w:val="003D4E3D"/>
    <w:rsid w:val="006164C8"/>
    <w:rsid w:val="007719F7"/>
    <w:rsid w:val="009019C9"/>
    <w:rsid w:val="00B42331"/>
    <w:rsid w:val="00C346DF"/>
    <w:rsid w:val="00C90DAB"/>
    <w:rsid w:val="00C94255"/>
    <w:rsid w:val="00CD0393"/>
    <w:rsid w:val="00E0308A"/>
    <w:rsid w:val="00E33C84"/>
    <w:rsid w:val="286110EB"/>
    <w:rsid w:val="6BBBBE04"/>
    <w:rsid w:val="7B9F80A3"/>
    <w:rsid w:val="F7DD179B"/>
    <w:rsid w:val="FBF54609"/>
    <w:rsid w:val="FE3ABEBD"/>
    <w:rsid w:val="FF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icrosoft YaHei UI" w:hAnsi="Microsoft YaHei UI" w:eastAsia="Microsoft YaHei UI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Microsoft YaHei UI" w:hAnsi="Microsoft YaHei UI" w:eastAsia="Microsoft YaHei UI"/>
      <w:kern w:val="0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Microsoft YaHei UI" w:hAnsi="Microsoft YaHei UI" w:eastAsia="Microsoft YaHei U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250</Characters>
  <Lines>2</Lines>
  <Paragraphs>1</Paragraphs>
  <ScaleCrop>false</ScaleCrop>
  <LinksUpToDate>false</LinksUpToDate>
  <CharactersWithSpaces>292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2020-08-12T18:19:00Z</dcterms:created>
  <dc:creator>ma yue</dc:creator>
  <cp:lastModifiedBy>mama</cp:lastModifiedBy>
  <cp:lastPrinted>2021-08-14T01:00:00Z</cp:lastPrinted>
  <dcterms:modified xsi:type="dcterms:W3CDTF">2021-08-13T22:08:01Z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07241A41A6F54967881ED3258521E046</vt:lpwstr>
  </property>
</Properties>
</file>