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89"/>
        <w:gridCol w:w="5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“上海金融业助企纾困优秀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成果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评选”申报表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4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/>
            <w:noWrap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2"/>
              </w:rPr>
              <w:t>基本资料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lang w:val="en-US" w:eastAsia="zh-CN"/>
              </w:rPr>
              <w:t>单位</w:t>
            </w:r>
            <w:r>
              <w:rPr>
                <w:rFonts w:hint="eastAsia" w:ascii="华文仿宋" w:hAnsi="华文仿宋" w:eastAsia="华文仿宋" w:cs="宋体"/>
                <w:kern w:val="0"/>
                <w:sz w:val="22"/>
              </w:rPr>
              <w:t>名称</w:t>
            </w:r>
          </w:p>
        </w:tc>
        <w:tc>
          <w:tcPr>
            <w:tcW w:w="5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lang w:val="en-US" w:eastAsia="zh-CN"/>
              </w:rPr>
              <w:t>产品名称</w:t>
            </w:r>
          </w:p>
        </w:tc>
        <w:tc>
          <w:tcPr>
            <w:tcW w:w="5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wordWrap w:val="0"/>
              <w:ind w:firstLine="660" w:firstLineChars="30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lang w:val="en-US" w:eastAsia="zh-CN"/>
              </w:rPr>
              <w:t>奖项类别</w:t>
            </w:r>
          </w:p>
        </w:tc>
        <w:tc>
          <w:tcPr>
            <w:tcW w:w="5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华文仿宋" w:hAnsi="华文仿宋" w:eastAsia="华文仿宋" w:cs="宋体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</w:rPr>
              <w:t>联系人姓名</w:t>
            </w:r>
          </w:p>
        </w:tc>
        <w:tc>
          <w:tcPr>
            <w:tcW w:w="5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华文仿宋" w:hAnsi="华文仿宋" w:eastAsia="华文仿宋" w:cs="宋体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</w:rPr>
              <w:t>联系人电话</w:t>
            </w:r>
          </w:p>
        </w:tc>
        <w:tc>
          <w:tcPr>
            <w:tcW w:w="5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华文仿宋" w:hAnsi="华文仿宋" w:eastAsia="华文仿宋" w:cs="宋体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</w:rPr>
              <w:t>联系人邮箱</w:t>
            </w:r>
          </w:p>
        </w:tc>
        <w:tc>
          <w:tcPr>
            <w:tcW w:w="5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4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/>
            <w:noWrap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2"/>
              </w:rPr>
              <w:t>申报资料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8" w:hRule="atLeast"/>
        </w:trPr>
        <w:tc>
          <w:tcPr>
            <w:tcW w:w="2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wordWrap w:val="0"/>
              <w:jc w:val="both"/>
              <w:rPr>
                <w:rFonts w:hint="eastAsia" w:ascii="华文仿宋" w:hAnsi="华文仿宋" w:eastAsia="华文仿宋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</w:rPr>
              <w:t>金融产品</w:t>
            </w:r>
            <w:r>
              <w:rPr>
                <w:rFonts w:hint="eastAsia" w:ascii="华文仿宋" w:hAnsi="华文仿宋" w:eastAsia="华文仿宋" w:cs="宋体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宋体"/>
                <w:kern w:val="0"/>
                <w:sz w:val="22"/>
                <w:lang w:val="en-US" w:eastAsia="zh-CN"/>
              </w:rPr>
              <w:t>服务）</w:t>
            </w:r>
          </w:p>
          <w:p>
            <w:pPr>
              <w:widowControl/>
              <w:wordWrap w:val="0"/>
              <w:ind w:firstLine="360" w:firstLineChars="200"/>
              <w:jc w:val="both"/>
              <w:rPr>
                <w:rFonts w:hint="default" w:ascii="华文仿宋" w:hAnsi="华文仿宋" w:eastAsia="华文仿宋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  <w:lang w:val="en-US" w:eastAsia="zh-CN"/>
              </w:rPr>
              <w:t>（包括基本内容、主要特色以及最新统计成效等。以500字为限）</w:t>
            </w:r>
          </w:p>
        </w:tc>
        <w:tc>
          <w:tcPr>
            <w:tcW w:w="5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华文仿宋" w:hAnsi="华文仿宋" w:eastAsia="华文仿宋" w:cs="宋体"/>
                <w:color w:val="BFBFBF"/>
                <w:kern w:val="0"/>
                <w:sz w:val="22"/>
              </w:rPr>
            </w:pPr>
          </w:p>
          <w:p>
            <w:pPr>
              <w:widowControl/>
              <w:wordWrap w:val="0"/>
              <w:jc w:val="left"/>
              <w:rPr>
                <w:rFonts w:ascii="华文仿宋" w:hAnsi="华文仿宋" w:eastAsia="华文仿宋" w:cs="宋体"/>
                <w:color w:val="BFBFBF"/>
                <w:kern w:val="0"/>
                <w:sz w:val="22"/>
              </w:rPr>
            </w:pPr>
          </w:p>
          <w:p>
            <w:pPr>
              <w:widowControl/>
              <w:wordWrap w:val="0"/>
              <w:jc w:val="left"/>
              <w:rPr>
                <w:rFonts w:ascii="华文仿宋" w:hAnsi="华文仿宋" w:eastAsia="华文仿宋" w:cs="宋体"/>
                <w:color w:val="BFBFBF"/>
                <w:kern w:val="0"/>
                <w:sz w:val="22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9" w:hRule="atLeast"/>
        </w:trPr>
        <w:tc>
          <w:tcPr>
            <w:tcW w:w="2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华文仿宋" w:hAnsi="华文仿宋" w:eastAsia="华文仿宋" w:cs="宋体"/>
                <w:kern w:val="0"/>
                <w:sz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</w:rPr>
              <w:t>具体案例</w:t>
            </w:r>
          </w:p>
          <w:p>
            <w:pPr>
              <w:widowControl/>
              <w:wordWrap w:val="0"/>
              <w:jc w:val="center"/>
              <w:rPr>
                <w:rFonts w:hint="eastAsia" w:ascii="华文仿宋" w:hAnsi="华文仿宋" w:eastAsia="华文仿宋" w:cs="宋体"/>
                <w:kern w:val="0"/>
                <w:sz w:val="22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  <w:lang w:val="en-US" w:eastAsia="zh-CN"/>
              </w:rPr>
              <w:t>（</w:t>
            </w:r>
            <w:bookmarkStart w:id="0" w:name="OLE_LINK1"/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  <w:lang w:val="en-US" w:eastAsia="zh-CN"/>
              </w:rPr>
              <w:t>介绍两则为</w:t>
            </w:r>
            <w:bookmarkEnd w:id="0"/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纾困</w:t>
            </w: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  <w:lang w:val="en-US" w:eastAsia="zh-CN"/>
              </w:rPr>
              <w:t>解难的事例。各300字为限）</w:t>
            </w:r>
          </w:p>
        </w:tc>
        <w:tc>
          <w:tcPr>
            <w:tcW w:w="5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华文仿宋" w:hAnsi="华文仿宋" w:eastAsia="华文仿宋" w:cs="宋体"/>
                <w:color w:val="BFBFBF"/>
                <w:kern w:val="0"/>
                <w:sz w:val="22"/>
              </w:rPr>
            </w:pPr>
          </w:p>
          <w:p>
            <w:pPr>
              <w:widowControl/>
              <w:wordWrap w:val="0"/>
              <w:jc w:val="left"/>
              <w:rPr>
                <w:rFonts w:ascii="华文仿宋" w:hAnsi="华文仿宋" w:eastAsia="华文仿宋" w:cs="宋体"/>
                <w:color w:val="BFBFBF"/>
                <w:kern w:val="0"/>
                <w:sz w:val="22"/>
              </w:rPr>
            </w:pPr>
          </w:p>
          <w:p>
            <w:pPr>
              <w:widowControl/>
              <w:wordWrap w:val="0"/>
              <w:jc w:val="left"/>
              <w:rPr>
                <w:rFonts w:ascii="华文仿宋" w:hAnsi="华文仿宋" w:eastAsia="华文仿宋" w:cs="宋体"/>
                <w:color w:val="BFBFBF"/>
                <w:kern w:val="0"/>
                <w:sz w:val="22"/>
              </w:rPr>
            </w:pPr>
          </w:p>
          <w:p>
            <w:pPr>
              <w:widowControl/>
              <w:wordWrap w:val="0"/>
              <w:jc w:val="left"/>
              <w:rPr>
                <w:rFonts w:ascii="华文仿宋" w:hAnsi="华文仿宋" w:eastAsia="华文仿宋" w:cs="宋体"/>
                <w:color w:val="BFBFBF"/>
                <w:kern w:val="0"/>
                <w:sz w:val="22"/>
              </w:rPr>
            </w:pPr>
          </w:p>
          <w:p>
            <w:pPr>
              <w:widowControl/>
              <w:wordWrap w:val="0"/>
              <w:jc w:val="left"/>
              <w:rPr>
                <w:rFonts w:ascii="华文仿宋" w:hAnsi="华文仿宋" w:eastAsia="华文仿宋" w:cs="宋体"/>
                <w:color w:val="BFBFBF"/>
                <w:kern w:val="0"/>
                <w:sz w:val="22"/>
              </w:rPr>
            </w:pPr>
          </w:p>
          <w:p>
            <w:pPr>
              <w:widowControl/>
              <w:wordWrap w:val="0"/>
              <w:jc w:val="left"/>
              <w:rPr>
                <w:rFonts w:ascii="华文仿宋" w:hAnsi="华文仿宋" w:eastAsia="华文仿宋" w:cs="宋体"/>
                <w:color w:val="BFBFBF"/>
                <w:kern w:val="0"/>
                <w:sz w:val="22"/>
              </w:rPr>
            </w:pPr>
          </w:p>
          <w:p>
            <w:pPr>
              <w:widowControl/>
              <w:wordWrap w:val="0"/>
              <w:jc w:val="left"/>
              <w:rPr>
                <w:rFonts w:ascii="华文仿宋" w:hAnsi="华文仿宋" w:eastAsia="华文仿宋" w:cs="宋体"/>
                <w:color w:val="BFBFBF"/>
                <w:kern w:val="0"/>
                <w:sz w:val="22"/>
              </w:rPr>
            </w:pPr>
          </w:p>
          <w:p>
            <w:pPr>
              <w:widowControl/>
              <w:wordWrap w:val="0"/>
              <w:jc w:val="left"/>
              <w:rPr>
                <w:rFonts w:ascii="华文仿宋" w:hAnsi="华文仿宋" w:eastAsia="华文仿宋" w:cs="宋体"/>
                <w:color w:val="BFBFBF"/>
                <w:kern w:val="0"/>
                <w:sz w:val="22"/>
              </w:rPr>
            </w:pPr>
          </w:p>
          <w:p>
            <w:pPr>
              <w:widowControl/>
              <w:wordWrap w:val="0"/>
              <w:jc w:val="left"/>
              <w:rPr>
                <w:rFonts w:ascii="华文仿宋" w:hAnsi="华文仿宋" w:eastAsia="华文仿宋" w:cs="宋体"/>
                <w:color w:val="BFBFBF"/>
                <w:kern w:val="0"/>
                <w:sz w:val="22"/>
              </w:rPr>
            </w:pPr>
          </w:p>
          <w:p>
            <w:pPr>
              <w:widowControl/>
              <w:wordWrap w:val="0"/>
              <w:jc w:val="left"/>
              <w:rPr>
                <w:rFonts w:ascii="华文仿宋" w:hAnsi="华文仿宋" w:eastAsia="华文仿宋" w:cs="宋体"/>
                <w:color w:val="BFBFBF"/>
                <w:kern w:val="0"/>
                <w:sz w:val="22"/>
              </w:rPr>
            </w:pPr>
          </w:p>
          <w:p>
            <w:pPr>
              <w:widowControl/>
              <w:wordWrap w:val="0"/>
              <w:jc w:val="left"/>
              <w:rPr>
                <w:rFonts w:ascii="华文仿宋" w:hAnsi="华文仿宋" w:eastAsia="华文仿宋" w:cs="宋体"/>
                <w:color w:val="BFBFBF"/>
                <w:kern w:val="0"/>
                <w:sz w:val="22"/>
              </w:rPr>
            </w:pPr>
          </w:p>
          <w:p>
            <w:pPr>
              <w:widowControl/>
              <w:wordWrap w:val="0"/>
              <w:ind w:firstLine="360" w:firstLineChars="200"/>
              <w:jc w:val="left"/>
              <w:rPr>
                <w:rFonts w:hint="default" w:ascii="华文仿宋" w:hAnsi="华文仿宋" w:eastAsia="华文仿宋" w:cs="宋体"/>
                <w:color w:val="BFBFBF"/>
                <w:kern w:val="0"/>
                <w:sz w:val="22"/>
                <w:lang w:val="en-US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  <w:lang w:val="en-US" w:eastAsia="zh-CN"/>
              </w:rPr>
              <w:t xml:space="preserve">申报时间：                      </w:t>
            </w:r>
            <w:bookmarkStart w:id="1" w:name="_GoBack"/>
            <w:bookmarkEnd w:id="1"/>
            <w:r>
              <w:rPr>
                <w:rFonts w:hint="eastAsia" w:ascii="华文仿宋" w:hAnsi="华文仿宋" w:eastAsia="华文仿宋" w:cs="宋体"/>
                <w:kern w:val="0"/>
                <w:sz w:val="18"/>
                <w:szCs w:val="18"/>
                <w:lang w:val="en-US" w:eastAsia="zh-CN"/>
              </w:rPr>
              <w:t>单位签章：</w:t>
            </w:r>
          </w:p>
        </w:tc>
      </w:tr>
    </w:tbl>
    <w:p>
      <w:pPr>
        <w:rPr>
          <w:rFonts w:hint="eastAsia"/>
        </w:rPr>
      </w:pP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Microsoft YaHei UI" w:hAnsi="Microsoft YaHei UI" w:eastAsia="Microsoft YaHei UI"/>
          <w:color w:val="222222"/>
          <w:spacing w:val="6"/>
          <w:sz w:val="19"/>
          <w:szCs w:val="19"/>
        </w:rPr>
      </w:pPr>
      <w:r>
        <w:rPr>
          <w:rStyle w:val="7"/>
          <w:rFonts w:hint="eastAsia" w:ascii="Microsoft YaHei UI" w:hAnsi="Microsoft YaHei UI" w:eastAsia="Microsoft YaHei UI"/>
          <w:color w:val="333333"/>
          <w:spacing w:val="6"/>
          <w:sz w:val="19"/>
          <w:szCs w:val="19"/>
          <w:shd w:val="clear" w:color="auto" w:fill="FFA900"/>
        </w:rPr>
        <w:t>申报表填写注意事项：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ind w:left="0"/>
        <w:rPr>
          <w:rFonts w:hint="eastAsia" w:ascii="Microsoft YaHei UI" w:hAnsi="Microsoft YaHei UI" w:eastAsia="Microsoft YaHei UI"/>
          <w:color w:val="222222"/>
          <w:spacing w:val="6"/>
          <w:sz w:val="18"/>
          <w:szCs w:val="18"/>
        </w:rPr>
      </w:pPr>
      <w:r>
        <w:rPr>
          <w:rFonts w:hint="eastAsia" w:ascii="Microsoft YaHei UI" w:hAnsi="Microsoft YaHei UI" w:eastAsia="Microsoft YaHei UI"/>
          <w:color w:val="222222"/>
          <w:spacing w:val="6"/>
          <w:sz w:val="18"/>
          <w:szCs w:val="18"/>
        </w:rPr>
        <w:t>请按单位实际情况填写</w:t>
      </w:r>
      <w:r>
        <w:rPr>
          <w:rFonts w:hint="eastAsia" w:ascii="Microsoft YaHei UI" w:hAnsi="Microsoft YaHei UI" w:eastAsia="Microsoft YaHei UI"/>
          <w:color w:val="222222"/>
          <w:spacing w:val="6"/>
          <w:sz w:val="18"/>
          <w:szCs w:val="18"/>
          <w:lang w:val="en-US" w:eastAsia="zh-CN"/>
        </w:rPr>
        <w:t>并钤印（单位公章）。</w:t>
      </w:r>
      <w:r>
        <w:rPr>
          <w:rFonts w:hint="eastAsia" w:ascii="Microsoft YaHei UI" w:hAnsi="Microsoft YaHei UI" w:eastAsia="Microsoft YaHei UI"/>
          <w:color w:val="222222"/>
          <w:spacing w:val="6"/>
          <w:sz w:val="18"/>
          <w:szCs w:val="18"/>
        </w:rPr>
        <w:t>请勿对表格格式调整</w:t>
      </w:r>
      <w:r>
        <w:rPr>
          <w:rFonts w:hint="eastAsia" w:ascii="Microsoft YaHei UI" w:hAnsi="Microsoft YaHei UI" w:eastAsia="Microsoft YaHei UI"/>
          <w:color w:val="222222"/>
          <w:spacing w:val="6"/>
          <w:sz w:val="18"/>
          <w:szCs w:val="18"/>
          <w:lang w:val="en-US" w:eastAsia="zh-CN"/>
        </w:rPr>
        <w:t>增</w:t>
      </w:r>
      <w:r>
        <w:rPr>
          <w:rFonts w:hint="eastAsia" w:ascii="Microsoft YaHei UI" w:hAnsi="Microsoft YaHei UI" w:eastAsia="Microsoft YaHei UI"/>
          <w:color w:val="222222"/>
          <w:spacing w:val="6"/>
          <w:sz w:val="18"/>
          <w:szCs w:val="18"/>
        </w:rPr>
        <w:t>删。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ind w:left="0"/>
        <w:rPr>
          <w:rFonts w:hint="eastAsia" w:ascii="Microsoft YaHei UI" w:hAnsi="Microsoft YaHei UI" w:eastAsia="Microsoft YaHei UI"/>
          <w:color w:val="222222"/>
          <w:spacing w:val="6"/>
          <w:sz w:val="18"/>
          <w:szCs w:val="18"/>
        </w:rPr>
      </w:pPr>
      <w:r>
        <w:rPr>
          <w:rFonts w:hint="eastAsia" w:ascii="Microsoft YaHei UI" w:hAnsi="Microsoft YaHei UI" w:eastAsia="Microsoft YaHei UI"/>
          <w:color w:val="222222"/>
          <w:spacing w:val="6"/>
          <w:sz w:val="18"/>
          <w:szCs w:val="18"/>
        </w:rPr>
        <w:t>报名资料提交截止日期：2022年</w:t>
      </w:r>
      <w:r>
        <w:rPr>
          <w:rFonts w:hint="eastAsia" w:ascii="Microsoft YaHei UI" w:hAnsi="Microsoft YaHei UI" w:eastAsia="Microsoft YaHei UI"/>
          <w:color w:val="222222"/>
          <w:spacing w:val="6"/>
          <w:sz w:val="18"/>
          <w:szCs w:val="18"/>
          <w:lang w:val="en-US" w:eastAsia="zh-CN"/>
        </w:rPr>
        <w:t>9</w:t>
      </w:r>
      <w:r>
        <w:rPr>
          <w:rFonts w:hint="eastAsia" w:ascii="Microsoft YaHei UI" w:hAnsi="Microsoft YaHei UI" w:eastAsia="Microsoft YaHei UI"/>
          <w:color w:val="222222"/>
          <w:spacing w:val="6"/>
          <w:sz w:val="18"/>
          <w:szCs w:val="18"/>
        </w:rPr>
        <w:t>月</w:t>
      </w:r>
      <w:r>
        <w:rPr>
          <w:rFonts w:hint="eastAsia" w:ascii="Microsoft YaHei UI" w:hAnsi="Microsoft YaHei UI" w:eastAsia="Microsoft YaHei UI"/>
          <w:color w:val="222222"/>
          <w:spacing w:val="6"/>
          <w:sz w:val="18"/>
          <w:szCs w:val="18"/>
          <w:lang w:val="en-US" w:eastAsia="zh-CN"/>
        </w:rPr>
        <w:t>9</w:t>
      </w:r>
      <w:r>
        <w:rPr>
          <w:rFonts w:hint="eastAsia" w:ascii="Microsoft YaHei UI" w:hAnsi="Microsoft YaHei UI" w:eastAsia="Microsoft YaHei UI"/>
          <w:color w:val="222222"/>
          <w:spacing w:val="6"/>
          <w:sz w:val="18"/>
          <w:szCs w:val="18"/>
        </w:rPr>
        <w:t>日。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D3330D"/>
    <w:multiLevelType w:val="multilevel"/>
    <w:tmpl w:val="04D3330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ZjNjE1ZDMyNzA0MzNmMDk0ZGE0NzZlOWQ2ODQwZTkifQ=="/>
  </w:docVars>
  <w:rsids>
    <w:rsidRoot w:val="00D531F5"/>
    <w:rsid w:val="001F7E1F"/>
    <w:rsid w:val="00441954"/>
    <w:rsid w:val="00466FB9"/>
    <w:rsid w:val="00574EC8"/>
    <w:rsid w:val="0086580F"/>
    <w:rsid w:val="00D531F5"/>
    <w:rsid w:val="00F65B40"/>
    <w:rsid w:val="03DE3AD2"/>
    <w:rsid w:val="095863D4"/>
    <w:rsid w:val="0D9878F8"/>
    <w:rsid w:val="1BF377FE"/>
    <w:rsid w:val="262F0504"/>
    <w:rsid w:val="48630D6A"/>
    <w:rsid w:val="5DAC22F2"/>
    <w:rsid w:val="6188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177</Words>
  <Characters>184</Characters>
  <Lines>1</Lines>
  <Paragraphs>1</Paragraphs>
  <TotalTime>2</TotalTime>
  <ScaleCrop>false</ScaleCrop>
  <LinksUpToDate>false</LinksUpToDate>
  <CharactersWithSpaces>187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2022-08-16T02:20:00Z</dcterms:created>
  <dc:creator>guodan</dc:creator>
  <cp:lastModifiedBy>俞莹</cp:lastModifiedBy>
  <cp:lastPrinted>2022-08-22T06:53:00Z</cp:lastPrinted>
  <dcterms:modified xsi:type="dcterms:W3CDTF">2022-08-24T04:05:36Z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505A4EC8E2BE4CA3BDC26A2E519091EC</vt:lpwstr>
  </property>
</Properties>
</file>